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黑体" w:hAnsi="黑体" w:eastAsia="黑体" w:cs="黑体"/>
          <w:bCs/>
          <w:color w:val="000000"/>
          <w:sz w:val="32"/>
          <w:szCs w:val="32"/>
          <w:lang w:val="en-US" w:eastAsia="zh-CN"/>
        </w:rPr>
      </w:pPr>
      <w:r>
        <w:rPr>
          <w:rFonts w:hint="eastAsia" w:ascii="黑体" w:hAnsi="黑体" w:eastAsia="黑体" w:cs="黑体"/>
          <w:bCs/>
          <w:color w:val="000000"/>
          <w:sz w:val="32"/>
          <w:szCs w:val="32"/>
          <w:lang w:eastAsia="zh-CN"/>
        </w:rPr>
        <w:t>附件</w:t>
      </w:r>
      <w:r>
        <w:rPr>
          <w:rFonts w:hint="eastAsia" w:ascii="黑体" w:hAnsi="黑体" w:eastAsia="黑体" w:cs="黑体"/>
          <w:bCs/>
          <w:color w:val="000000"/>
          <w:sz w:val="32"/>
          <w:szCs w:val="32"/>
          <w:lang w:val="en-US" w:eastAsia="zh-CN"/>
        </w:rPr>
        <w:t>1</w:t>
      </w:r>
    </w:p>
    <w:p>
      <w:pPr>
        <w:pStyle w:val="2"/>
        <w:pageBreakBefore w:val="0"/>
        <w:widowControl w:val="0"/>
        <w:kinsoku/>
        <w:wordWrap/>
        <w:overflowPunct/>
        <w:topLinePunct w:val="0"/>
        <w:autoSpaceDE/>
        <w:autoSpaceDN/>
        <w:bidi w:val="0"/>
        <w:adjustRightInd/>
        <w:snapToGrid/>
        <w:spacing w:before="0" w:after="0" w:line="520" w:lineRule="exact"/>
        <w:ind w:left="0" w:leftChars="0" w:right="0" w:rightChars="0"/>
        <w:textAlignment w:val="auto"/>
        <w:rPr>
          <w:rFonts w:hint="eastAsia"/>
          <w:b w:val="0"/>
          <w:bCs w:val="0"/>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微软简标宋" w:hAnsi="微软简标宋" w:eastAsia="微软简标宋" w:cs="微软简标宋"/>
          <w:bCs/>
          <w:color w:val="000000"/>
          <w:sz w:val="44"/>
          <w:szCs w:val="44"/>
        </w:rPr>
      </w:pPr>
      <w:r>
        <w:rPr>
          <w:rFonts w:hint="eastAsia" w:ascii="微软简标宋" w:hAnsi="微软简标宋" w:eastAsia="微软简标宋" w:cs="微软简标宋"/>
          <w:bCs/>
          <w:color w:val="000000"/>
          <w:sz w:val="44"/>
          <w:szCs w:val="44"/>
        </w:rPr>
        <w:t>三亚市2020年小学大单元整体教学专题</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ascii="微软简标宋" w:hAnsi="微软简标宋" w:eastAsia="微软简标宋" w:cs="微软简标宋"/>
          <w:bCs/>
          <w:color w:val="000000"/>
          <w:sz w:val="44"/>
          <w:szCs w:val="44"/>
        </w:rPr>
      </w:pPr>
      <w:r>
        <w:rPr>
          <w:rFonts w:hint="eastAsia" w:ascii="微软简标宋" w:hAnsi="微软简标宋" w:eastAsia="微软简标宋" w:cs="微软简标宋"/>
          <w:bCs/>
          <w:color w:val="000000"/>
          <w:sz w:val="44"/>
          <w:szCs w:val="44"/>
        </w:rPr>
        <w:t>培训项目实施方案</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eastAsia" w:ascii="Calibri" w:hAnsi="Calibri" w:eastAsia="宋体" w:cs="宋体"/>
          <w:b w:val="0"/>
          <w:bCs w:val="0"/>
          <w:color w:val="000000"/>
          <w:sz w:val="28"/>
          <w:szCs w:val="28"/>
        </w:rPr>
      </w:pP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为</w:t>
      </w:r>
      <w:r>
        <w:rPr>
          <w:rFonts w:hint="eastAsia" w:ascii="仿宋_GB2312" w:hAnsi="仿宋_GB2312" w:eastAsia="仿宋_GB2312" w:cs="仿宋_GB2312"/>
          <w:color w:val="000000"/>
          <w:sz w:val="32"/>
          <w:szCs w:val="32"/>
          <w:lang w:val="en-US" w:eastAsia="zh-CN"/>
        </w:rPr>
        <w:t>贯彻落实《中共中央 国务院关于深化教育教学改革全面提高义务教育质量的意见》和《海南省教育厅关于印发&lt;海南省中小学校教学管理常规&gt;等四个文件的通知》等文件精神，扎实推进基础教育课程改革</w:t>
      </w:r>
      <w:r>
        <w:rPr>
          <w:rFonts w:hint="eastAsia" w:ascii="仿宋_GB2312" w:hAnsi="仿宋_GB2312" w:eastAsia="仿宋_GB2312" w:cs="仿宋_GB2312"/>
          <w:color w:val="000000"/>
          <w:sz w:val="32"/>
          <w:szCs w:val="32"/>
        </w:rPr>
        <w:t>，提升教师准确解读教材，熟练运用教材，科学融合课标的能力，</w:t>
      </w:r>
      <w:r>
        <w:rPr>
          <w:rFonts w:hint="eastAsia" w:ascii="仿宋_GB2312" w:hAnsi="仿宋_GB2312" w:eastAsia="仿宋_GB2312" w:cs="仿宋_GB2312"/>
          <w:color w:val="000000"/>
          <w:sz w:val="32"/>
          <w:szCs w:val="32"/>
          <w:lang w:val="en-US" w:eastAsia="zh-CN"/>
        </w:rPr>
        <w:t>结合我市实际</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制定本实施方案</w:t>
      </w:r>
      <w:r>
        <w:rPr>
          <w:rFonts w:hint="eastAsia" w:ascii="仿宋_GB2312" w:hAnsi="仿宋_GB2312" w:eastAsia="仿宋_GB2312" w:cs="仿宋_GB2312"/>
          <w:color w:val="000000"/>
          <w:sz w:val="32"/>
          <w:szCs w:val="32"/>
          <w:lang w:eastAsia="zh-CN"/>
        </w:rPr>
        <w:t>。</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黑体" w:hAnsi="黑体" w:eastAsia="黑体" w:cs="黑体"/>
          <w:bCs/>
          <w:color w:val="000000"/>
          <w:sz w:val="32"/>
          <w:szCs w:val="32"/>
        </w:rPr>
      </w:pPr>
      <w:r>
        <w:rPr>
          <w:rFonts w:hint="eastAsia" w:ascii="黑体" w:hAnsi="黑体" w:eastAsia="黑体" w:cs="黑体"/>
          <w:bCs/>
          <w:color w:val="000000"/>
          <w:sz w:val="32"/>
          <w:szCs w:val="32"/>
        </w:rPr>
        <w:t>一、项目背景</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大单元整体教学，是</w:t>
      </w:r>
      <w:r>
        <w:rPr>
          <w:rFonts w:hint="eastAsia" w:ascii="仿宋_GB2312" w:hAnsi="仿宋_GB2312" w:eastAsia="仿宋_GB2312" w:cs="仿宋_GB2312"/>
          <w:color w:val="000000"/>
          <w:sz w:val="32"/>
          <w:szCs w:val="32"/>
          <w:lang w:eastAsia="zh-CN"/>
        </w:rPr>
        <w:t>基于新课程标准下发展学生学科核心素养的理念，</w:t>
      </w:r>
      <w:r>
        <w:rPr>
          <w:rFonts w:hint="eastAsia" w:ascii="仿宋_GB2312" w:hAnsi="仿宋_GB2312" w:eastAsia="仿宋_GB2312" w:cs="仿宋_GB2312"/>
          <w:color w:val="000000"/>
          <w:sz w:val="32"/>
          <w:szCs w:val="32"/>
        </w:rPr>
        <w:t>根据课程实施的水平目标，将有内在联系，具有共同主题的内容构成一个单元整体，教师遵循学生身心发展的一般规律，以单元主题为线索，开发、重组相关的教学内容，进行连续课时单元教学的教学方式。大单元整体教学体现了学习领域水平目标达成的针对性，知识技能教学的连贯性和开放性、生活化等特性。大单元整体教学思想的核心是落实单元中“教什么”的问题，也就是在课程标准框架下，该单元落实哪些知识和能力的问题。大单元之间的比较、递进、提升，是厘清课程内容、教材内容和教学内容关系的重要载体，让每一节课的课程、教学目标更清晰，既避免教学的“越位”或者“不到位”，也不至于“平均用力”，是解决教学效益低下的必然趋势和必然选择。</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黑体" w:hAnsi="黑体" w:eastAsia="黑体" w:cs="黑体"/>
          <w:bCs/>
          <w:color w:val="000000"/>
          <w:sz w:val="32"/>
          <w:szCs w:val="32"/>
        </w:rPr>
      </w:pPr>
      <w:r>
        <w:rPr>
          <w:rFonts w:hint="eastAsia" w:ascii="黑体" w:hAnsi="黑体" w:eastAsia="黑体" w:cs="黑体"/>
          <w:bCs/>
          <w:color w:val="000000"/>
          <w:sz w:val="32"/>
          <w:szCs w:val="32"/>
        </w:rPr>
        <w:t>二、培训目标</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（一）明确教材单元编排整体性。树立在联系中进行教学的意识，整体把握，系统整合，在整体思考的基础上进行教材处理和教学设计。</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（二）切实理解课程标准的内在联系，画出执教年段、执教学科课标要求的思维导图。</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（三）处理好整体与部分的关系。明确每一节课的教学目标，树立和落实“一课一得”的意识。</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（四）探索并形成基于大单元整体的“教学评一体化”的基本课堂模式，熟悉大单元整体教学的架构、流程，能做出单元整体教学及课时授课的PPT，切实提高课堂教学的有效性。</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（五）培养一批在本区</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本校</w:t>
      </w:r>
      <w:r>
        <w:rPr>
          <w:rFonts w:hint="eastAsia" w:ascii="仿宋_GB2312" w:hAnsi="仿宋_GB2312" w:eastAsia="仿宋_GB2312" w:cs="仿宋_GB2312"/>
          <w:color w:val="000000"/>
          <w:sz w:val="32"/>
          <w:szCs w:val="32"/>
        </w:rPr>
        <w:t>能起示范指导和经验推广的大单元整体教学的骨干教师。</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黑体" w:hAnsi="黑体" w:eastAsia="黑体" w:cs="黑体"/>
          <w:bCs/>
          <w:color w:val="000000"/>
          <w:sz w:val="28"/>
          <w:szCs w:val="28"/>
        </w:rPr>
      </w:pPr>
      <w:r>
        <w:rPr>
          <w:rFonts w:hint="eastAsia" w:ascii="黑体" w:hAnsi="黑体" w:eastAsia="黑体" w:cs="黑体"/>
          <w:bCs/>
          <w:color w:val="000000"/>
          <w:sz w:val="32"/>
          <w:szCs w:val="32"/>
        </w:rPr>
        <w:t>三、培训对象</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主要面对本市直属小学和各区小学的语文、数学、英语学科专任教师，计划培训总人数</w:t>
      </w:r>
      <w:r>
        <w:rPr>
          <w:rFonts w:hint="eastAsia" w:ascii="仿宋_GB2312" w:hAnsi="仿宋_GB2312" w:eastAsia="仿宋_GB2312" w:cs="仿宋_GB2312"/>
          <w:color w:val="000000"/>
          <w:sz w:val="32"/>
          <w:szCs w:val="32"/>
          <w:lang w:val="en-US"/>
        </w:rPr>
        <w:t>700</w:t>
      </w:r>
      <w:r>
        <w:rPr>
          <w:rFonts w:hint="eastAsia" w:ascii="仿宋_GB2312" w:hAnsi="仿宋_GB2312" w:eastAsia="仿宋_GB2312" w:cs="仿宋_GB2312"/>
          <w:color w:val="000000"/>
          <w:sz w:val="32"/>
          <w:szCs w:val="32"/>
        </w:rPr>
        <w:t>人</w:t>
      </w:r>
      <w:r>
        <w:rPr>
          <w:rFonts w:hint="eastAsia" w:ascii="仿宋_GB2312" w:hAnsi="仿宋_GB2312" w:eastAsia="仿宋_GB2312" w:cs="仿宋_GB2312"/>
          <w:color w:val="000000"/>
          <w:sz w:val="32"/>
          <w:szCs w:val="32"/>
          <w:lang w:val="en-US"/>
        </w:rPr>
        <w:t>左右</w:t>
      </w:r>
      <w:r>
        <w:rPr>
          <w:rFonts w:hint="eastAsia" w:ascii="仿宋_GB2312" w:hAnsi="仿宋_GB2312" w:eastAsia="仿宋_GB2312" w:cs="仿宋_GB2312"/>
          <w:color w:val="000000"/>
          <w:sz w:val="32"/>
          <w:szCs w:val="32"/>
        </w:rPr>
        <w:t>。各区及市直属学校名额分配见附件</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参训学员遴选的具体要求如下：（1）各校参训学员须覆盖高、中、低三个学段；（2）能起到示范引领作用，可承担本区、本校的校本培训任务</w:t>
      </w:r>
      <w:r>
        <w:rPr>
          <w:rFonts w:hint="eastAsia" w:ascii="仿宋_GB2312" w:hAnsi="仿宋_GB2312" w:eastAsia="仿宋_GB2312" w:cs="仿宋_GB2312"/>
          <w:color w:val="000000"/>
          <w:sz w:val="32"/>
          <w:szCs w:val="32"/>
          <w:lang w:val="en-US" w:eastAsia="zh-CN"/>
        </w:rPr>
        <w:t>;（3）参加全市中小学三亚市中小学各学科教材大单元教学设计展评活动，提交教学设计作品的教师优先推荐。</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黑体" w:hAnsi="黑体" w:eastAsia="黑体" w:cs="黑体"/>
          <w:bCs/>
          <w:color w:val="000000"/>
          <w:sz w:val="28"/>
          <w:szCs w:val="28"/>
        </w:rPr>
      </w:pPr>
      <w:r>
        <w:rPr>
          <w:rFonts w:hint="eastAsia" w:ascii="黑体" w:hAnsi="黑体" w:eastAsia="黑体" w:cs="黑体"/>
          <w:bCs/>
          <w:color w:val="000000"/>
          <w:sz w:val="32"/>
          <w:szCs w:val="32"/>
        </w:rPr>
        <w:t>四、培训原则与创新</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项目秉持“学习者中心”“定制化学习”“翻转式流程”“问题导向”“成果达成”等原则，采取混合式培训模式，线上线下相融合，通过定制化网络研修（前置微课）、双导师陪伴式引导、任务驱动、团队合作式等路径，创新实现个性化、社群交互式合作研修。</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黑体" w:hAnsi="黑体" w:eastAsia="黑体" w:cs="黑体"/>
          <w:bCs/>
          <w:color w:val="000000"/>
          <w:sz w:val="28"/>
          <w:szCs w:val="28"/>
        </w:rPr>
      </w:pPr>
      <w:r>
        <w:rPr>
          <w:rFonts w:hint="eastAsia" w:ascii="黑体" w:hAnsi="黑体" w:eastAsia="黑体" w:cs="黑体"/>
          <w:bCs/>
          <w:color w:val="000000"/>
          <w:sz w:val="32"/>
          <w:szCs w:val="32"/>
        </w:rPr>
        <w:t>五、培训形式、内容与安排</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本项目培训计划</w:t>
      </w:r>
      <w:r>
        <w:rPr>
          <w:rFonts w:hint="eastAsia" w:ascii="仿宋_GB2312" w:hAnsi="仿宋_GB2312" w:eastAsia="仿宋_GB2312" w:cs="仿宋_GB2312"/>
          <w:bCs/>
          <w:color w:val="000000"/>
          <w:sz w:val="32"/>
          <w:szCs w:val="32"/>
          <w:lang w:val="en-US" w:eastAsia="zh-CN"/>
        </w:rPr>
        <w:t>分三个</w:t>
      </w:r>
      <w:r>
        <w:rPr>
          <w:rFonts w:hint="eastAsia" w:ascii="仿宋_GB2312" w:hAnsi="仿宋_GB2312" w:eastAsia="仿宋_GB2312" w:cs="仿宋_GB2312"/>
          <w:bCs/>
          <w:color w:val="000000"/>
          <w:sz w:val="32"/>
          <w:szCs w:val="32"/>
        </w:rPr>
        <w:t>阶段实施</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rPr>
        <w:t>具体内容与安排如下：</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hint="eastAsia" w:ascii="仿宋_GB2312" w:hAnsi="仿宋_GB2312" w:eastAsia="仿宋_GB2312" w:cs="仿宋_GB2312"/>
          <w:bCs/>
          <w:color w:val="000000"/>
          <w:sz w:val="32"/>
          <w:szCs w:val="32"/>
        </w:rPr>
      </w:pPr>
      <w:r>
        <w:rPr>
          <w:rFonts w:hint="eastAsia" w:ascii="仿宋_GB2312" w:hAnsi="仿宋_GB2312" w:eastAsia="仿宋_GB2312" w:cs="仿宋_GB2312"/>
          <w:b/>
          <w:bCs/>
          <w:color w:val="000000"/>
          <w:sz w:val="32"/>
          <w:szCs w:val="32"/>
        </w:rPr>
        <w:t>第一阶段——网络研修</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bCs/>
          <w:color w:val="000000"/>
          <w:sz w:val="32"/>
          <w:szCs w:val="32"/>
          <w:lang w:val="en-US" w:eastAsia="zh-CN"/>
        </w:rPr>
        <w:t>8</w:t>
      </w:r>
      <w:r>
        <w:rPr>
          <w:rFonts w:hint="eastAsia" w:ascii="仿宋_GB2312" w:hAnsi="仿宋_GB2312" w:eastAsia="仿宋_GB2312" w:cs="仿宋_GB2312"/>
          <w:bCs/>
          <w:color w:val="000000"/>
          <w:sz w:val="32"/>
          <w:szCs w:val="32"/>
        </w:rPr>
        <w:t>月</w:t>
      </w:r>
      <w:r>
        <w:rPr>
          <w:rFonts w:hint="eastAsia" w:ascii="仿宋_GB2312" w:hAnsi="仿宋_GB2312" w:eastAsia="仿宋_GB2312" w:cs="仿宋_GB2312"/>
          <w:bCs/>
          <w:color w:val="000000"/>
          <w:sz w:val="32"/>
          <w:szCs w:val="32"/>
          <w:lang w:val="en-US" w:eastAsia="zh-CN"/>
        </w:rPr>
        <w:t>1</w:t>
      </w:r>
      <w:r>
        <w:rPr>
          <w:rFonts w:hint="eastAsia" w:ascii="仿宋_GB2312" w:hAnsi="仿宋_GB2312" w:eastAsia="仿宋_GB2312" w:cs="仿宋_GB2312"/>
          <w:bCs/>
          <w:color w:val="000000"/>
          <w:sz w:val="32"/>
          <w:szCs w:val="32"/>
        </w:rPr>
        <w:t>日—</w:t>
      </w:r>
      <w:r>
        <w:rPr>
          <w:rFonts w:hint="eastAsia" w:ascii="仿宋_GB2312" w:hAnsi="仿宋_GB2312" w:eastAsia="仿宋_GB2312" w:cs="仿宋_GB2312"/>
          <w:bCs/>
          <w:color w:val="000000"/>
          <w:sz w:val="32"/>
          <w:szCs w:val="32"/>
          <w:lang w:val="en-US" w:eastAsia="zh-CN"/>
        </w:rPr>
        <w:t>8</w:t>
      </w:r>
      <w:r>
        <w:rPr>
          <w:rFonts w:hint="eastAsia" w:ascii="仿宋_GB2312" w:hAnsi="仿宋_GB2312" w:eastAsia="仿宋_GB2312" w:cs="仿宋_GB2312"/>
          <w:bCs/>
          <w:color w:val="000000"/>
          <w:sz w:val="32"/>
          <w:szCs w:val="32"/>
        </w:rPr>
        <w:t>月</w:t>
      </w:r>
      <w:r>
        <w:rPr>
          <w:rFonts w:hint="eastAsia" w:ascii="仿宋_GB2312" w:hAnsi="仿宋_GB2312" w:eastAsia="仿宋_GB2312" w:cs="仿宋_GB2312"/>
          <w:bCs/>
          <w:color w:val="000000"/>
          <w:sz w:val="32"/>
          <w:szCs w:val="32"/>
          <w:lang w:val="en-US" w:eastAsia="zh-CN"/>
        </w:rPr>
        <w:t>8</w:t>
      </w:r>
      <w:r>
        <w:rPr>
          <w:rFonts w:hint="eastAsia" w:ascii="仿宋_GB2312" w:hAnsi="仿宋_GB2312" w:eastAsia="仿宋_GB2312" w:cs="仿宋_GB2312"/>
          <w:bCs/>
          <w:color w:val="000000"/>
          <w:sz w:val="32"/>
          <w:szCs w:val="32"/>
        </w:rPr>
        <w:t>日）</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大单元主题教学涉及学科课程标准与各学段、学科单元内容的整合，而集中培训时间有限，仅能解决一些实践操作环节问题，有关的理论性知识需要学员按照项目要求进行前置性的网络研修学习。</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lang w:val="en-US" w:eastAsia="zh-CN"/>
        </w:rPr>
        <w:t>一</w:t>
      </w:r>
      <w:r>
        <w:rPr>
          <w:rFonts w:hint="eastAsia" w:ascii="楷体_GB2312" w:hAnsi="楷体_GB2312" w:eastAsia="楷体_GB2312" w:cs="楷体_GB2312"/>
          <w:color w:val="000000"/>
          <w:sz w:val="32"/>
          <w:szCs w:val="32"/>
          <w:lang w:eastAsia="zh-CN"/>
        </w:rPr>
        <w:t>）</w:t>
      </w:r>
      <w:r>
        <w:rPr>
          <w:rFonts w:hint="eastAsia" w:ascii="楷体_GB2312" w:hAnsi="楷体_GB2312" w:eastAsia="楷体_GB2312" w:cs="楷体_GB2312"/>
          <w:color w:val="000000"/>
          <w:sz w:val="32"/>
          <w:szCs w:val="32"/>
        </w:rPr>
        <w:t>课程内容</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网络研修将聘请国内知名的专家、学科教研员作为主要的课程专家，结合各学科课程标准进行各学段的教材解读，提出实施建议，</w:t>
      </w:r>
      <w:r>
        <w:rPr>
          <w:rFonts w:hint="eastAsia" w:ascii="仿宋_GB2312" w:hAnsi="仿宋_GB2312" w:eastAsia="仿宋_GB2312" w:cs="仿宋_GB2312"/>
          <w:color w:val="000000"/>
          <w:sz w:val="32"/>
          <w:szCs w:val="32"/>
          <w:lang w:eastAsia="zh-CN"/>
        </w:rPr>
        <w:t>精选视频课程，或根据需要</w:t>
      </w:r>
      <w:r>
        <w:rPr>
          <w:rFonts w:hint="eastAsia" w:ascii="仿宋_GB2312" w:hAnsi="仿宋_GB2312" w:eastAsia="仿宋_GB2312" w:cs="仿宋_GB2312"/>
          <w:color w:val="000000"/>
          <w:sz w:val="32"/>
          <w:szCs w:val="32"/>
        </w:rPr>
        <w:t>录制微课，置于网络学习平台，供学员进行前置性学习。</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平台</w:t>
      </w:r>
      <w:r>
        <w:rPr>
          <w:rFonts w:hint="eastAsia" w:ascii="仿宋_GB2312" w:hAnsi="仿宋_GB2312" w:eastAsia="仿宋_GB2312" w:cs="仿宋_GB2312"/>
          <w:bCs/>
          <w:color w:val="000000"/>
          <w:sz w:val="32"/>
          <w:szCs w:val="32"/>
        </w:rPr>
        <w:t>登录方法</w:t>
      </w:r>
      <w:r>
        <w:rPr>
          <w:rFonts w:hint="eastAsia" w:ascii="仿宋_GB2312" w:hAnsi="仿宋_GB2312" w:eastAsia="仿宋_GB2312" w:cs="仿宋_GB2312"/>
          <w:color w:val="000000"/>
          <w:sz w:val="32"/>
          <w:szCs w:val="32"/>
        </w:rPr>
        <w:t>参训学员可扫描</w:t>
      </w:r>
      <w:r>
        <w:rPr>
          <w:rFonts w:hint="eastAsia" w:ascii="仿宋_GB2312" w:hAnsi="仿宋_GB2312" w:eastAsia="仿宋_GB2312" w:cs="仿宋_GB2312"/>
          <w:color w:val="000000"/>
          <w:sz w:val="32"/>
          <w:szCs w:val="32"/>
          <w:lang w:val="en-US" w:eastAsia="zh-CN"/>
        </w:rPr>
        <w:t>右</w:t>
      </w:r>
      <w:r>
        <w:rPr>
          <w:rFonts w:hint="eastAsia" w:ascii="仿宋_GB2312" w:hAnsi="仿宋_GB2312" w:eastAsia="仿宋_GB2312" w:cs="仿宋_GB2312"/>
          <w:color w:val="000000"/>
          <w:sz w:val="32"/>
          <w:szCs w:val="32"/>
        </w:rPr>
        <w:t>方二维码按本学科学段入口进行学习。</w:t>
      </w:r>
    </w:p>
    <w:p>
      <w:pPr>
        <w:keepNext w:val="0"/>
        <w:keepLines w:val="0"/>
        <w:pageBreakBefore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电脑学习：直接在浏览器中打开网址：</w:t>
      </w:r>
    </w:p>
    <w:p>
      <w:pPr>
        <w:keepNext w:val="0"/>
        <w:keepLines w:val="0"/>
        <w:pageBreakBefore w:val="0"/>
        <w:kinsoku/>
        <w:wordWrap/>
        <w:overflowPunct/>
        <w:topLinePunct w:val="0"/>
        <w:autoSpaceDE/>
        <w:autoSpaceDN/>
        <w:bidi w:val="0"/>
        <w:adjustRightInd/>
        <w:snapToGrid/>
        <w:spacing w:line="520" w:lineRule="exact"/>
        <w:ind w:left="0" w:leftChars="0" w:right="0" w:rightChars="0"/>
        <w:jc w:val="left"/>
        <w:textAlignment w:val="auto"/>
        <w:outlineLvl w:val="9"/>
        <w:rPr>
          <w:rStyle w:val="10"/>
          <w:rFonts w:hint="eastAsia" w:ascii="仿宋_GB2312" w:hAnsi="仿宋_GB2312" w:eastAsia="仿宋_GB2312" w:cs="仿宋_GB2312"/>
          <w:bCs/>
          <w:color w:val="000000"/>
          <w:sz w:val="32"/>
          <w:szCs w:val="32"/>
          <w:u w:val="none"/>
        </w:rPr>
      </w:pPr>
      <w:r>
        <w:rPr>
          <w:rFonts w:hint="eastAsia" w:ascii="仿宋_GB2312" w:hAnsi="仿宋_GB2312" w:eastAsia="仿宋_GB2312" w:cs="仿宋_GB2312"/>
          <w:bCs/>
          <w:color w:val="000000"/>
          <w:sz w:val="32"/>
          <w:szCs w:val="32"/>
        </w:rPr>
        <w:t>电脑网址：</w:t>
      </w:r>
      <w:r>
        <w:rPr>
          <w:rFonts w:hint="eastAsia" w:ascii="仿宋_GB2312" w:hAnsi="仿宋_GB2312" w:eastAsia="仿宋_GB2312" w:cs="仿宋_GB2312"/>
          <w:bCs/>
          <w:color w:val="000000"/>
          <w:sz w:val="32"/>
          <w:szCs w:val="32"/>
        </w:rPr>
        <w:fldChar w:fldCharType="begin"/>
      </w:r>
      <w:r>
        <w:rPr>
          <w:rFonts w:hint="eastAsia" w:ascii="仿宋_GB2312" w:hAnsi="仿宋_GB2312" w:eastAsia="仿宋_GB2312" w:cs="仿宋_GB2312"/>
          <w:bCs/>
          <w:color w:val="000000"/>
          <w:sz w:val="32"/>
          <w:szCs w:val="32"/>
        </w:rPr>
        <w:instrText xml:space="preserve"> HYPERLINK "http://qr21.cn/Bfud4r。" </w:instrText>
      </w:r>
      <w:r>
        <w:rPr>
          <w:rFonts w:hint="eastAsia" w:ascii="仿宋_GB2312" w:hAnsi="仿宋_GB2312" w:eastAsia="仿宋_GB2312" w:cs="仿宋_GB2312"/>
          <w:bCs/>
          <w:color w:val="000000"/>
          <w:sz w:val="32"/>
          <w:szCs w:val="32"/>
        </w:rPr>
        <w:fldChar w:fldCharType="separate"/>
      </w:r>
      <w:r>
        <w:rPr>
          <w:rStyle w:val="10"/>
          <w:rFonts w:hint="eastAsia" w:ascii="仿宋_GB2312" w:hAnsi="仿宋_GB2312" w:eastAsia="仿宋_GB2312" w:cs="仿宋_GB2312"/>
          <w:bCs/>
          <w:color w:val="000000"/>
          <w:sz w:val="32"/>
          <w:szCs w:val="32"/>
        </w:rPr>
        <w:t>http://qr21.cn/Bfud4r。</w:t>
      </w:r>
      <w:r>
        <w:rPr>
          <w:rFonts w:hint="eastAsia" w:ascii="仿宋_GB2312" w:hAnsi="仿宋_GB2312" w:eastAsia="仿宋_GB2312" w:cs="仿宋_GB2312"/>
          <w:bCs/>
          <w:color w:val="000000"/>
          <w:sz w:val="32"/>
          <w:szCs w:val="32"/>
        </w:rPr>
        <w:fldChar w:fldCharType="end"/>
      </w:r>
    </w:p>
    <w:p>
      <w:pPr>
        <w:keepNext w:val="0"/>
        <w:keepLines w:val="0"/>
        <w:pageBreakBefore w:val="0"/>
        <w:kinsoku/>
        <w:wordWrap/>
        <w:overflowPunct/>
        <w:topLinePunct w:val="0"/>
        <w:autoSpaceDE/>
        <w:autoSpaceDN/>
        <w:bidi w:val="0"/>
        <w:adjustRightInd/>
        <w:snapToGrid/>
        <w:spacing w:line="520" w:lineRule="exact"/>
        <w:ind w:left="0" w:leftChars="0" w:right="0" w:rightChars="0"/>
        <w:jc w:val="left"/>
        <w:textAlignment w:val="auto"/>
        <w:outlineLvl w:val="9"/>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手机学习：微信扫一扫下方二维码即可。</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jc w:val="left"/>
        <w:textAlignment w:val="auto"/>
        <w:outlineLvl w:val="9"/>
        <w:rPr>
          <w:rFonts w:hint="eastAsia" w:ascii="宋体" w:hAnsi="宋体" w:cs="宋体"/>
          <w:bCs/>
          <w:color w:val="000000"/>
          <w:sz w:val="28"/>
          <w:szCs w:val="28"/>
        </w:rPr>
      </w:pPr>
      <w:r>
        <w:rPr>
          <w:rFonts w:hint="eastAsia" w:ascii="宋体" w:hAnsi="宋体" w:cs="宋体"/>
          <w:bCs/>
          <w:color w:val="000000"/>
          <w:sz w:val="28"/>
          <w:szCs w:val="28"/>
        </w:rPr>
        <w:drawing>
          <wp:anchor distT="0" distB="0" distL="0" distR="0" simplePos="0" relativeHeight="1024" behindDoc="0" locked="0" layoutInCell="1" allowOverlap="1">
            <wp:simplePos x="0" y="0"/>
            <wp:positionH relativeFrom="column">
              <wp:posOffset>833120</wp:posOffset>
            </wp:positionH>
            <wp:positionV relativeFrom="paragraph">
              <wp:posOffset>3175</wp:posOffset>
            </wp:positionV>
            <wp:extent cx="1820545" cy="1487170"/>
            <wp:effectExtent l="0" t="0" r="8255" b="17780"/>
            <wp:wrapTopAndBottom/>
            <wp:docPr id="1026" name="图片 2" descr="1b3ae6b1969fed6f292bc85475977bb"/>
            <wp:cNvGraphicFramePr/>
            <a:graphic xmlns:a="http://schemas.openxmlformats.org/drawingml/2006/main">
              <a:graphicData uri="http://schemas.openxmlformats.org/drawingml/2006/picture">
                <pic:pic xmlns:pic="http://schemas.openxmlformats.org/drawingml/2006/picture">
                  <pic:nvPicPr>
                    <pic:cNvPr id="1026" name="图片 2" descr="1b3ae6b1969fed6f292bc85475977bb"/>
                    <pic:cNvPicPr/>
                  </pic:nvPicPr>
                  <pic:blipFill>
                    <a:blip r:embed="rId5" cstate="print"/>
                    <a:srcRect/>
                    <a:stretch>
                      <a:fillRect/>
                    </a:stretch>
                  </pic:blipFill>
                  <pic:spPr>
                    <a:xfrm>
                      <a:off x="0" y="0"/>
                      <a:ext cx="1820545" cy="1487170"/>
                    </a:xfrm>
                    <a:prstGeom prst="rect">
                      <a:avLst/>
                    </a:prstGeom>
                  </pic:spPr>
                </pic:pic>
              </a:graphicData>
            </a:graphic>
          </wp:anchor>
        </w:drawing>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lang w:val="en-US" w:eastAsia="zh-CN"/>
        </w:rPr>
        <w:t>2.</w:t>
      </w:r>
      <w:r>
        <w:rPr>
          <w:rFonts w:hint="eastAsia" w:ascii="仿宋_GB2312" w:hAnsi="仿宋_GB2312" w:eastAsia="仿宋_GB2312" w:cs="仿宋_GB2312"/>
          <w:bCs/>
          <w:color w:val="000000"/>
          <w:sz w:val="32"/>
          <w:szCs w:val="32"/>
        </w:rPr>
        <w:t>研修课程</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专家报告：基于课程标准的大单元整体教学；</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专家报告：基于教材体系的大单元整体教学设计；</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专家报告：基于学科核心素养的大单元整体教学设计；</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专题指导：设计与编写大单元整体教学目标；</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课例观摩：课堂实录、说课、点评；</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专题指导：作业的制作、批阅、反馈；</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经验介绍：“教学评一体化”课堂教学的理论和实践。</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lang w:val="en-US" w:eastAsia="zh-CN"/>
        </w:rPr>
        <w:t>3.</w:t>
      </w:r>
      <w:r>
        <w:rPr>
          <w:rFonts w:hint="eastAsia" w:ascii="仿宋_GB2312" w:hAnsi="仿宋_GB2312" w:eastAsia="仿宋_GB2312" w:cs="仿宋_GB2312"/>
          <w:bCs/>
          <w:color w:val="000000"/>
          <w:sz w:val="32"/>
          <w:szCs w:val="32"/>
        </w:rPr>
        <w:t>研修要求</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（1）登录平台，完成网络研修学习，研修时间不少于12学时；</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（2）针对自己所任教学科、学段，完成1份大单元整体教学设计并上传到交流平台，参加网络展评，供参训学员学习交流。</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（3）通过网络平台交流社区提出自己的问题或困惑，与参训学员交流互动，并由课程专家进行答疑和指导，并作为集中培训内容选择的依据。</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第二阶段——集中培训（8月</w:t>
      </w:r>
      <w:r>
        <w:rPr>
          <w:rFonts w:hint="eastAsia" w:ascii="仿宋_GB2312" w:hAnsi="仿宋_GB2312" w:eastAsia="仿宋_GB2312" w:cs="仿宋_GB2312"/>
          <w:b/>
          <w:bCs/>
          <w:color w:val="000000"/>
          <w:sz w:val="32"/>
          <w:szCs w:val="32"/>
          <w:lang w:val="en-US" w:eastAsia="zh-CN"/>
        </w:rPr>
        <w:t>9</w:t>
      </w:r>
      <w:r>
        <w:rPr>
          <w:rFonts w:hint="eastAsia" w:ascii="仿宋_GB2312" w:hAnsi="仿宋_GB2312" w:eastAsia="仿宋_GB2312" w:cs="仿宋_GB2312"/>
          <w:b/>
          <w:bCs/>
          <w:color w:val="000000"/>
          <w:sz w:val="32"/>
          <w:szCs w:val="32"/>
        </w:rPr>
        <w:t>日—8月</w:t>
      </w:r>
      <w:r>
        <w:rPr>
          <w:rFonts w:hint="eastAsia" w:ascii="仿宋_GB2312" w:hAnsi="仿宋_GB2312" w:eastAsia="仿宋_GB2312" w:cs="仿宋_GB2312"/>
          <w:b/>
          <w:bCs/>
          <w:color w:val="000000"/>
          <w:sz w:val="32"/>
          <w:szCs w:val="32"/>
          <w:lang w:eastAsia="zh-CN"/>
        </w:rPr>
        <w:t>1</w:t>
      </w:r>
      <w:r>
        <w:rPr>
          <w:rFonts w:hint="eastAsia" w:ascii="仿宋_GB2312" w:hAnsi="仿宋_GB2312" w:eastAsia="仿宋_GB2312" w:cs="仿宋_GB2312"/>
          <w:b/>
          <w:bCs/>
          <w:color w:val="000000"/>
          <w:sz w:val="32"/>
          <w:szCs w:val="32"/>
          <w:lang w:val="en-US" w:eastAsia="zh-CN"/>
        </w:rPr>
        <w:t>7</w:t>
      </w:r>
      <w:r>
        <w:rPr>
          <w:rFonts w:hint="eastAsia" w:ascii="仿宋_GB2312" w:hAnsi="仿宋_GB2312" w:eastAsia="仿宋_GB2312" w:cs="仿宋_GB2312"/>
          <w:b/>
          <w:bCs/>
          <w:color w:val="000000"/>
          <w:sz w:val="32"/>
          <w:szCs w:val="32"/>
        </w:rPr>
        <w:t>日）</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lang w:val="en-US" w:eastAsia="zh-CN"/>
        </w:rPr>
        <w:t>一</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rPr>
        <w:t>培训时间与地点</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培训时间：</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小学语文班：8月</w:t>
      </w:r>
      <w:r>
        <w:rPr>
          <w:rFonts w:hint="eastAsia" w:ascii="仿宋_GB2312" w:hAnsi="仿宋_GB2312" w:eastAsia="仿宋_GB2312" w:cs="仿宋_GB2312"/>
          <w:color w:val="000000"/>
          <w:sz w:val="32"/>
          <w:szCs w:val="32"/>
          <w:lang w:val="en-US" w:eastAsia="zh-CN"/>
        </w:rPr>
        <w:t>9</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11</w:t>
      </w:r>
      <w:r>
        <w:rPr>
          <w:rFonts w:hint="eastAsia" w:ascii="仿宋_GB2312" w:hAnsi="仿宋_GB2312" w:eastAsia="仿宋_GB2312" w:cs="仿宋_GB2312"/>
          <w:color w:val="000000"/>
          <w:sz w:val="32"/>
          <w:szCs w:val="32"/>
        </w:rPr>
        <w:t>日，8月</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日</w:t>
      </w:r>
      <w:r>
        <w:rPr>
          <w:rFonts w:hint="eastAsia" w:ascii="仿宋_GB2312" w:hAnsi="仿宋_GB2312" w:eastAsia="仿宋_GB2312" w:cs="仿宋_GB2312"/>
          <w:color w:val="000000"/>
          <w:sz w:val="32"/>
          <w:szCs w:val="32"/>
          <w:lang w:val="en-US" w:eastAsia="zh-CN"/>
        </w:rPr>
        <w:t>下</w:t>
      </w:r>
      <w:r>
        <w:rPr>
          <w:rFonts w:hint="eastAsia" w:ascii="仿宋_GB2312" w:hAnsi="仿宋_GB2312" w:eastAsia="仿宋_GB2312" w:cs="仿宋_GB2312"/>
          <w:color w:val="000000"/>
          <w:sz w:val="32"/>
          <w:szCs w:val="32"/>
        </w:rPr>
        <w:t>午</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0前报到；</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小学数学班：8月</w:t>
      </w:r>
      <w:r>
        <w:rPr>
          <w:rFonts w:hint="eastAsia" w:ascii="仿宋_GB2312" w:hAnsi="仿宋_GB2312" w:eastAsia="仿宋_GB2312" w:cs="仿宋_GB2312"/>
          <w:color w:val="000000"/>
          <w:sz w:val="32"/>
          <w:szCs w:val="32"/>
          <w:lang w:val="en-US" w:eastAsia="zh-CN"/>
        </w:rPr>
        <w:t>12</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14</w:t>
      </w:r>
      <w:r>
        <w:rPr>
          <w:rFonts w:hint="eastAsia" w:ascii="仿宋_GB2312" w:hAnsi="仿宋_GB2312" w:eastAsia="仿宋_GB2312" w:cs="仿宋_GB2312"/>
          <w:color w:val="000000"/>
          <w:sz w:val="32"/>
          <w:szCs w:val="32"/>
        </w:rPr>
        <w:t>日，8月</w:t>
      </w:r>
      <w:r>
        <w:rPr>
          <w:rFonts w:hint="eastAsia" w:ascii="仿宋_GB2312" w:hAnsi="仿宋_GB2312" w:eastAsia="仿宋_GB2312" w:cs="仿宋_GB2312"/>
          <w:color w:val="000000"/>
          <w:sz w:val="32"/>
          <w:szCs w:val="32"/>
          <w:lang w:val="en-US" w:eastAsia="zh-CN"/>
        </w:rPr>
        <w:t>11</w:t>
      </w:r>
      <w:r>
        <w:rPr>
          <w:rFonts w:hint="eastAsia" w:ascii="仿宋_GB2312" w:hAnsi="仿宋_GB2312" w:eastAsia="仿宋_GB2312" w:cs="仿宋_GB2312"/>
          <w:color w:val="000000"/>
          <w:sz w:val="32"/>
          <w:szCs w:val="32"/>
        </w:rPr>
        <w:t>日</w:t>
      </w:r>
      <w:r>
        <w:rPr>
          <w:rFonts w:hint="eastAsia" w:ascii="仿宋_GB2312" w:hAnsi="仿宋_GB2312" w:eastAsia="仿宋_GB2312" w:cs="仿宋_GB2312"/>
          <w:color w:val="000000"/>
          <w:sz w:val="32"/>
          <w:szCs w:val="32"/>
          <w:lang w:val="en-US" w:eastAsia="zh-CN"/>
        </w:rPr>
        <w:t>下</w:t>
      </w:r>
      <w:r>
        <w:rPr>
          <w:rFonts w:hint="eastAsia" w:ascii="仿宋_GB2312" w:hAnsi="仿宋_GB2312" w:eastAsia="仿宋_GB2312" w:cs="仿宋_GB2312"/>
          <w:color w:val="000000"/>
          <w:sz w:val="32"/>
          <w:szCs w:val="32"/>
        </w:rPr>
        <w:t>午</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0前报到；</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小学英语班：8月</w:t>
      </w:r>
      <w:r>
        <w:rPr>
          <w:rFonts w:hint="eastAsia" w:ascii="仿宋_GB2312" w:hAnsi="仿宋_GB2312" w:eastAsia="仿宋_GB2312" w:cs="仿宋_GB2312"/>
          <w:color w:val="000000"/>
          <w:sz w:val="32"/>
          <w:szCs w:val="32"/>
          <w:lang w:val="en-US" w:eastAsia="zh-CN"/>
        </w:rPr>
        <w:t>15</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1</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日，8月</w:t>
      </w:r>
      <w:r>
        <w:rPr>
          <w:rFonts w:hint="eastAsia" w:ascii="仿宋_GB2312" w:hAnsi="仿宋_GB2312" w:eastAsia="仿宋_GB2312" w:cs="仿宋_GB2312"/>
          <w:color w:val="000000"/>
          <w:sz w:val="32"/>
          <w:szCs w:val="32"/>
          <w:lang w:val="en-US" w:eastAsia="zh-CN"/>
        </w:rPr>
        <w:t>14</w:t>
      </w:r>
      <w:r>
        <w:rPr>
          <w:rFonts w:hint="eastAsia" w:ascii="仿宋_GB2312" w:hAnsi="仿宋_GB2312" w:eastAsia="仿宋_GB2312" w:cs="仿宋_GB2312"/>
          <w:color w:val="000000"/>
          <w:sz w:val="32"/>
          <w:szCs w:val="32"/>
        </w:rPr>
        <w:t>日</w:t>
      </w:r>
      <w:r>
        <w:rPr>
          <w:rFonts w:hint="eastAsia" w:ascii="仿宋_GB2312" w:hAnsi="仿宋_GB2312" w:eastAsia="仿宋_GB2312" w:cs="仿宋_GB2312"/>
          <w:color w:val="000000"/>
          <w:sz w:val="32"/>
          <w:szCs w:val="32"/>
          <w:lang w:val="en-US" w:eastAsia="zh-CN"/>
        </w:rPr>
        <w:t>下</w:t>
      </w:r>
      <w:r>
        <w:rPr>
          <w:rFonts w:hint="eastAsia" w:ascii="仿宋_GB2312" w:hAnsi="仿宋_GB2312" w:eastAsia="仿宋_GB2312" w:cs="仿宋_GB2312"/>
          <w:color w:val="000000"/>
          <w:sz w:val="32"/>
          <w:szCs w:val="32"/>
        </w:rPr>
        <w:t>午</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0前报到。</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培训地点：清华数学论坛</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暂定</w:t>
      </w:r>
      <w:r>
        <w:rPr>
          <w:rFonts w:hint="eastAsia" w:ascii="仿宋_GB2312" w:hAnsi="仿宋_GB2312" w:eastAsia="仿宋_GB2312" w:cs="仿宋_GB2312"/>
          <w:color w:val="000000"/>
          <w:sz w:val="32"/>
          <w:szCs w:val="32"/>
          <w:lang w:eastAsia="zh-CN"/>
        </w:rPr>
        <w:t>）。</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lang w:val="en-US" w:eastAsia="zh-CN"/>
        </w:rPr>
        <w:t>二</w:t>
      </w:r>
      <w:r>
        <w:rPr>
          <w:rFonts w:hint="eastAsia" w:ascii="楷体_GB2312" w:hAnsi="楷体_GB2312" w:eastAsia="楷体_GB2312" w:cs="楷体_GB2312"/>
          <w:bCs/>
          <w:color w:val="000000"/>
          <w:sz w:val="32"/>
          <w:szCs w:val="32"/>
          <w:lang w:eastAsia="zh-CN"/>
        </w:rPr>
        <w:t>）</w:t>
      </w:r>
      <w:r>
        <w:rPr>
          <w:rFonts w:hint="eastAsia" w:ascii="楷体_GB2312" w:hAnsi="楷体_GB2312" w:eastAsia="楷体_GB2312" w:cs="楷体_GB2312"/>
          <w:bCs/>
          <w:color w:val="000000"/>
          <w:sz w:val="32"/>
          <w:szCs w:val="32"/>
        </w:rPr>
        <w:t>培训内容与形式</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lang w:val="en-US" w:eastAsia="zh-CN"/>
        </w:rPr>
        <w:t>1.</w:t>
      </w:r>
      <w:r>
        <w:rPr>
          <w:rFonts w:hint="eastAsia" w:ascii="仿宋_GB2312" w:hAnsi="仿宋_GB2312" w:eastAsia="仿宋_GB2312" w:cs="仿宋_GB2312"/>
          <w:bCs/>
          <w:color w:val="000000"/>
          <w:sz w:val="32"/>
          <w:szCs w:val="32"/>
        </w:rPr>
        <w:t>专家引领。</w:t>
      </w:r>
      <w:r>
        <w:rPr>
          <w:rFonts w:hint="eastAsia" w:ascii="仿宋_GB2312" w:hAnsi="仿宋_GB2312" w:eastAsia="仿宋_GB2312" w:cs="仿宋_GB2312"/>
          <w:color w:val="000000"/>
          <w:sz w:val="32"/>
          <w:szCs w:val="32"/>
        </w:rPr>
        <w:t>聘请省内外在大单元整体教学实施方面有研究和成功经验的学科专家、一线优秀教师，以</w:t>
      </w:r>
      <w:r>
        <w:rPr>
          <w:rFonts w:hint="eastAsia" w:ascii="仿宋_GB2312" w:hAnsi="仿宋_GB2312" w:eastAsia="仿宋_GB2312" w:cs="仿宋_GB2312"/>
          <w:color w:val="000000"/>
          <w:sz w:val="32"/>
          <w:szCs w:val="32"/>
          <w:lang w:val="en-US" w:eastAsia="zh-CN"/>
        </w:rPr>
        <w:t>本地教师提交参加三亚市中小学各学科教材大单元教学设计展评活动的作品</w:t>
      </w:r>
      <w:r>
        <w:rPr>
          <w:rFonts w:hint="eastAsia" w:ascii="仿宋_GB2312" w:hAnsi="仿宋_GB2312" w:eastAsia="仿宋_GB2312" w:cs="仿宋_GB2312"/>
          <w:color w:val="000000"/>
          <w:sz w:val="32"/>
          <w:szCs w:val="32"/>
        </w:rPr>
        <w:t>为例，讲解学段课程标准与教材解读的关联性操作；讲解实施要点和操作流程，并做课堂教学示范；讲解“教学评一体化”的课堂模式建构，重点讲解单元教学设计的方法和技能，以及教学评价在课堂教学中的运用。</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lang w:val="en-US" w:eastAsia="zh-CN"/>
        </w:rPr>
        <w:t>2.</w:t>
      </w:r>
      <w:r>
        <w:rPr>
          <w:rFonts w:hint="eastAsia" w:ascii="仿宋_GB2312" w:hAnsi="仿宋_GB2312" w:eastAsia="仿宋_GB2312" w:cs="仿宋_GB2312"/>
          <w:bCs/>
          <w:color w:val="000000"/>
          <w:sz w:val="32"/>
          <w:szCs w:val="32"/>
        </w:rPr>
        <w:t>小组研讨。</w:t>
      </w:r>
      <w:r>
        <w:rPr>
          <w:rFonts w:hint="eastAsia" w:ascii="仿宋_GB2312" w:hAnsi="仿宋_GB2312" w:eastAsia="仿宋_GB2312" w:cs="仿宋_GB2312"/>
          <w:color w:val="000000"/>
          <w:sz w:val="32"/>
          <w:szCs w:val="32"/>
        </w:rPr>
        <w:t>以年段为小组，在学科专家和各组本地专家指导下进行研讨，具体内容为“基于课程标准的年段目标，从该单元教材解读中获取教学目标”“以一课为例看教学目标设定”“为完成目标设定基本教学流程”“检测是否完成目标的测量工具和手段”，使每个小组在原有的单元教学设计基础上，修改、打磨并完成一个主题单元的整体教学设计。</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展示分享。由各小组选派出代表在全班交流，展示单元教学设计作品并做解读，其他小组补充修订，并由专家点评指导。</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ascii="宋体" w:hAnsi="宋体" w:eastAsia="宋体"/>
          <w:b w:val="0"/>
          <w:bCs/>
          <w:color w:val="000000"/>
          <w:sz w:val="32"/>
          <w:szCs w:val="32"/>
        </w:rPr>
      </w:pPr>
      <w:r>
        <w:rPr>
          <w:rFonts w:hint="eastAsia" w:ascii="楷体_GB2312" w:hAnsi="楷体_GB2312" w:eastAsia="楷体_GB2312" w:cs="楷体_GB2312"/>
          <w:b w:val="0"/>
          <w:bCs/>
          <w:color w:val="000000"/>
          <w:sz w:val="32"/>
          <w:szCs w:val="32"/>
          <w:lang w:eastAsia="zh-CN"/>
        </w:rPr>
        <w:t>（</w:t>
      </w:r>
      <w:r>
        <w:rPr>
          <w:rFonts w:hint="eastAsia" w:ascii="楷体_GB2312" w:hAnsi="楷体_GB2312" w:eastAsia="楷体_GB2312" w:cs="楷体_GB2312"/>
          <w:b w:val="0"/>
          <w:bCs/>
          <w:color w:val="000000"/>
          <w:sz w:val="32"/>
          <w:szCs w:val="32"/>
          <w:lang w:val="en-US" w:eastAsia="zh-CN"/>
        </w:rPr>
        <w:t>三</w:t>
      </w:r>
      <w:r>
        <w:rPr>
          <w:rFonts w:hint="eastAsia" w:ascii="楷体_GB2312" w:hAnsi="楷体_GB2312" w:eastAsia="楷体_GB2312" w:cs="楷体_GB2312"/>
          <w:b w:val="0"/>
          <w:bCs/>
          <w:color w:val="000000"/>
          <w:sz w:val="32"/>
          <w:szCs w:val="32"/>
          <w:lang w:eastAsia="zh-CN"/>
        </w:rPr>
        <w:t>）</w:t>
      </w:r>
      <w:r>
        <w:rPr>
          <w:rFonts w:hint="eastAsia" w:ascii="楷体_GB2312" w:hAnsi="楷体_GB2312" w:eastAsia="楷体_GB2312" w:cs="楷体_GB2312"/>
          <w:b w:val="0"/>
          <w:bCs/>
          <w:color w:val="000000"/>
          <w:sz w:val="32"/>
          <w:szCs w:val="32"/>
        </w:rPr>
        <w:t>活动安排</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具体见附件</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第三阶段——成果汇报与总结表彰（2020年</w:t>
      </w:r>
      <w:r>
        <w:rPr>
          <w:rFonts w:hint="eastAsia" w:ascii="仿宋_GB2312" w:hAnsi="仿宋_GB2312" w:eastAsia="仿宋_GB2312" w:cs="仿宋_GB2312"/>
          <w:b/>
          <w:bCs/>
          <w:color w:val="000000"/>
          <w:sz w:val="32"/>
          <w:szCs w:val="32"/>
          <w:lang w:val="en-US" w:eastAsia="zh-CN"/>
        </w:rPr>
        <w:t>9-10</w:t>
      </w:r>
      <w:r>
        <w:rPr>
          <w:rFonts w:hint="eastAsia" w:ascii="仿宋_GB2312" w:hAnsi="仿宋_GB2312" w:eastAsia="仿宋_GB2312" w:cs="仿宋_GB2312"/>
          <w:b/>
          <w:bCs/>
          <w:color w:val="000000"/>
          <w:sz w:val="32"/>
          <w:szCs w:val="32"/>
        </w:rPr>
        <w:t>月）</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（一）组织学科指导专家对全市小学语文、数学、英语三科大单元教学设计作品进行展评，</w:t>
      </w:r>
      <w:r>
        <w:rPr>
          <w:rFonts w:hint="eastAsia" w:ascii="仿宋_GB2312" w:hAnsi="仿宋_GB2312" w:eastAsia="仿宋_GB2312" w:cs="仿宋_GB2312"/>
          <w:color w:val="000000"/>
          <w:sz w:val="32"/>
          <w:szCs w:val="32"/>
        </w:rPr>
        <w:t>按一、二、三等奖进行评奖，对授课个人颁发证书，对授课单位颁发“先进组织单位”奖牌。</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（二）</w:t>
      </w:r>
      <w:r>
        <w:rPr>
          <w:rFonts w:hint="eastAsia" w:ascii="仿宋_GB2312" w:hAnsi="仿宋_GB2312" w:eastAsia="仿宋_GB2312" w:cs="仿宋_GB2312"/>
          <w:color w:val="000000"/>
          <w:sz w:val="32"/>
          <w:szCs w:val="32"/>
        </w:rPr>
        <w:t>组织参训学员所在学校利用网络直播公开课，进行观摩示范，由专家组根据教学设计、目标达成、学生参与度等维度进行评议。按一、二、三等奖进行评奖，对授课个人颁发证书，对授课单位颁发“先进组织单位”奖牌。</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黑体" w:hAnsi="黑体" w:eastAsia="黑体" w:cs="黑体"/>
          <w:bCs/>
          <w:color w:val="000000"/>
          <w:sz w:val="32"/>
          <w:szCs w:val="32"/>
        </w:rPr>
      </w:pPr>
      <w:r>
        <w:rPr>
          <w:rFonts w:hint="eastAsia" w:ascii="黑体" w:hAnsi="黑体" w:eastAsia="黑体" w:cs="黑体"/>
          <w:bCs/>
          <w:color w:val="000000"/>
          <w:sz w:val="32"/>
          <w:szCs w:val="32"/>
        </w:rPr>
        <w:t>六、培训考核</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本项目将从网络研修（占25%）、集中培训（50%）、培训成果（占</w:t>
      </w:r>
      <w:r>
        <w:rPr>
          <w:rFonts w:hint="eastAsia" w:ascii="仿宋_GB2312" w:hAnsi="仿宋_GB2312" w:eastAsia="仿宋_GB2312" w:cs="仿宋_GB2312"/>
          <w:color w:val="000000"/>
          <w:sz w:val="32"/>
          <w:szCs w:val="32"/>
          <w:lang w:eastAsia="zh-CN"/>
        </w:rPr>
        <w:t>2</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三</w:t>
      </w:r>
      <w:r>
        <w:rPr>
          <w:rFonts w:hint="eastAsia" w:ascii="仿宋_GB2312" w:hAnsi="仿宋_GB2312" w:eastAsia="仿宋_GB2312" w:cs="仿宋_GB2312"/>
          <w:color w:val="000000"/>
          <w:sz w:val="32"/>
          <w:szCs w:val="32"/>
        </w:rPr>
        <w:t>个方面进行综合考核，考核成绩满分为100分。具体的考核标准见附件</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项目按等级制评定参训学员的最后考核结果，考核成绩90分（含）以上视为优秀，颁发项目优秀学员荣誉证书；60分（含）—90分为合格。参加本项目培训且考核合格及以上学员，按照海南省中小学教师继续教育学分管理有关规定由三亚市教培院登记学时和学分；60分以下为不合格，本次考核不合格的教师，将其考核情况向所在单位反馈，按相关文件要求执行。</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黑体" w:hAnsi="黑体" w:eastAsia="黑体" w:cs="黑体"/>
          <w:bCs/>
          <w:color w:val="000000"/>
          <w:sz w:val="32"/>
          <w:szCs w:val="32"/>
        </w:rPr>
      </w:pPr>
      <w:r>
        <w:rPr>
          <w:rFonts w:hint="eastAsia" w:ascii="黑体" w:hAnsi="黑体" w:eastAsia="黑体" w:cs="黑体"/>
          <w:bCs/>
          <w:color w:val="000000"/>
          <w:sz w:val="32"/>
          <w:szCs w:val="32"/>
          <w:lang w:val="en-US" w:eastAsia="zh-CN"/>
        </w:rPr>
        <w:t>七</w:t>
      </w:r>
      <w:r>
        <w:rPr>
          <w:rFonts w:hint="eastAsia" w:ascii="黑体" w:hAnsi="黑体" w:eastAsia="黑体" w:cs="黑体"/>
          <w:bCs/>
          <w:color w:val="000000"/>
          <w:sz w:val="32"/>
          <w:szCs w:val="32"/>
          <w:lang w:eastAsia="zh-CN"/>
        </w:rPr>
        <w:t>．</w:t>
      </w:r>
      <w:r>
        <w:rPr>
          <w:rFonts w:hint="eastAsia" w:ascii="黑体" w:hAnsi="黑体" w:eastAsia="黑体" w:cs="黑体"/>
          <w:bCs/>
          <w:color w:val="000000"/>
          <w:sz w:val="32"/>
          <w:szCs w:val="32"/>
        </w:rPr>
        <w:t>培训组织</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b/>
          <w:bCs/>
          <w:color w:val="000000"/>
          <w:sz w:val="32"/>
          <w:szCs w:val="32"/>
        </w:rPr>
      </w:pPr>
      <w:r>
        <w:rPr>
          <w:rFonts w:hint="eastAsia" w:ascii="仿宋_GB2312" w:hAnsi="仿宋_GB2312" w:eastAsia="仿宋_GB2312" w:cs="仿宋_GB2312"/>
          <w:color w:val="000000"/>
          <w:sz w:val="32"/>
          <w:szCs w:val="32"/>
        </w:rPr>
        <w:t>成立2020年三亚市小学大单元整体教学培训项目工作领导小组，统筹规划和指导本项目实施工作。具体成员名单如下：</w:t>
      </w:r>
      <w:r>
        <w:rPr>
          <w:rFonts w:hint="eastAsia" w:ascii="仿宋_GB2312" w:hAnsi="仿宋_GB2312" w:eastAsia="仿宋_GB2312" w:cs="仿宋_GB2312"/>
          <w:b/>
          <w:bCs/>
          <w:color w:val="000000"/>
          <w:sz w:val="32"/>
          <w:szCs w:val="32"/>
        </w:rPr>
        <w:t xml:space="preserve"> </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组  长：吴</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 xml:space="preserve"> 萍</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副组长：李丽萍  吕  锐</w:t>
      </w:r>
      <w:r>
        <w:rPr>
          <w:rFonts w:hint="eastAsia" w:ascii="仿宋_GB2312" w:hAnsi="仿宋_GB2312" w:eastAsia="仿宋_GB2312" w:cs="仿宋_GB2312"/>
          <w:color w:val="000000"/>
          <w:sz w:val="32"/>
          <w:szCs w:val="32"/>
          <w:lang w:val="en-US" w:eastAsia="zh-CN"/>
        </w:rPr>
        <w:t xml:space="preserve">  王 宁</w:t>
      </w:r>
      <w:r>
        <w:rPr>
          <w:rFonts w:hint="eastAsia" w:ascii="仿宋_GB2312" w:hAnsi="仿宋_GB2312" w:eastAsia="仿宋_GB2312" w:cs="仿宋_GB2312"/>
          <w:color w:val="000000"/>
          <w:sz w:val="32"/>
          <w:szCs w:val="32"/>
        </w:rPr>
        <w:t xml:space="preserve">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组  员：罗  禹  吴家英  林  俊  </w:t>
      </w:r>
      <w:r>
        <w:rPr>
          <w:rFonts w:hint="eastAsia" w:ascii="仿宋_GB2312" w:hAnsi="仿宋_GB2312" w:eastAsia="仿宋_GB2312" w:cs="仿宋_GB2312"/>
          <w:color w:val="000000"/>
          <w:sz w:val="32"/>
          <w:szCs w:val="32"/>
          <w:lang w:val="en-US" w:eastAsia="zh-CN"/>
        </w:rPr>
        <w:t xml:space="preserve">吴少平 </w:t>
      </w:r>
      <w:r>
        <w:rPr>
          <w:rFonts w:hint="eastAsia" w:ascii="仿宋_GB2312" w:hAnsi="仿宋_GB2312" w:eastAsia="仿宋_GB2312" w:cs="仿宋_GB2312"/>
          <w:color w:val="000000"/>
          <w:sz w:val="32"/>
          <w:szCs w:val="32"/>
        </w:rPr>
        <w:t xml:space="preserve"> 陈玉妃   </w:t>
      </w:r>
    </w:p>
    <w:p>
      <w:pPr>
        <w:keepNext w:val="0"/>
        <w:keepLines w:val="0"/>
        <w:pageBreakBefore w:val="0"/>
        <w:widowControl/>
        <w:kinsoku/>
        <w:wordWrap/>
        <w:overflowPunct/>
        <w:topLinePunct w:val="0"/>
        <w:autoSpaceDE/>
        <w:autoSpaceDN/>
        <w:bidi w:val="0"/>
        <w:adjustRightInd/>
        <w:snapToGrid/>
        <w:spacing w:line="520" w:lineRule="exact"/>
        <w:ind w:left="0" w:leftChars="0" w:right="0" w:rightChars="0" w:firstLine="1680" w:firstLineChars="6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侯雪华</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谢  萍  陈大飞  梁天鸿  辛求军</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领导小组办公室设在三亚市教育研究培训院，具体负责本项目计划的统筹协调、组织实施和监督管理。</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主  任：吕</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锐</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副主任：罗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禹  吴家英</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成  员：闫学忠  赵伟琦  黄泽诗  李  学  刘顺泉  </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1680" w:firstLineChars="600"/>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 xml:space="preserve">陈求丽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 xml:space="preserve">张艳玲 </w:t>
      </w:r>
      <w:r>
        <w:rPr>
          <w:rFonts w:hint="eastAsia" w:ascii="仿宋_GB2312" w:hAnsi="仿宋_GB2312" w:eastAsia="仿宋_GB2312" w:cs="仿宋_GB2312"/>
          <w:color w:val="000000"/>
          <w:sz w:val="32"/>
          <w:szCs w:val="32"/>
          <w:lang w:val="en-US" w:eastAsia="zh-CN"/>
        </w:rPr>
        <w:t xml:space="preserve"> 王秀红  吉德询  张  燕  </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1680" w:firstLineChars="600"/>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 xml:space="preserve">廖永怀  曾启宏  黄小龙  毛今新  陈人珊  </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1680" w:firstLineChars="6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翟焕琴</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办公室</w:t>
      </w:r>
      <w:r>
        <w:rPr>
          <w:rFonts w:hint="eastAsia" w:ascii="仿宋_GB2312" w:hAnsi="仿宋_GB2312" w:eastAsia="仿宋_GB2312" w:cs="仿宋_GB2312"/>
          <w:color w:val="000000"/>
          <w:sz w:val="32"/>
          <w:szCs w:val="32"/>
        </w:rPr>
        <w:t>专门成立由本市一线的骨干教师组成的专业指导小组，配合项目管理团队、培训专家团队做好网络培训、集中培训、分组讨论、小课题研究等活动的组织、主持、专业指导工作。具体人员名单如下表：</w:t>
      </w:r>
    </w:p>
    <w:tbl>
      <w:tblPr>
        <w:tblStyle w:val="12"/>
        <w:tblW w:w="81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868"/>
        <w:gridCol w:w="1888"/>
        <w:gridCol w:w="3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959"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b/>
                <w:color w:val="000000"/>
                <w:sz w:val="24"/>
              </w:rPr>
            </w:pPr>
            <w:r>
              <w:rPr>
                <w:rFonts w:hint="eastAsia"/>
                <w:b/>
                <w:color w:val="000000"/>
                <w:sz w:val="24"/>
              </w:rPr>
              <w:t>序号</w:t>
            </w:r>
          </w:p>
        </w:tc>
        <w:tc>
          <w:tcPr>
            <w:tcW w:w="186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b/>
                <w:color w:val="000000"/>
                <w:sz w:val="24"/>
              </w:rPr>
            </w:pPr>
            <w:r>
              <w:rPr>
                <w:rFonts w:hint="eastAsia"/>
                <w:b/>
                <w:color w:val="000000"/>
                <w:sz w:val="24"/>
              </w:rPr>
              <w:t>学科、学段</w:t>
            </w:r>
          </w:p>
        </w:tc>
        <w:tc>
          <w:tcPr>
            <w:tcW w:w="188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b/>
                <w:color w:val="000000"/>
                <w:sz w:val="24"/>
              </w:rPr>
            </w:pPr>
            <w:r>
              <w:rPr>
                <w:rFonts w:hint="eastAsia"/>
                <w:b/>
                <w:color w:val="000000"/>
                <w:sz w:val="24"/>
              </w:rPr>
              <w:t>指导教师姓名</w:t>
            </w:r>
          </w:p>
        </w:tc>
        <w:tc>
          <w:tcPr>
            <w:tcW w:w="3463"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b/>
                <w:color w:val="000000"/>
                <w:sz w:val="24"/>
              </w:rPr>
            </w:pPr>
            <w:r>
              <w:rPr>
                <w:rFonts w:hint="eastAsia"/>
                <w:b/>
                <w:color w:val="000000"/>
                <w:sz w:val="24"/>
              </w:rPr>
              <w:t>所在学校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959"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1</w:t>
            </w:r>
          </w:p>
        </w:tc>
        <w:tc>
          <w:tcPr>
            <w:tcW w:w="186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语文低段</w:t>
            </w:r>
          </w:p>
        </w:tc>
        <w:tc>
          <w:tcPr>
            <w:tcW w:w="188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曾艳青</w:t>
            </w:r>
          </w:p>
        </w:tc>
        <w:tc>
          <w:tcPr>
            <w:tcW w:w="3463"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default" w:eastAsia="宋体"/>
                <w:color w:val="000000"/>
                <w:sz w:val="24"/>
                <w:lang w:val="en-US" w:eastAsia="zh-CN"/>
              </w:rPr>
            </w:pPr>
            <w:r>
              <w:rPr>
                <w:rFonts w:hint="eastAsia"/>
                <w:color w:val="000000"/>
                <w:sz w:val="24"/>
                <w:lang w:val="en-US" w:eastAsia="zh-CN"/>
              </w:rPr>
              <w:t>三亚市第一小学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959"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2</w:t>
            </w:r>
          </w:p>
        </w:tc>
        <w:tc>
          <w:tcPr>
            <w:tcW w:w="186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语文中段</w:t>
            </w:r>
          </w:p>
        </w:tc>
        <w:tc>
          <w:tcPr>
            <w:tcW w:w="188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欧月清</w:t>
            </w:r>
          </w:p>
        </w:tc>
        <w:tc>
          <w:tcPr>
            <w:tcW w:w="3463"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default" w:eastAsia="宋体"/>
                <w:color w:val="000000"/>
                <w:sz w:val="24"/>
                <w:lang w:val="en-US" w:eastAsia="zh-CN"/>
              </w:rPr>
            </w:pPr>
            <w:r>
              <w:rPr>
                <w:rFonts w:hint="eastAsia"/>
                <w:color w:val="000000"/>
                <w:sz w:val="24"/>
                <w:lang w:val="en-US" w:eastAsia="zh-CN"/>
              </w:rPr>
              <w:t>三亚市第九小学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959"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3</w:t>
            </w:r>
          </w:p>
        </w:tc>
        <w:tc>
          <w:tcPr>
            <w:tcW w:w="186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语文高段</w:t>
            </w:r>
          </w:p>
        </w:tc>
        <w:tc>
          <w:tcPr>
            <w:tcW w:w="188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藏爱梅</w:t>
            </w:r>
          </w:p>
        </w:tc>
        <w:tc>
          <w:tcPr>
            <w:tcW w:w="3463"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eastAsia="宋体"/>
                <w:color w:val="000000"/>
                <w:sz w:val="24"/>
                <w:lang w:val="en-US" w:eastAsia="zh-CN"/>
              </w:rPr>
            </w:pPr>
            <w:r>
              <w:rPr>
                <w:rFonts w:hint="eastAsia"/>
                <w:color w:val="000000"/>
                <w:sz w:val="24"/>
                <w:lang w:val="en-US" w:eastAsia="zh-CN"/>
              </w:rPr>
              <w:t xml:space="preserve">人大附中三亚学校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959"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4</w:t>
            </w:r>
          </w:p>
        </w:tc>
        <w:tc>
          <w:tcPr>
            <w:tcW w:w="186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数学低段</w:t>
            </w:r>
          </w:p>
        </w:tc>
        <w:tc>
          <w:tcPr>
            <w:tcW w:w="188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李灿春</w:t>
            </w:r>
          </w:p>
        </w:tc>
        <w:tc>
          <w:tcPr>
            <w:tcW w:w="3463"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eastAsia="宋体"/>
                <w:color w:val="000000"/>
                <w:sz w:val="24"/>
                <w:lang w:eastAsia="zh-CN"/>
              </w:rPr>
            </w:pPr>
            <w:r>
              <w:rPr>
                <w:rFonts w:hint="eastAsia"/>
                <w:color w:val="000000"/>
                <w:sz w:val="24"/>
                <w:lang w:eastAsia="zh-CN"/>
              </w:rPr>
              <w:t>三亚市实验小学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959"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5</w:t>
            </w:r>
          </w:p>
        </w:tc>
        <w:tc>
          <w:tcPr>
            <w:tcW w:w="186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数学中段</w:t>
            </w:r>
          </w:p>
        </w:tc>
        <w:tc>
          <w:tcPr>
            <w:tcW w:w="188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孙 杨</w:t>
            </w:r>
          </w:p>
        </w:tc>
        <w:tc>
          <w:tcPr>
            <w:tcW w:w="3463"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default" w:eastAsia="宋体"/>
                <w:color w:val="000000"/>
                <w:sz w:val="24"/>
                <w:lang w:val="en-US" w:eastAsia="zh-CN"/>
              </w:rPr>
            </w:pPr>
            <w:r>
              <w:rPr>
                <w:rFonts w:hint="eastAsia"/>
                <w:color w:val="000000"/>
                <w:sz w:val="24"/>
                <w:lang w:val="en-US" w:eastAsia="zh-CN"/>
              </w:rPr>
              <w:t>三亚市第九小学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959"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6</w:t>
            </w:r>
          </w:p>
        </w:tc>
        <w:tc>
          <w:tcPr>
            <w:tcW w:w="186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数学高段</w:t>
            </w:r>
          </w:p>
        </w:tc>
        <w:tc>
          <w:tcPr>
            <w:tcW w:w="188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包王莉</w:t>
            </w:r>
          </w:p>
        </w:tc>
        <w:tc>
          <w:tcPr>
            <w:tcW w:w="3463"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eastAsia="宋体"/>
                <w:color w:val="000000"/>
                <w:sz w:val="24"/>
                <w:lang w:eastAsia="zh-CN"/>
              </w:rPr>
            </w:pPr>
            <w:r>
              <w:rPr>
                <w:rFonts w:hint="eastAsia"/>
                <w:color w:val="000000"/>
                <w:sz w:val="24"/>
                <w:lang w:eastAsia="zh-CN"/>
              </w:rPr>
              <w:t>三亚市实验小学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959"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7</w:t>
            </w:r>
          </w:p>
        </w:tc>
        <w:tc>
          <w:tcPr>
            <w:tcW w:w="186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英语低段</w:t>
            </w:r>
          </w:p>
        </w:tc>
        <w:tc>
          <w:tcPr>
            <w:tcW w:w="188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邢增珠</w:t>
            </w:r>
          </w:p>
        </w:tc>
        <w:tc>
          <w:tcPr>
            <w:tcW w:w="3463"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eastAsia="宋体"/>
                <w:color w:val="000000"/>
                <w:sz w:val="24"/>
                <w:lang w:eastAsia="zh-CN"/>
              </w:rPr>
            </w:pPr>
            <w:r>
              <w:rPr>
                <w:rFonts w:hint="eastAsia"/>
                <w:color w:val="000000"/>
                <w:sz w:val="24"/>
                <w:lang w:eastAsia="zh-CN"/>
              </w:rPr>
              <w:t>三亚市第九小学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959"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8</w:t>
            </w:r>
          </w:p>
        </w:tc>
        <w:tc>
          <w:tcPr>
            <w:tcW w:w="186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英语中段</w:t>
            </w:r>
          </w:p>
        </w:tc>
        <w:tc>
          <w:tcPr>
            <w:tcW w:w="188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黄玉凤</w:t>
            </w:r>
          </w:p>
        </w:tc>
        <w:tc>
          <w:tcPr>
            <w:tcW w:w="3463"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eastAsia="宋体"/>
                <w:color w:val="000000"/>
                <w:sz w:val="24"/>
                <w:lang w:eastAsia="zh-CN"/>
              </w:rPr>
            </w:pPr>
            <w:r>
              <w:rPr>
                <w:rFonts w:hint="eastAsia"/>
                <w:color w:val="000000"/>
                <w:sz w:val="24"/>
                <w:lang w:eastAsia="zh-CN"/>
              </w:rPr>
              <w:t>三亚市第九小学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959"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9</w:t>
            </w:r>
          </w:p>
        </w:tc>
        <w:tc>
          <w:tcPr>
            <w:tcW w:w="186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英语高段</w:t>
            </w:r>
          </w:p>
        </w:tc>
        <w:tc>
          <w:tcPr>
            <w:tcW w:w="1888"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color w:val="000000"/>
                <w:sz w:val="24"/>
              </w:rPr>
            </w:pPr>
            <w:r>
              <w:rPr>
                <w:rFonts w:hint="eastAsia"/>
                <w:color w:val="000000"/>
                <w:sz w:val="24"/>
              </w:rPr>
              <w:t>法立平</w:t>
            </w:r>
          </w:p>
        </w:tc>
        <w:tc>
          <w:tcPr>
            <w:tcW w:w="3463" w:type="dxa"/>
            <w:vAlign w:val="center"/>
          </w:tcPr>
          <w:p>
            <w:pPr>
              <w:keepNext w:val="0"/>
              <w:keepLines w:val="0"/>
              <w:pageBreakBefore w:val="0"/>
              <w:kinsoku/>
              <w:wordWrap/>
              <w:overflowPunct/>
              <w:topLinePunct w:val="0"/>
              <w:autoSpaceDE/>
              <w:autoSpaceDN/>
              <w:bidi w:val="0"/>
              <w:adjustRightInd/>
              <w:snapToGrid/>
              <w:spacing w:line="520" w:lineRule="exact"/>
              <w:ind w:left="0" w:leftChars="0" w:right="0" w:rightChars="0"/>
              <w:jc w:val="center"/>
              <w:textAlignment w:val="auto"/>
              <w:outlineLvl w:val="9"/>
              <w:rPr>
                <w:rFonts w:hint="eastAsia" w:eastAsia="宋体"/>
                <w:color w:val="000000"/>
                <w:sz w:val="24"/>
                <w:lang w:eastAsia="zh-CN"/>
              </w:rPr>
            </w:pPr>
            <w:r>
              <w:rPr>
                <w:rFonts w:hint="eastAsia"/>
                <w:color w:val="000000"/>
                <w:sz w:val="24"/>
                <w:lang w:eastAsia="zh-CN"/>
              </w:rPr>
              <w:t>三亚市第七小学</w:t>
            </w:r>
          </w:p>
        </w:tc>
      </w:tr>
    </w:tbl>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黑体" w:hAnsi="黑体" w:eastAsia="黑体" w:cs="黑体"/>
          <w:bCs/>
          <w:color w:val="000000"/>
          <w:sz w:val="28"/>
          <w:szCs w:val="28"/>
        </w:rPr>
      </w:pPr>
      <w:r>
        <w:rPr>
          <w:rFonts w:hint="eastAsia" w:ascii="黑体" w:hAnsi="黑体" w:eastAsia="黑体" w:cs="黑体"/>
          <w:bCs/>
          <w:color w:val="000000"/>
          <w:sz w:val="32"/>
          <w:szCs w:val="32"/>
          <w:lang w:val="en-US" w:eastAsia="zh-CN"/>
        </w:rPr>
        <w:t>八</w:t>
      </w:r>
      <w:r>
        <w:rPr>
          <w:rFonts w:hint="eastAsia" w:ascii="黑体" w:hAnsi="黑体" w:eastAsia="黑体" w:cs="黑体"/>
          <w:bCs/>
          <w:color w:val="000000"/>
          <w:sz w:val="32"/>
          <w:szCs w:val="32"/>
        </w:rPr>
        <w:t>、培训费用</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项目不收取任何费用。在学员集中培训期间，实行封闭管理（含市域内学员），项目培训所产生的师资费、培训费、资料费、专家交通费、学员食宿费等费用由项目实施机构负责，由三亚市教育局按实际费用转付给项目实施机构。参训学员往返交通费由所在单位按规定报销。</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黑体" w:hAnsi="黑体" w:eastAsia="黑体" w:cs="黑体"/>
          <w:bCs/>
          <w:color w:val="000000"/>
          <w:sz w:val="32"/>
          <w:szCs w:val="32"/>
        </w:rPr>
      </w:pPr>
      <w:r>
        <w:rPr>
          <w:rFonts w:hint="eastAsia" w:ascii="黑体" w:hAnsi="黑体" w:eastAsia="黑体" w:cs="黑体"/>
          <w:bCs/>
          <w:color w:val="000000"/>
          <w:sz w:val="32"/>
          <w:szCs w:val="32"/>
          <w:lang w:val="en-US" w:eastAsia="zh-CN"/>
        </w:rPr>
        <w:t>九</w:t>
      </w:r>
      <w:r>
        <w:rPr>
          <w:rFonts w:hint="eastAsia" w:ascii="黑体" w:hAnsi="黑体" w:eastAsia="黑体" w:cs="黑体"/>
          <w:bCs/>
          <w:color w:val="000000"/>
          <w:sz w:val="32"/>
          <w:szCs w:val="32"/>
        </w:rPr>
        <w:t>、其它</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（一）参训报名</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请各区（学校）于7月</w:t>
      </w:r>
      <w:r>
        <w:rPr>
          <w:rFonts w:hint="eastAsia" w:ascii="仿宋_GB2312" w:hAnsi="仿宋_GB2312" w:eastAsia="仿宋_GB2312" w:cs="仿宋_GB2312"/>
          <w:color w:val="000000"/>
          <w:sz w:val="32"/>
          <w:szCs w:val="32"/>
          <w:lang w:val="en-US" w:eastAsia="zh-CN"/>
        </w:rPr>
        <w:t>30</w:t>
      </w:r>
      <w:r>
        <w:rPr>
          <w:rFonts w:hint="eastAsia" w:ascii="仿宋_GB2312" w:hAnsi="仿宋_GB2312" w:eastAsia="仿宋_GB2312" w:cs="仿宋_GB2312"/>
          <w:color w:val="000000"/>
          <w:sz w:val="32"/>
          <w:szCs w:val="32"/>
        </w:rPr>
        <w:t>日前按参训名额分配表将参训人员回执表（附件</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）发送到项目组邮箱</w:t>
      </w:r>
      <w:r>
        <w:rPr>
          <w:rFonts w:hint="eastAsia" w:ascii="仿宋_GB2312" w:hAnsi="仿宋_GB2312" w:eastAsia="仿宋_GB2312" w:cs="仿宋_GB2312"/>
          <w:color w:val="000000"/>
          <w:sz w:val="32"/>
          <w:szCs w:val="32"/>
          <w:lang w:val="en-US" w:eastAsia="zh-CN"/>
        </w:rPr>
        <w:t>sanyajiaoshi</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163</w:t>
      </w:r>
      <w:r>
        <w:rPr>
          <w:rFonts w:hint="eastAsia" w:ascii="仿宋_GB2312" w:hAnsi="仿宋_GB2312" w:eastAsia="仿宋_GB2312" w:cs="仿宋_GB2312"/>
          <w:color w:val="000000"/>
          <w:sz w:val="32"/>
          <w:szCs w:val="32"/>
        </w:rPr>
        <w:t>.com，以方便项目组安排食宿、场地。</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（二）注意事项</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1．请自带所任教学科本年段的教材、笔记本电脑等，供备课、制作课件、学习使用。</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2．请学员安排好工作，按照规定时间报到。报到时请携带本人身份证及学习、生活物品，自备口罩。</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.培训报到前14天内有疫区行程史的或出现发烧、干咳等不适应症状的，不得参加培训。</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.学员报到时需提供健康码，14天体温检测记录，个人14天行程轨迹证明，并提交《个人健康承诺书》。相关证明材料样式见附件</w:t>
      </w: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2" w:firstLineChars="200"/>
        <w:textAlignment w:val="auto"/>
        <w:outlineLvl w:val="9"/>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（三）联系方式</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本项目联系人：</w:t>
      </w:r>
      <w:r>
        <w:rPr>
          <w:rFonts w:hint="eastAsia" w:ascii="仿宋_GB2312" w:hAnsi="仿宋_GB2312" w:eastAsia="仿宋_GB2312" w:cs="仿宋_GB2312"/>
          <w:color w:val="000000"/>
          <w:sz w:val="32"/>
          <w:szCs w:val="32"/>
          <w:lang w:val="en-US" w:eastAsia="zh-CN"/>
        </w:rPr>
        <w:t>刘老师</w:t>
      </w:r>
      <w:r>
        <w:rPr>
          <w:rFonts w:hint="eastAsia" w:ascii="仿宋_GB2312" w:hAnsi="仿宋_GB2312" w:eastAsia="仿宋_GB2312" w:cs="仿宋_GB2312"/>
          <w:color w:val="000000"/>
          <w:sz w:val="32"/>
          <w:szCs w:val="32"/>
        </w:rPr>
        <w:t>，电话：</w:t>
      </w:r>
      <w:r>
        <w:rPr>
          <w:rFonts w:hint="eastAsia" w:ascii="仿宋_GB2312" w:hAnsi="仿宋_GB2312" w:eastAsia="仿宋_GB2312" w:cs="仿宋_GB2312"/>
          <w:color w:val="000000"/>
          <w:sz w:val="32"/>
          <w:szCs w:val="32"/>
          <w:lang w:val="en-US" w:eastAsia="zh-CN"/>
        </w:rPr>
        <w:t>13518096909；</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李老师，电话：13518848478</w:t>
      </w:r>
      <w:r>
        <w:rPr>
          <w:rFonts w:hint="eastAsia" w:ascii="仿宋_GB2312" w:hAnsi="仿宋_GB2312" w:eastAsia="仿宋_GB2312" w:cs="仿宋_GB2312"/>
          <w:color w:val="000000"/>
          <w:sz w:val="32"/>
          <w:szCs w:val="32"/>
        </w:rPr>
        <w:t>。</w:t>
      </w:r>
      <w:bookmarkStart w:id="0" w:name="_GoBack"/>
      <w:bookmarkEnd w:id="0"/>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textAlignment w:val="auto"/>
        <w:outlineLvl w:val="9"/>
        <w:rPr>
          <w:rFonts w:hint="eastAsia" w:ascii="仿宋_GB2312" w:hAnsi="仿宋_GB2312" w:eastAsia="仿宋_GB2312" w:cs="仿宋_GB2312"/>
          <w:b w:val="0"/>
          <w:color w:val="000000"/>
          <w:sz w:val="32"/>
          <w:szCs w:val="32"/>
        </w:rPr>
      </w:pP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jc w:val="center"/>
        <w:textAlignment w:val="auto"/>
        <w:outlineLvl w:val="9"/>
        <w:rPr>
          <w:rFonts w:hint="eastAsia" w:ascii="宋体" w:hAnsi="宋体" w:eastAsia="宋体"/>
          <w:color w:val="000000"/>
          <w:sz w:val="28"/>
          <w:szCs w:val="28"/>
          <w:lang w:val="en-US" w:eastAsia="zh-CN"/>
        </w:rPr>
      </w:pP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jc w:val="center"/>
        <w:textAlignment w:val="auto"/>
        <w:outlineLvl w:val="9"/>
        <w:rPr>
          <w:rFonts w:hint="eastAsia" w:ascii="仿宋_GB2312" w:hAnsi="仿宋_GB2312" w:eastAsia="仿宋_GB2312" w:cs="仿宋_GB2312"/>
          <w:color w:val="000000"/>
          <w:sz w:val="32"/>
          <w:szCs w:val="32"/>
          <w:lang w:val="en-US" w:eastAsia="zh-CN"/>
        </w:rPr>
      </w:pPr>
      <w:r>
        <w:rPr>
          <w:rFonts w:hint="eastAsia" w:ascii="宋体" w:hAnsi="宋体" w:eastAsia="宋体"/>
          <w:color w:val="000000"/>
          <w:sz w:val="28"/>
          <w:szCs w:val="28"/>
          <w:lang w:val="en-US" w:eastAsia="zh-CN"/>
        </w:rPr>
        <w:t xml:space="preserve">                                         </w:t>
      </w:r>
      <w:r>
        <w:rPr>
          <w:rFonts w:hint="eastAsia" w:ascii="仿宋_GB2312" w:hAnsi="仿宋_GB2312" w:eastAsia="仿宋_GB2312" w:cs="仿宋_GB2312"/>
          <w:color w:val="000000"/>
          <w:sz w:val="32"/>
          <w:szCs w:val="32"/>
        </w:rPr>
        <w:t>三亚市</w:t>
      </w:r>
      <w:r>
        <w:rPr>
          <w:rFonts w:hint="eastAsia" w:ascii="仿宋_GB2312" w:hAnsi="仿宋_GB2312" w:eastAsia="仿宋_GB2312" w:cs="仿宋_GB2312"/>
          <w:color w:val="000000"/>
          <w:sz w:val="32"/>
          <w:szCs w:val="32"/>
          <w:lang w:val="en-US" w:eastAsia="zh-CN"/>
        </w:rPr>
        <w:t>教育局</w:t>
      </w:r>
    </w:p>
    <w:p>
      <w:pPr>
        <w:keepNext w:val="0"/>
        <w:keepLines w:val="0"/>
        <w:pageBreakBefore w:val="0"/>
        <w:kinsoku/>
        <w:wordWrap/>
        <w:overflowPunct/>
        <w:topLinePunct w:val="0"/>
        <w:autoSpaceDE/>
        <w:autoSpaceDN/>
        <w:bidi w:val="0"/>
        <w:adjustRightInd/>
        <w:snapToGrid/>
        <w:spacing w:line="520" w:lineRule="exact"/>
        <w:ind w:left="0" w:leftChars="0" w:right="0" w:rightChars="0" w:firstLine="560" w:firstLineChars="200"/>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2020年</w:t>
      </w:r>
      <w:r>
        <w:rPr>
          <w:rFonts w:hint="eastAsia" w:ascii="仿宋_GB2312" w:hAnsi="仿宋_GB2312" w:eastAsia="仿宋_GB2312" w:cs="仿宋_GB2312"/>
          <w:color w:val="000000"/>
          <w:sz w:val="32"/>
          <w:szCs w:val="32"/>
          <w:lang w:eastAsia="zh-CN"/>
        </w:rPr>
        <w:t>7</w:t>
      </w:r>
      <w:r>
        <w:rPr>
          <w:rFonts w:hint="eastAsia" w:ascii="仿宋_GB2312" w:hAnsi="仿宋_GB2312" w:eastAsia="仿宋_GB2312" w:cs="仿宋_GB2312"/>
          <w:color w:val="000000"/>
          <w:sz w:val="32"/>
          <w:szCs w:val="32"/>
        </w:rPr>
        <w:t>月</w:t>
      </w:r>
      <w:r>
        <w:rPr>
          <w:rFonts w:hint="eastAsia" w:ascii="仿宋_GB2312" w:hAnsi="仿宋_GB2312" w:eastAsia="仿宋_GB2312" w:cs="仿宋_GB2312"/>
          <w:color w:val="000000"/>
          <w:sz w:val="32"/>
          <w:szCs w:val="32"/>
          <w:lang w:eastAsia="zh-CN"/>
        </w:rPr>
        <w:t>1</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日</w:t>
      </w:r>
    </w:p>
    <w:sectPr>
      <w:footerReference r:id="rId3" w:type="default"/>
      <w:pgSz w:w="11906" w:h="16838"/>
      <w:pgMar w:top="1474" w:right="1418" w:bottom="1418" w:left="147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华文仿宋">
    <w:altName w:val="仿宋"/>
    <w:panose1 w:val="02010600040000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微软简标宋">
    <w:panose1 w:val="00000000000000000000"/>
    <w:charset w:val="00"/>
    <w:family w:val="auto"/>
    <w:pitch w:val="default"/>
    <w:sig w:usb0="00000000" w:usb1="00000000" w:usb2="00000000" w:usb3="00000000" w:csb0="0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8"/>
                              <w:rFonts w:ascii="宋体" w:hAnsi="宋体"/>
                              <w:sz w:val="24"/>
                              <w:szCs w:val="24"/>
                            </w:rPr>
                          </w:pPr>
                          <w:r>
                            <w:rPr>
                              <w:rStyle w:val="8"/>
                              <w:rFonts w:ascii="宋体" w:hAnsi="宋体"/>
                              <w:sz w:val="32"/>
                              <w:szCs w:val="32"/>
                            </w:rPr>
                            <w:fldChar w:fldCharType="begin"/>
                          </w:r>
                          <w:r>
                            <w:rPr>
                              <w:rStyle w:val="8"/>
                              <w:rFonts w:ascii="宋体" w:hAnsi="宋体"/>
                              <w:sz w:val="32"/>
                              <w:szCs w:val="32"/>
                            </w:rPr>
                            <w:instrText xml:space="preserve"> PAGE </w:instrText>
                          </w:r>
                          <w:r>
                            <w:rPr>
                              <w:rStyle w:val="8"/>
                              <w:rFonts w:ascii="宋体" w:hAnsi="宋体"/>
                              <w:sz w:val="32"/>
                              <w:szCs w:val="32"/>
                            </w:rPr>
                            <w:fldChar w:fldCharType="separate"/>
                          </w:r>
                          <w:r>
                            <w:rPr>
                              <w:rStyle w:val="8"/>
                              <w:rFonts w:ascii="宋体" w:hAnsi="宋体"/>
                              <w:sz w:val="32"/>
                              <w:szCs w:val="32"/>
                            </w:rPr>
                            <w:t>1</w:t>
                          </w:r>
                          <w:r>
                            <w:rPr>
                              <w:rStyle w:val="8"/>
                              <w:rFonts w:ascii="宋体" w:hAnsi="宋体"/>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Style w:val="8"/>
                        <w:rFonts w:ascii="宋体" w:hAnsi="宋体"/>
                        <w:sz w:val="24"/>
                        <w:szCs w:val="24"/>
                      </w:rPr>
                    </w:pPr>
                    <w:r>
                      <w:rPr>
                        <w:rStyle w:val="8"/>
                        <w:rFonts w:ascii="宋体" w:hAnsi="宋体"/>
                        <w:sz w:val="32"/>
                        <w:szCs w:val="32"/>
                      </w:rPr>
                      <w:fldChar w:fldCharType="begin"/>
                    </w:r>
                    <w:r>
                      <w:rPr>
                        <w:rStyle w:val="8"/>
                        <w:rFonts w:ascii="宋体" w:hAnsi="宋体"/>
                        <w:sz w:val="32"/>
                        <w:szCs w:val="32"/>
                      </w:rPr>
                      <w:instrText xml:space="preserve"> PAGE </w:instrText>
                    </w:r>
                    <w:r>
                      <w:rPr>
                        <w:rStyle w:val="8"/>
                        <w:rFonts w:ascii="宋体" w:hAnsi="宋体"/>
                        <w:sz w:val="32"/>
                        <w:szCs w:val="32"/>
                      </w:rPr>
                      <w:fldChar w:fldCharType="separate"/>
                    </w:r>
                    <w:r>
                      <w:rPr>
                        <w:rStyle w:val="8"/>
                        <w:rFonts w:ascii="宋体" w:hAnsi="宋体"/>
                        <w:sz w:val="32"/>
                        <w:szCs w:val="32"/>
                      </w:rPr>
                      <w:t>1</w:t>
                    </w:r>
                    <w:r>
                      <w:rPr>
                        <w:rStyle w:val="8"/>
                        <w:rFonts w:ascii="宋体" w:hAnsi="宋体"/>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revisionView w:markup="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1454184"/>
    <w:rsid w:val="55C946D9"/>
    <w:rsid w:val="5F6B793A"/>
    <w:rsid w:val="6615695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华文仿宋" w:hAnsi="华文仿宋" w:eastAsia="仿宋_GB2312"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paragraph" w:styleId="2">
    <w:name w:val="heading 3"/>
    <w:basedOn w:val="1"/>
    <w:next w:val="1"/>
    <w:qFormat/>
    <w:uiPriority w:val="0"/>
    <w:pPr>
      <w:keepNext/>
      <w:keepLines/>
      <w:spacing w:before="260" w:beforeAutospacing="0" w:after="260" w:afterAutospacing="0" w:line="413" w:lineRule="auto"/>
      <w:outlineLvl w:val="2"/>
    </w:pPr>
    <w:rPr>
      <w:b/>
      <w:sz w:val="32"/>
    </w:rPr>
  </w:style>
  <w:style w:type="character" w:default="1" w:styleId="7">
    <w:name w:val="Default Paragraph Font"/>
    <w:uiPriority w:val="1"/>
  </w:style>
  <w:style w:type="table" w:default="1" w:styleId="11">
    <w:name w:val="Normal Table"/>
    <w:qFormat/>
    <w:uiPriority w:val="99"/>
    <w:tblPr>
      <w:tblLayout w:type="fixed"/>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8">
    <w:name w:val="page number"/>
    <w:basedOn w:val="7"/>
    <w:qFormat/>
    <w:uiPriority w:val="0"/>
  </w:style>
  <w:style w:type="character" w:styleId="9">
    <w:name w:val="Emphasis"/>
    <w:basedOn w:val="7"/>
    <w:qFormat/>
    <w:uiPriority w:val="20"/>
    <w:rPr>
      <w:i/>
      <w:iCs/>
    </w:rPr>
  </w:style>
  <w:style w:type="character" w:styleId="10">
    <w:name w:val="Hyperlink"/>
    <w:basedOn w:val="7"/>
    <w:qFormat/>
    <w:uiPriority w:val="0"/>
    <w:rPr>
      <w:color w:val="0000FF"/>
      <w:u w:val="single"/>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页眉 字符"/>
    <w:basedOn w:val="7"/>
    <w:link w:val="5"/>
    <w:qFormat/>
    <w:uiPriority w:val="0"/>
    <w:rPr>
      <w:rFonts w:ascii="Calibri" w:hAnsi="Calibri" w:eastAsia="宋体" w:cs="宋体"/>
      <w:kern w:val="2"/>
      <w:sz w:val="18"/>
      <w:szCs w:val="18"/>
    </w:rPr>
  </w:style>
  <w:style w:type="character" w:customStyle="1" w:styleId="14">
    <w:name w:val="Unresolved Mention"/>
    <w:basedOn w:val="7"/>
    <w:qFormat/>
    <w:uiPriority w:val="99"/>
    <w:rPr>
      <w:color w:val="605E5C"/>
      <w:shd w:val="clear" w:color="auto" w:fill="E1DFDD"/>
    </w:rPr>
  </w:style>
  <w:style w:type="paragraph" w:customStyle="1"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3579</Words>
  <Characters>3699</Characters>
  <Lines>0</Lines>
  <Paragraphs>146</Paragraphs>
  <ScaleCrop>false</ScaleCrop>
  <LinksUpToDate>false</LinksUpToDate>
  <CharactersWithSpaces>3867</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2020-06-07T02:44:00Z</dcterms:created>
  <dc:creator>郝菊侠</dc:creator>
  <cp:lastModifiedBy>史宇</cp:lastModifiedBy>
  <dcterms:modified xsi:type="dcterms:W3CDTF">2020-07-20T01:19:46Z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