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single" w:color="FF0000" w:sz="18" w:space="22"/>
          <w:right w:val="none" w:color="auto" w:sz="0" w:space="0"/>
        </w:pBdr>
        <w:spacing w:line="600" w:lineRule="atLeast"/>
        <w:jc w:val="center"/>
        <w:rPr>
          <w:rFonts w:hint="eastAsia" w:ascii="宋体" w:hAnsi="宋体" w:eastAsia="宋体" w:cs="宋体"/>
          <w:b/>
          <w:color w:val="FF0000"/>
          <w:sz w:val="57"/>
          <w:szCs w:val="57"/>
        </w:rPr>
      </w:pPr>
      <w:r>
        <w:rPr>
          <w:rFonts w:ascii="方正小标宋_gbk" w:hAnsi="方正小标宋_gbk" w:eastAsia="方正小标宋_gbk" w:cs="方正小标宋_gbk"/>
          <w:b/>
          <w:color w:val="FF0000"/>
          <w:sz w:val="40"/>
          <w:szCs w:val="40"/>
          <w:bdr w:val="none" w:color="auto" w:sz="0" w:space="0"/>
        </w:rPr>
        <w:t>海南省中小学教师培训工作领导小组办公室文件</w:t>
      </w:r>
    </w:p>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ascii="仿宋_GB2312" w:hAnsi="Tahoma" w:eastAsia="仿宋_GB2312" w:cs="仿宋_GB2312"/>
          <w:sz w:val="27"/>
          <w:szCs w:val="27"/>
        </w:rPr>
      </w:pPr>
      <w:r>
        <w:rPr>
          <w:rFonts w:ascii="仿宋" w:hAnsi="仿宋" w:eastAsia="仿宋" w:cs="仿宋"/>
          <w:sz w:val="28"/>
          <w:szCs w:val="28"/>
          <w:bdr w:val="none" w:color="auto" w:sz="0" w:space="0"/>
        </w:rPr>
        <w:t>琼师训</w:t>
      </w:r>
      <w:r>
        <w:rPr>
          <w:rFonts w:hint="eastAsia" w:ascii="仿宋" w:hAnsi="仿宋" w:eastAsia="仿宋" w:cs="仿宋"/>
          <w:sz w:val="28"/>
          <w:szCs w:val="28"/>
          <w:bdr w:val="none" w:color="auto" w:sz="0" w:space="0"/>
        </w:rPr>
        <w:t>〔2020〕146号</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ascii="黑体" w:hAnsi="宋体" w:eastAsia="黑体" w:cs="黑体"/>
          <w:sz w:val="39"/>
          <w:szCs w:val="39"/>
        </w:rPr>
      </w:pPr>
      <w:r>
        <w:rPr>
          <w:rFonts w:ascii="黑体" w:hAnsi="黑体" w:eastAsia="黑体" w:cs="黑体"/>
          <w:sz w:val="32"/>
          <w:szCs w:val="32"/>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hint="eastAsia" w:ascii="黑体" w:hAnsi="宋体" w:eastAsia="黑体" w:cs="黑体"/>
          <w:sz w:val="39"/>
          <w:szCs w:val="39"/>
        </w:rPr>
      </w:pPr>
      <w:r>
        <w:rPr>
          <w:rFonts w:hint="eastAsia" w:ascii="黑体" w:hAnsi="黑体" w:eastAsia="黑体" w:cs="黑体"/>
          <w:sz w:val="32"/>
          <w:szCs w:val="32"/>
          <w:bdr w:val="none" w:color="auto" w:sz="0" w:space="0"/>
        </w:rPr>
        <w:t>关于实施“国培计划（2019）”——海南省中小学教学副校长常规管理培训项目第三阶段线下集中培训的通知</w:t>
      </w:r>
    </w:p>
    <w:p>
      <w:pPr>
        <w:pStyle w:val="9"/>
        <w:keepNext w:val="0"/>
        <w:keepLines w:val="0"/>
        <w:widowControl/>
        <w:suppressLineNumbers w:val="0"/>
        <w:spacing w:line="540" w:lineRule="atLeast"/>
        <w:jc w:val="both"/>
        <w:rPr>
          <w:rFonts w:hint="eastAsia" w:ascii="仿宋" w:hAnsi="仿宋" w:eastAsia="仿宋" w:cs="仿宋"/>
          <w:sz w:val="30"/>
          <w:szCs w:val="30"/>
        </w:rPr>
      </w:pPr>
      <w:r>
        <w:rPr>
          <w:rFonts w:hint="eastAsia" w:ascii="仿宋" w:hAnsi="仿宋" w:eastAsia="仿宋" w:cs="仿宋"/>
          <w:sz w:val="30"/>
          <w:szCs w:val="30"/>
        </w:rPr>
        <w:t>各市、县、自治县教师培训机构，洋浦经济开发区社会发展局教管办：</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根据《教育部教师工作司关于做好疫情防控期间教师培训工作的通知》（教师司函〔2020〕4号）及《中共海南省教育厅委员会关于进一步落实中小学校疫情防控工作八项要求的通知》（琼教党〔2020〕11号）的文件要求，结合我省教师培训的实际情况，经项目承办机构郑州中科教育文化传播有限公司与我办商议，将原计划7天的集中培训更改为线上5天在线同步培训和5天省内集中培训的方式进行，在完成了4月及5月两次线上培训后，现决定于2020年9月实施“国培计划（2019）”——海南省中小学教学副校长常规管理培训项目第三阶段省内5天集中培训。现将相关事宜通知如下：</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一、培训目标</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本阶段采用线下集中培训的方式进行，通过专题讲座、案例分析、研讨交流、学校观摩等不同形式的培训，提升学校教学副校长的管理水平和领导艺术，确保学校管理工作的有序高效开展。</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二、培训对象</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海南省中小学教学副校长200人（中小学各100人）。</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根据疫情防控常态化要求，本次培训将分为A、B两个班分会场同时进行，A班培训对象为小学副校长，B班培训对象为中学副校长，具体名单见附件1。</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三、培训时间及地点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第三阶段——线下集中培训：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（1）报到时间：</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A班、B班：9月21日上午8:00——11:30</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报到地点：海南鸿运大酒店</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（2）培训时间：</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A班、B班：9月21日——9月25日，共5天</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培训地点：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海南鸿运大酒店</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四、培训内容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线下集中培训内容：教学管理经验分享、学校特色发展、学校课程领导力、教师心理与学校德育、学校考察观摩等。</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五、培训费用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1.参训学员培训期间的食宿、资料、参训期间的交通等培训费以及培训师资费等由项目中标承办机构负责，从海南省2019年国培专项经费列支。</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2.学员往返单位与培训点间的交通及差旅费从市县教师培训经费列支或回所在单位报销。</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六、组织管理</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（一）海南省中小学教师培训工作领导小组办公室负责统筹规划和指导、组织协调、监督检查、总结评估及经费划拨等工作，郑州中科教育文化传播有限公司负责项目的承办实施。</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（二）请相关市县教师培训机构通知所在市（县）学员按要求参加培训（人员见附件1）。请参加此次活动的各位学员要高度重视本次研修活动。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（三）培训开始前14天内有省外、疫区行程史或者出现发烧、干咳等不适症状的人员，不得参加培训。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（四）学员报到时需提交《学员个人健康承诺书》（见附件2）及个人14天行程轨迹。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七、联系方式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省项目办联系人：彭老师，0898-36652770；</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郑州中科教育公司项目联系人及联系方式：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刘老师，电话：19939945513，联系邮箱：zhongke166@163.com。</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附件：</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1.“国培计划（2019）”——海南省中小学教学副校长常规管理培训项目参训学员名单</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2.学员个人健康承诺书</w:t>
      </w:r>
    </w:p>
    <w:p>
      <w:pPr>
        <w:pStyle w:val="9"/>
        <w:keepNext w:val="0"/>
        <w:keepLines w:val="0"/>
        <w:widowControl/>
        <w:suppressLineNumbers w:val="0"/>
        <w:spacing w:line="240" w:lineRule="atLeast"/>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24"/>
          <w:szCs w:val="24"/>
          <w:u w:val="single"/>
        </w:rPr>
        <w:fldChar w:fldCharType="begin"/>
      </w:r>
      <w:r>
        <w:rPr>
          <w:color w:val="0066CC"/>
          <w:sz w:val="24"/>
          <w:szCs w:val="24"/>
          <w:u w:val="single"/>
        </w:rPr>
        <w:instrText xml:space="preserve"> HYPERLINK "/u/cms/www/202009/15170010ycxu.docx" \o "附件下载.docx" </w:instrText>
      </w:r>
      <w:r>
        <w:rPr>
          <w:color w:val="0066CC"/>
          <w:sz w:val="24"/>
          <w:szCs w:val="24"/>
          <w:u w:val="single"/>
        </w:rPr>
        <w:fldChar w:fldCharType="separate"/>
      </w:r>
      <w:r>
        <w:rPr>
          <w:rStyle w:val="13"/>
          <w:color w:val="0066CC"/>
          <w:sz w:val="24"/>
          <w:szCs w:val="24"/>
          <w:u w:val="single"/>
        </w:rPr>
        <w:t>附件下载.docx</w:t>
      </w:r>
      <w:r>
        <w:rPr>
          <w:color w:val="0066CC"/>
          <w:sz w:val="24"/>
          <w:szCs w:val="24"/>
          <w:u w:val="single"/>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sz w:val="27"/>
          <w:szCs w:val="27"/>
        </w:rPr>
      </w:pPr>
      <w:r>
        <w:rPr>
          <w:rFonts w:hint="eastAsia" w:ascii="仿宋_GB2312" w:hAnsi="宋体" w:eastAsia="仿宋_GB2312" w:cs="仿宋_GB2312"/>
          <w:sz w:val="27"/>
          <w:szCs w:val="27"/>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sz w:val="27"/>
          <w:szCs w:val="27"/>
        </w:rPr>
      </w:pPr>
      <w:r>
        <w:rPr>
          <w:rFonts w:hint="eastAsia" w:ascii="仿宋_GB2312" w:hAnsi="宋体" w:eastAsia="仿宋_GB2312" w:cs="仿宋_GB2312"/>
          <w:sz w:val="27"/>
          <w:szCs w:val="27"/>
          <w:bdr w:val="none" w:color="auto" w:sz="0" w:space="0"/>
        </w:rPr>
        <w:t>2020年9月15日</w:t>
      </w:r>
    </w:p>
    <w:p>
      <w:pPr>
        <w:pStyle w:val="9"/>
        <w:keepNext w:val="0"/>
        <w:keepLines w:val="0"/>
        <w:widowControl/>
        <w:suppressLineNumbers w:val="0"/>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6239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http://www.cerhy.com/thirdparty/ueditor/dialogs/attachment/fileTypeImages/icon_doc.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2020-09-17T06:59:26Z</dcterms:created>
  <dc:creator>sygt01</dc:creator>
  <cp:lastModifiedBy>学仔</cp:lastModifiedBy>
  <dcterms:modified xsi:type="dcterms:W3CDTF">2020-09-17T06:59:47Z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