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ascii="方正小标宋_GBK" w:eastAsia="方正小标宋_GBK"/>
          <w:sz w:val="44"/>
          <w:szCs w:val="44"/>
        </w:rPr>
      </w:pPr>
    </w:p>
    <w:p>
      <w:pPr>
        <w:keepNext w:val="0"/>
        <w:keepLines w:val="0"/>
        <w:pageBreakBefore w:val="0"/>
        <w:widowControl/>
        <w:kinsoku/>
        <w:wordWrap/>
        <w:overflowPunct/>
        <w:topLinePunct w:val="0"/>
        <w:autoSpaceDE/>
        <w:autoSpaceDN/>
        <w:bidi w:val="0"/>
        <w:adjustRightInd/>
        <w:snapToGrid/>
        <w:spacing w:line="600" w:lineRule="exact"/>
        <w:jc w:val="center"/>
        <w:textAlignment w:val="auto"/>
        <w:rPr>
          <w:rFonts w:hint="eastAsia" w:ascii="方正小标宋_GBK" w:eastAsia="方正小标宋_GBK"/>
          <w:sz w:val="44"/>
          <w:szCs w:val="44"/>
        </w:rPr>
      </w:pPr>
      <w:r>
        <w:rPr>
          <w:rFonts w:hint="eastAsia" w:ascii="方正小标宋_GBK" w:eastAsia="方正小标宋_GBK"/>
          <w:sz w:val="44"/>
          <w:szCs w:val="44"/>
        </w:rPr>
        <w:t>三亚市202</w:t>
      </w:r>
      <w:r>
        <w:rPr>
          <w:rFonts w:hint="eastAsia" w:ascii="方正小标宋_GBK" w:eastAsia="方正小标宋_GBK"/>
          <w:sz w:val="44"/>
          <w:szCs w:val="44"/>
          <w:lang w:val="en-US" w:eastAsia="zh-CN"/>
        </w:rPr>
        <w:t>1</w:t>
      </w:r>
      <w:r>
        <w:rPr>
          <w:rFonts w:hint="eastAsia" w:ascii="方正小标宋_GBK" w:eastAsia="方正小标宋_GBK"/>
          <w:sz w:val="44"/>
          <w:szCs w:val="44"/>
        </w:rPr>
        <w:t>年高考备考工作</w:t>
      </w:r>
      <w:r>
        <w:rPr>
          <w:rFonts w:hint="default" w:ascii="方正小标宋_GBK" w:eastAsia="方正小标宋_GBK"/>
          <w:sz w:val="44"/>
          <w:szCs w:val="44"/>
          <w:lang w:val="en-US"/>
        </w:rPr>
        <w:t>实施</w:t>
      </w:r>
      <w:r>
        <w:rPr>
          <w:rFonts w:hint="eastAsia" w:ascii="方正小标宋_GBK" w:eastAsia="方正小标宋_GBK"/>
          <w:sz w:val="44"/>
          <w:szCs w:val="44"/>
        </w:rPr>
        <w:t>方案</w:t>
      </w:r>
    </w:p>
    <w:p>
      <w:pPr>
        <w:keepNext w:val="0"/>
        <w:keepLines w:val="0"/>
        <w:pageBreakBefore w:val="0"/>
        <w:widowControl/>
        <w:kinsoku/>
        <w:wordWrap/>
        <w:overflowPunct/>
        <w:topLinePunct w:val="0"/>
        <w:autoSpaceDE/>
        <w:autoSpaceDN/>
        <w:bidi w:val="0"/>
        <w:adjustRightInd/>
        <w:snapToGrid/>
        <w:spacing w:line="600" w:lineRule="exact"/>
        <w:jc w:val="center"/>
        <w:textAlignment w:val="auto"/>
      </w:pPr>
      <w:bookmarkStart w:id="1" w:name="_GoBack"/>
      <w:bookmarkEnd w:id="1"/>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为了进一步推进我市高考综合改革工作，指导各校开展</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年高考备考，结合我市高中教育教学及高考备考工作的现状，制定</w:t>
      </w:r>
      <w:r>
        <w:rPr>
          <w:rFonts w:hint="eastAsia" w:ascii="仿宋_GB2312" w:hAnsi="仿宋_GB2312" w:eastAsia="仿宋_GB2312" w:cs="仿宋_GB2312"/>
          <w:sz w:val="32"/>
          <w:szCs w:val="32"/>
          <w:lang w:val="en-US" w:eastAsia="zh-CN"/>
        </w:rPr>
        <w:t>本</w:t>
      </w:r>
      <w:r>
        <w:rPr>
          <w:rFonts w:hint="eastAsia" w:ascii="仿宋_GB2312" w:hAnsi="仿宋_GB2312" w:eastAsia="仿宋_GB2312" w:cs="仿宋_GB2312"/>
          <w:sz w:val="32"/>
          <w:szCs w:val="32"/>
        </w:rPr>
        <w:t>方案。</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黑体" w:hAnsi="黑体" w:eastAsia="黑体"/>
          <w:sz w:val="32"/>
          <w:szCs w:val="32"/>
        </w:rPr>
      </w:pPr>
      <w:r>
        <w:rPr>
          <w:rFonts w:hint="eastAsia" w:ascii="黑体" w:hAnsi="黑体" w:eastAsia="黑体"/>
          <w:sz w:val="32"/>
          <w:szCs w:val="32"/>
        </w:rPr>
        <w:t>一、指导思想</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习近平新时代中国特色社会主义思想为指导，全面贯彻党的十九大精神，按照《国务院办公厅关于新时代推进普通高中育人方式改革的指导意见》要求，牢牢把握高考改革新动向，密切关注高考改革方案的新变化，以问题为导向，以质量为重点，树立备考质量意识，强化备考效率意识，狠抓备考过程管理，不断提升我市高考备考质量。</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黑体" w:hAnsi="黑体" w:eastAsia="黑体"/>
          <w:sz w:val="32"/>
          <w:szCs w:val="32"/>
        </w:rPr>
      </w:pPr>
      <w:r>
        <w:rPr>
          <w:rFonts w:hint="eastAsia" w:ascii="黑体" w:hAnsi="黑体" w:eastAsia="黑体"/>
          <w:sz w:val="32"/>
          <w:szCs w:val="32"/>
        </w:rPr>
        <w:t>二、目标任务</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（一）明确备考工作目标。</w:t>
      </w:r>
      <w:r>
        <w:rPr>
          <w:rFonts w:hint="eastAsia" w:ascii="仿宋_GB2312" w:hAnsi="仿宋_GB2312" w:eastAsia="仿宋_GB2312" w:cs="仿宋_GB2312"/>
          <w:sz w:val="32"/>
          <w:szCs w:val="32"/>
        </w:rPr>
        <w:t>积极</w:t>
      </w:r>
      <w:r>
        <w:rPr>
          <w:rFonts w:hint="eastAsia" w:ascii="仿宋_GB2312" w:hAnsi="仿宋_GB2312" w:eastAsia="仿宋_GB2312" w:cs="仿宋_GB2312"/>
          <w:sz w:val="32"/>
          <w:szCs w:val="32"/>
          <w:lang w:val="en-US" w:eastAsia="zh-CN"/>
        </w:rPr>
        <w:t>研究高考评价体系</w:t>
      </w:r>
      <w:r>
        <w:rPr>
          <w:rFonts w:hint="eastAsia" w:ascii="仿宋_GB2312" w:hAnsi="仿宋_GB2312" w:eastAsia="仿宋_GB2312" w:cs="仿宋_GB2312"/>
          <w:sz w:val="32"/>
          <w:szCs w:val="32"/>
        </w:rPr>
        <w:t>，冷静应对新高考改革带来的新变化，明确提出各校备考工作目标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确保我市高考质量稳中有进，稳中有升。</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（二）细化备考工作措施。</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年是海南省实施高考</w:t>
      </w:r>
      <w:r>
        <w:rPr>
          <w:rFonts w:hint="eastAsia" w:ascii="仿宋_GB2312" w:hAnsi="仿宋_GB2312" w:eastAsia="仿宋_GB2312" w:cs="仿宋_GB2312"/>
          <w:sz w:val="32"/>
          <w:szCs w:val="32"/>
          <w:lang w:val="en-US" w:eastAsia="zh-CN"/>
        </w:rPr>
        <w:t>综合</w:t>
      </w:r>
      <w:r>
        <w:rPr>
          <w:rFonts w:hint="eastAsia" w:ascii="仿宋_GB2312" w:hAnsi="仿宋_GB2312" w:eastAsia="仿宋_GB2312" w:cs="仿宋_GB2312"/>
          <w:sz w:val="32"/>
          <w:szCs w:val="32"/>
        </w:rPr>
        <w:t>改革</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第</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年，各校要主动适应，积极作为，</w:t>
      </w:r>
      <w:r>
        <w:rPr>
          <w:rFonts w:hint="eastAsia" w:ascii="仿宋_GB2312" w:hAnsi="仿宋_GB2312" w:eastAsia="仿宋_GB2312" w:cs="仿宋_GB2312"/>
          <w:sz w:val="32"/>
          <w:szCs w:val="32"/>
          <w:lang w:val="en-US" w:eastAsia="zh-CN"/>
        </w:rPr>
        <w:t>密切关注新高考发展形势及高考改革动向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努力调整备考工作方式、方法，细化备考措施，提出应对之策。</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楷体_GB2312" w:hAnsi="楷体_GB2312" w:eastAsia="楷体_GB2312" w:cs="楷体_GB2312"/>
          <w:sz w:val="32"/>
          <w:szCs w:val="32"/>
        </w:rPr>
        <w:t>（三）促进备考资源共享。</w:t>
      </w:r>
      <w:r>
        <w:rPr>
          <w:rFonts w:hint="eastAsia" w:ascii="仿宋_GB2312" w:hAnsi="仿宋_GB2312" w:eastAsia="仿宋_GB2312" w:cs="仿宋_GB2312"/>
          <w:sz w:val="32"/>
          <w:szCs w:val="32"/>
        </w:rPr>
        <w:t>打通校际之间、部门之间、教师之间的高考备考资源流通壁垒，最大限度地促进高考备考资源共享，实现备考资源效益最大化，促进三亚高考质量的整体提升。</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黑体" w:hAnsi="黑体" w:eastAsia="黑体"/>
          <w:sz w:val="32"/>
          <w:szCs w:val="32"/>
        </w:rPr>
      </w:pPr>
      <w:r>
        <w:rPr>
          <w:rFonts w:hint="eastAsia" w:ascii="黑体" w:hAnsi="黑体" w:eastAsia="黑体"/>
          <w:sz w:val="32"/>
          <w:szCs w:val="32"/>
        </w:rPr>
        <w:t>三、工作措施</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楷体_GB2312" w:eastAsia="楷体_GB2312"/>
          <w:sz w:val="32"/>
          <w:szCs w:val="32"/>
        </w:rPr>
      </w:pPr>
      <w:r>
        <w:rPr>
          <w:rFonts w:hint="eastAsia" w:ascii="楷体_GB2312" w:eastAsia="楷体_GB2312"/>
          <w:sz w:val="32"/>
          <w:szCs w:val="32"/>
        </w:rPr>
        <w:t xml:space="preserve">（一）落实备考工作“一校一案” </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各校根据全市高考备考的总体目标和要求，按照“一校一案”的原则，结合本校实际，制定各校202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年高考备考工作方案，明确工作目标，细化工作措施，</w:t>
      </w:r>
      <w:r>
        <w:rPr>
          <w:rFonts w:hint="eastAsia" w:ascii="仿宋_GB2312" w:hAnsi="仿宋_GB2312" w:eastAsia="仿宋_GB2312" w:cs="仿宋_GB2312"/>
          <w:sz w:val="32"/>
          <w:szCs w:val="32"/>
          <w:lang w:val="en-US" w:eastAsia="zh-CN"/>
        </w:rPr>
        <w:t>做好开学后备考工作的各项准备，</w:t>
      </w:r>
      <w:r>
        <w:rPr>
          <w:rFonts w:hint="eastAsia" w:ascii="仿宋_GB2312" w:hAnsi="仿宋_GB2312" w:eastAsia="仿宋_GB2312" w:cs="仿宋_GB2312"/>
          <w:sz w:val="32"/>
          <w:szCs w:val="32"/>
        </w:rPr>
        <w:t>确保高考备考工作积极有序开展。</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 备考目标要有针对性。相较于去年，各高中学校的各项高考指标要有一个良性的发展；相较于省内同一类学校，各高中学校要有一定的优势和亮点。</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2.备考措施要行之有效。各高中学校要整合教研力量，组建备考学科中心组，定期发布高考信息，交流备考经验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要加强考试研究，落实课程标准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精选精编试题，提高训练实效。要树立人文备考理念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立德树人、五育并举</w:t>
      </w:r>
      <w:r>
        <w:rPr>
          <w:rFonts w:hint="eastAsia" w:ascii="仿宋_GB2312" w:hAnsi="仿宋_GB2312" w:eastAsia="仿宋_GB2312" w:cs="仿宋_GB2312"/>
          <w:sz w:val="32"/>
          <w:szCs w:val="32"/>
          <w:lang w:val="en-US" w:eastAsia="zh-CN"/>
        </w:rPr>
        <w:t>落实到课堂教学及备考的各个环节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要</w:t>
      </w:r>
      <w:r>
        <w:rPr>
          <w:rFonts w:hint="eastAsia" w:ascii="仿宋_GB2312" w:hAnsi="仿宋_GB2312" w:eastAsia="仿宋_GB2312" w:cs="仿宋_GB2312"/>
          <w:sz w:val="32"/>
          <w:szCs w:val="32"/>
        </w:rPr>
        <w:t>引导学生做好备考规划，加强自我管理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要</w:t>
      </w:r>
      <w:r>
        <w:rPr>
          <w:rFonts w:hint="eastAsia" w:ascii="仿宋_GB2312" w:hAnsi="仿宋_GB2312" w:eastAsia="仿宋_GB2312" w:cs="仿宋_GB2312"/>
          <w:sz w:val="32"/>
          <w:szCs w:val="32"/>
        </w:rPr>
        <w:t>关注特长</w:t>
      </w:r>
      <w:r>
        <w:rPr>
          <w:rFonts w:hint="eastAsia" w:ascii="仿宋_GB2312" w:hAnsi="仿宋_GB2312" w:eastAsia="仿宋_GB2312" w:cs="仿宋_GB2312"/>
          <w:sz w:val="32"/>
          <w:szCs w:val="32"/>
          <w:lang w:val="en-US" w:eastAsia="zh-CN"/>
        </w:rPr>
        <w:t>和学困生，</w:t>
      </w:r>
      <w:r>
        <w:rPr>
          <w:rFonts w:hint="eastAsia" w:ascii="仿宋_GB2312" w:hAnsi="仿宋_GB2312" w:eastAsia="仿宋_GB2312" w:cs="仿宋_GB2312"/>
          <w:sz w:val="32"/>
          <w:szCs w:val="32"/>
        </w:rPr>
        <w:t>通过培优辅差，在实现全面提高的同时促进学生个性发展。</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3.合理安排备考工作。结合学校实际，制定备考工作方案，科学设计课程表，组织开展集体备课，指导年级组、备课组做好班级管理和学科教学工作。</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楷体_GB2312" w:eastAsia="楷体_GB2312"/>
          <w:sz w:val="32"/>
          <w:szCs w:val="32"/>
        </w:rPr>
      </w:pPr>
      <w:r>
        <w:rPr>
          <w:rFonts w:hint="eastAsia" w:ascii="楷体_GB2312" w:eastAsia="楷体_GB2312"/>
          <w:sz w:val="32"/>
          <w:szCs w:val="32"/>
          <w:lang w:eastAsia="zh-CN"/>
        </w:rPr>
        <w:t>（</w:t>
      </w:r>
      <w:r>
        <w:rPr>
          <w:rFonts w:hint="eastAsia" w:ascii="楷体_GB2312" w:eastAsia="楷体_GB2312"/>
          <w:sz w:val="32"/>
          <w:szCs w:val="32"/>
          <w:lang w:val="en-US" w:eastAsia="zh-CN"/>
        </w:rPr>
        <w:t>二</w:t>
      </w:r>
      <w:r>
        <w:rPr>
          <w:rFonts w:hint="eastAsia" w:ascii="楷体_GB2312" w:eastAsia="楷体_GB2312"/>
          <w:sz w:val="32"/>
          <w:szCs w:val="32"/>
          <w:lang w:eastAsia="zh-CN"/>
        </w:rPr>
        <w:t>）</w:t>
      </w:r>
      <w:r>
        <w:rPr>
          <w:rFonts w:hint="eastAsia" w:ascii="楷体_GB2312" w:eastAsia="楷体_GB2312"/>
          <w:sz w:val="32"/>
          <w:szCs w:val="32"/>
        </w:rPr>
        <w:t>加强备考过程精细化管理</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市教育研究培训院负责全市高考备考工作的过程性管控，采取定期开展调研联考方式对学校的备考情况进行过程性监控。各学校要切实加强过程性管理，落实岗位责任，向管理要效益。</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1.市教培院定期开展各校高考备考的调研检查工作。将</w:t>
      </w:r>
      <w:r>
        <w:rPr>
          <w:rFonts w:hint="eastAsia" w:ascii="仿宋_GB2312" w:hAnsi="仿宋_GB2312" w:eastAsia="仿宋_GB2312" w:cs="仿宋_GB2312"/>
          <w:sz w:val="32"/>
          <w:szCs w:val="32"/>
          <w:lang w:val="en-US" w:eastAsia="zh-CN"/>
        </w:rPr>
        <w:t>各</w:t>
      </w:r>
      <w:r>
        <w:rPr>
          <w:rFonts w:hint="eastAsia" w:ascii="仿宋_GB2312" w:hAnsi="仿宋_GB2312" w:eastAsia="仿宋_GB2312" w:cs="仿宋_GB2312"/>
          <w:sz w:val="32"/>
          <w:szCs w:val="32"/>
        </w:rPr>
        <w:t>高中学校备考工作监督检查责任落实到教培院分管领导和学科教研员，对备考过程中发现的方向性、操作性问题，要督促学校及时调整备考工作方案。</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2.通过定期的调研考试对学校备考工作加以引导。临高考前，组织1-2次全市高考模拟调研联考工作。在此基础上，举办1-2次市级联考质量分析会，运用大数据统计，精准摸清家底，</w:t>
      </w:r>
      <w:r>
        <w:rPr>
          <w:rFonts w:hint="eastAsia" w:ascii="仿宋_GB2312" w:hAnsi="仿宋_GB2312" w:eastAsia="仿宋_GB2312" w:cs="仿宋_GB2312"/>
          <w:sz w:val="32"/>
          <w:szCs w:val="32"/>
          <w:lang w:val="en-US" w:eastAsia="zh-CN"/>
        </w:rPr>
        <w:t>指导学校</w:t>
      </w:r>
      <w:r>
        <w:rPr>
          <w:rFonts w:hint="eastAsia" w:ascii="仿宋_GB2312" w:hAnsi="仿宋_GB2312" w:eastAsia="仿宋_GB2312" w:cs="仿宋_GB2312"/>
          <w:sz w:val="32"/>
          <w:szCs w:val="32"/>
        </w:rPr>
        <w:t>做好查缺补漏，培优辅差工作，提高各高中学校新高考的适应性</w:t>
      </w:r>
      <w:r>
        <w:rPr>
          <w:rFonts w:hint="default" w:ascii="仿宋_GB2312" w:hAnsi="仿宋_GB2312" w:eastAsia="仿宋_GB2312" w:cs="仿宋_GB2312"/>
          <w:sz w:val="32"/>
          <w:szCs w:val="32"/>
          <w:lang w:val="en-US"/>
        </w:rPr>
        <w:t>。</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各高中学校要建立完善各部门协调备考机制。定期召开学校领导班子会议、科组长会议、教研组长会议、年级组长会议，研究高考备考阶段性工作，采取有效措施解决存在的问题，确保备考过程协调、顺利开展。</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ascii="黑体" w:hAnsi="黑体" w:eastAsia="黑体"/>
          <w:sz w:val="32"/>
          <w:szCs w:val="32"/>
        </w:rPr>
      </w:pPr>
      <w:r>
        <w:rPr>
          <w:rFonts w:hint="eastAsia" w:ascii="黑体" w:hAnsi="黑体" w:eastAsia="黑体"/>
          <w:sz w:val="32"/>
          <w:szCs w:val="32"/>
        </w:rPr>
        <w:t>四、保障措施</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（一）成立三亚市202</w:t>
      </w:r>
      <w:r>
        <w:rPr>
          <w:rFonts w:hint="eastAsia" w:ascii="楷体_GB2312" w:hAnsi="楷体_GB2312" w:eastAsia="楷体_GB2312" w:cs="楷体_GB2312"/>
          <w:sz w:val="32"/>
          <w:szCs w:val="32"/>
          <w:lang w:val="en-US" w:eastAsia="zh-CN"/>
        </w:rPr>
        <w:t>1</w:t>
      </w:r>
      <w:r>
        <w:rPr>
          <w:rFonts w:hint="eastAsia" w:ascii="楷体_GB2312" w:hAnsi="楷体_GB2312" w:eastAsia="楷体_GB2312" w:cs="楷体_GB2312"/>
          <w:sz w:val="32"/>
          <w:szCs w:val="32"/>
        </w:rPr>
        <w:t>年高考备考工作领导小组</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组  长：吴  萍</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副组长：吕  锐</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 xml:space="preserve"> 万  辉</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ab/>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成  员：罗  禹</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 xml:space="preserve"> 吴家英</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 xml:space="preserve"> 吴少平  钟瑶清  徐永恒</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张光宁</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张卓汉  陈震昊</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朱海燕</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吴乃松</w:t>
      </w:r>
    </w:p>
    <w:p>
      <w:pPr>
        <w:keepNext w:val="0"/>
        <w:keepLines w:val="0"/>
        <w:pageBreakBefore w:val="0"/>
        <w:widowControl/>
        <w:kinsoku/>
        <w:wordWrap/>
        <w:overflowPunct/>
        <w:topLinePunct w:val="0"/>
        <w:autoSpaceDE/>
        <w:autoSpaceDN/>
        <w:bidi w:val="0"/>
        <w:adjustRightInd/>
        <w:snapToGrid/>
        <w:spacing w:line="600" w:lineRule="exact"/>
        <w:ind w:firstLine="1920" w:firstLineChars="6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洪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豹  曾卫红</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詹荣辉</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刘丽君</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 xml:space="preserve"> 王凌燕</w:t>
      </w:r>
    </w:p>
    <w:p>
      <w:pPr>
        <w:keepNext w:val="0"/>
        <w:keepLines w:val="0"/>
        <w:pageBreakBefore w:val="0"/>
        <w:widowControl/>
        <w:kinsoku/>
        <w:wordWrap/>
        <w:overflowPunct/>
        <w:topLinePunct w:val="0"/>
        <w:autoSpaceDE/>
        <w:autoSpaceDN/>
        <w:bidi w:val="0"/>
        <w:adjustRightInd/>
        <w:snapToGrid/>
        <w:spacing w:line="600" w:lineRule="exact"/>
        <w:ind w:firstLine="1920" w:firstLineChars="6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石教传</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领导小组下设办公室，办公室设在三亚市教育研究培训院，负责备考工作的协调管理。办公室主任由吕锐同志兼任。成员由市教培院各高中学科教研员和三亚市高考备考学科中心组各科组长组成。</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各校也要成立相应的领导小组，制定行之有效的高考备考工作实施方案和操作性强的备考工作计划。</w:t>
      </w:r>
      <w:r>
        <w:rPr>
          <w:rFonts w:hint="eastAsia" w:ascii="仿宋_GB2312" w:hAnsi="仿宋_GB2312" w:eastAsia="仿宋_GB2312" w:cs="仿宋_GB2312"/>
          <w:sz w:val="32"/>
          <w:szCs w:val="32"/>
          <w:lang w:val="en-US" w:eastAsia="zh-CN"/>
        </w:rPr>
        <w:t>备考方案于4月10日前报送我院备案。</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（二）成立202</w:t>
      </w:r>
      <w:r>
        <w:rPr>
          <w:rFonts w:hint="eastAsia" w:ascii="楷体_GB2312" w:hAnsi="楷体_GB2312" w:eastAsia="楷体_GB2312" w:cs="楷体_GB2312"/>
          <w:sz w:val="32"/>
          <w:szCs w:val="32"/>
          <w:lang w:val="en-US" w:eastAsia="zh-CN"/>
        </w:rPr>
        <w:t>1</w:t>
      </w:r>
      <w:r>
        <w:rPr>
          <w:rFonts w:hint="eastAsia" w:ascii="楷体_GB2312" w:hAnsi="楷体_GB2312" w:eastAsia="楷体_GB2312" w:cs="楷体_GB2312"/>
          <w:sz w:val="32"/>
          <w:szCs w:val="32"/>
        </w:rPr>
        <w:t>年三亚市</w:t>
      </w:r>
      <w:bookmarkStart w:id="0" w:name="_Hlk33446738"/>
      <w:r>
        <w:rPr>
          <w:rFonts w:hint="eastAsia" w:ascii="楷体_GB2312" w:hAnsi="楷体_GB2312" w:eastAsia="楷体_GB2312" w:cs="楷体_GB2312"/>
          <w:sz w:val="32"/>
          <w:szCs w:val="32"/>
        </w:rPr>
        <w:t>高考备考学科中心组</w:t>
      </w:r>
      <w:bookmarkEnd w:id="0"/>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（1）语文科</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卢丽燕（组长，市教培院）、</w:t>
      </w:r>
      <w:r>
        <w:rPr>
          <w:rFonts w:hint="eastAsia" w:ascii="仿宋_GB2312" w:hAnsi="仿宋_GB2312" w:eastAsia="仿宋_GB2312" w:cs="仿宋_GB2312"/>
          <w:sz w:val="32"/>
          <w:szCs w:val="32"/>
          <w:lang w:val="en-US" w:eastAsia="zh-CN"/>
        </w:rPr>
        <w:t>张雪莲</w:t>
      </w:r>
      <w:r>
        <w:rPr>
          <w:rFonts w:hint="eastAsia" w:ascii="仿宋_GB2312" w:hAnsi="仿宋_GB2312" w:eastAsia="仿宋_GB2312" w:cs="仿宋_GB2312"/>
          <w:sz w:val="32"/>
          <w:szCs w:val="32"/>
        </w:rPr>
        <w:t>（副组长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第一中学）、李纪镜（海南中学三亚学校）、</w:t>
      </w:r>
      <w:r>
        <w:rPr>
          <w:rFonts w:hint="eastAsia" w:ascii="仿宋_GB2312" w:hAnsi="仿宋_GB2312" w:eastAsia="仿宋_GB2312" w:cs="仿宋_GB2312"/>
          <w:sz w:val="32"/>
          <w:szCs w:val="32"/>
          <w:lang w:val="en-US" w:eastAsia="zh-CN"/>
        </w:rPr>
        <w:t>李荣霞</w:t>
      </w:r>
      <w:r>
        <w:rPr>
          <w:rFonts w:hint="eastAsia" w:ascii="仿宋_GB2312" w:hAnsi="仿宋_GB2312" w:eastAsia="仿宋_GB2312" w:cs="仿宋_GB2312"/>
          <w:sz w:val="32"/>
          <w:szCs w:val="32"/>
        </w:rPr>
        <w:t>（第四中学）</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（2）数学科</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黄俊（组长，市教培院）</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龙运德（副组长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第一中学）、</w:t>
      </w:r>
      <w:r>
        <w:rPr>
          <w:rFonts w:hint="eastAsia" w:ascii="仿宋_GB2312" w:hAnsi="仿宋_GB2312" w:eastAsia="仿宋_GB2312" w:cs="仿宋_GB2312"/>
          <w:sz w:val="32"/>
          <w:szCs w:val="32"/>
          <w:lang w:val="en-US" w:eastAsia="zh-CN"/>
        </w:rPr>
        <w:t>罗红波</w:t>
      </w:r>
      <w:r>
        <w:rPr>
          <w:rFonts w:hint="eastAsia" w:ascii="仿宋_GB2312" w:hAnsi="仿宋_GB2312" w:eastAsia="仿宋_GB2312" w:cs="仿宋_GB2312"/>
          <w:sz w:val="32"/>
          <w:szCs w:val="32"/>
        </w:rPr>
        <w:t>（海南中学三亚学校）、</w:t>
      </w:r>
      <w:r>
        <w:rPr>
          <w:rFonts w:hint="eastAsia" w:ascii="仿宋_GB2312" w:hAnsi="仿宋_GB2312" w:eastAsia="仿宋_GB2312" w:cs="仿宋_GB2312"/>
          <w:sz w:val="32"/>
          <w:szCs w:val="32"/>
          <w:lang w:val="en-US" w:eastAsia="zh-CN"/>
        </w:rPr>
        <w:t>宋杨</w:t>
      </w:r>
      <w:r>
        <w:rPr>
          <w:rFonts w:hint="eastAsia" w:ascii="仿宋_GB2312" w:hAnsi="仿宋_GB2312" w:eastAsia="仿宋_GB2312" w:cs="仿宋_GB2312"/>
          <w:sz w:val="32"/>
          <w:szCs w:val="32"/>
        </w:rPr>
        <w:t>（第四中学）</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（3）英语科</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张艳玲（组长，市教培院），吴蓉蓉（副组长</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第一中学）、</w:t>
      </w:r>
      <w:r>
        <w:rPr>
          <w:rFonts w:hint="eastAsia" w:ascii="仿宋_GB2312" w:hAnsi="仿宋_GB2312" w:eastAsia="仿宋_GB2312" w:cs="仿宋_GB2312"/>
          <w:sz w:val="32"/>
          <w:szCs w:val="32"/>
          <w:lang w:val="en-US" w:eastAsia="zh-CN"/>
        </w:rPr>
        <w:t>吴艳</w:t>
      </w:r>
      <w:r>
        <w:rPr>
          <w:rFonts w:hint="eastAsia" w:ascii="仿宋_GB2312" w:hAnsi="仿宋_GB2312" w:eastAsia="仿宋_GB2312" w:cs="仿宋_GB2312"/>
          <w:sz w:val="32"/>
          <w:szCs w:val="32"/>
        </w:rPr>
        <w:t>（海南中学三亚学校）、肖龙珠（第四中学）</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（4）政治科</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罗禹（组长，市教培院）</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张冬梅</w:t>
      </w:r>
      <w:r>
        <w:rPr>
          <w:rFonts w:hint="eastAsia" w:ascii="仿宋_GB2312" w:hAnsi="仿宋_GB2312" w:eastAsia="仿宋_GB2312" w:cs="仿宋_GB2312"/>
          <w:sz w:val="32"/>
          <w:szCs w:val="32"/>
        </w:rPr>
        <w:t>（副组长，第一中学）、汤志斌（海南中学三亚学校）、翟宏飞（第四中学）</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（5）历史科</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周康（组长，市教培院）、长青（副组长，第一中学）、郑丽艳（海南中学三亚学校）、李飞蛟（第四中学）</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（6）地理科</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蒲国友（组长，第一中学）、聂晶（海南中学三亚学校）、谢慧灵（第四中学）</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（7）物理科</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闫学忠（组长，市教培院）、易立华（副组长，第一中学）、杨光明（海南中学三亚学校）、柴媛萍（第四中学）</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（8）化学科</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程同森（组长，市教培院）、胡金来（副组长，第一中学）、</w:t>
      </w:r>
      <w:r>
        <w:rPr>
          <w:rFonts w:hint="eastAsia" w:ascii="仿宋_GB2312" w:hAnsi="仿宋_GB2312" w:eastAsia="仿宋_GB2312" w:cs="仿宋_GB2312"/>
          <w:sz w:val="32"/>
          <w:szCs w:val="32"/>
          <w:lang w:val="en-US" w:eastAsia="zh-CN"/>
        </w:rPr>
        <w:t>刘花丽</w:t>
      </w:r>
      <w:r>
        <w:rPr>
          <w:rFonts w:hint="eastAsia" w:ascii="仿宋_GB2312" w:hAnsi="仿宋_GB2312" w:eastAsia="仿宋_GB2312" w:cs="仿宋_GB2312"/>
          <w:sz w:val="32"/>
          <w:szCs w:val="32"/>
        </w:rPr>
        <w:t>（海南中学三亚学校）、张娇（第四中学）</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（9）生物科</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王敏娟</w:t>
      </w:r>
      <w:r>
        <w:rPr>
          <w:rFonts w:hint="eastAsia" w:ascii="仿宋_GB2312" w:hAnsi="仿宋_GB2312" w:eastAsia="仿宋_GB2312" w:cs="仿宋_GB2312"/>
          <w:sz w:val="32"/>
          <w:szCs w:val="32"/>
        </w:rPr>
        <w:t>（组长，第一中学）、</w:t>
      </w:r>
      <w:r>
        <w:rPr>
          <w:rFonts w:hint="eastAsia" w:ascii="仿宋_GB2312" w:hAnsi="仿宋_GB2312" w:eastAsia="仿宋_GB2312" w:cs="仿宋_GB2312"/>
          <w:sz w:val="32"/>
          <w:szCs w:val="32"/>
          <w:lang w:val="en-US" w:eastAsia="zh-CN"/>
        </w:rPr>
        <w:t>张佳艺</w:t>
      </w:r>
      <w:r>
        <w:rPr>
          <w:rFonts w:hint="eastAsia" w:ascii="仿宋_GB2312" w:hAnsi="仿宋_GB2312" w:eastAsia="仿宋_GB2312" w:cs="仿宋_GB2312"/>
          <w:sz w:val="32"/>
          <w:szCs w:val="32"/>
        </w:rPr>
        <w:t>（海南中学三亚学校）、邱正本（第四中学）</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各学科</w:t>
      </w:r>
      <w:r>
        <w:rPr>
          <w:rFonts w:hint="eastAsia" w:ascii="仿宋_GB2312" w:hAnsi="仿宋_GB2312" w:eastAsia="仿宋_GB2312" w:cs="仿宋_GB2312"/>
          <w:sz w:val="32"/>
          <w:szCs w:val="32"/>
        </w:rPr>
        <w:t>中心组</w:t>
      </w:r>
      <w:r>
        <w:rPr>
          <w:rFonts w:hint="eastAsia" w:ascii="仿宋_GB2312" w:hAnsi="仿宋_GB2312" w:eastAsia="仿宋_GB2312" w:cs="仿宋_GB2312"/>
          <w:sz w:val="32"/>
          <w:szCs w:val="32"/>
          <w:lang w:val="en-US" w:eastAsia="zh-CN"/>
        </w:rPr>
        <w:t>具体负责本学科备考方案的落实，包括线上、线下征集全市本学科高考备考存在的问题，提出复习工作建议，推送学科复习资源；对每次全市组织的高考联考进行数据分析，按时截点组织学科备考研讨会，等等。</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（三）经费保障</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市教育研究培训院安排高考备考专项经费，确保备考调研、学习培训、模拟联考、质量分析及高考备考学科中心组的各项工作顺利进行。各高中学校也要相应安排备考工作经费，为高考备考各项工作优质、高效运转提供保障。</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附件：2021年三亚市高考备考工作进度安排表</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三亚市教育研究培训院</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18</w:t>
      </w:r>
      <w:r>
        <w:rPr>
          <w:rFonts w:hint="eastAsia" w:ascii="仿宋_GB2312" w:hAnsi="仿宋_GB2312" w:eastAsia="仿宋_GB2312" w:cs="仿宋_GB2312"/>
          <w:sz w:val="32"/>
          <w:szCs w:val="32"/>
        </w:rPr>
        <w:t>日</w:t>
      </w: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BE1A19"/>
    <w:rsid w:val="03863F7F"/>
    <w:rsid w:val="0D8222E6"/>
    <w:rsid w:val="0E997583"/>
    <w:rsid w:val="104363D7"/>
    <w:rsid w:val="13D02E11"/>
    <w:rsid w:val="1DD613B6"/>
    <w:rsid w:val="26306871"/>
    <w:rsid w:val="2702621F"/>
    <w:rsid w:val="28F05E89"/>
    <w:rsid w:val="34F516B9"/>
    <w:rsid w:val="36EA2B00"/>
    <w:rsid w:val="399F5125"/>
    <w:rsid w:val="3A9C6DF6"/>
    <w:rsid w:val="46C46FE4"/>
    <w:rsid w:val="4A08283A"/>
    <w:rsid w:val="4A4F4DEB"/>
    <w:rsid w:val="4D812FAD"/>
    <w:rsid w:val="4DCF0329"/>
    <w:rsid w:val="56434462"/>
    <w:rsid w:val="634049B7"/>
    <w:rsid w:val="66E64D40"/>
    <w:rsid w:val="74E01B6A"/>
    <w:rsid w:val="76744944"/>
    <w:rsid w:val="7C9D197A"/>
    <w:rsid w:val="7EAF25B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600" w:lineRule="exact"/>
      <w:jc w:val="both"/>
    </w:pPr>
    <w:rPr>
      <w:rFonts w:ascii="Calibri" w:hAnsi="Calibri" w:eastAsia="宋体" w:cs="Times New Roman"/>
      <w:kern w:val="2"/>
      <w:sz w:val="32"/>
      <w:szCs w:val="32"/>
      <w:lang w:val="en-US" w:eastAsia="zh-CN" w:bidi="ar-SA"/>
    </w:rPr>
  </w:style>
  <w:style w:type="character" w:default="1" w:styleId="5">
    <w:name w:val="Default Paragraph Font"/>
    <w:qFormat/>
    <w:uiPriority w:val="1"/>
  </w:style>
  <w:style w:type="table" w:default="1" w:styleId="4">
    <w:name w:val="Normal Table"/>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spacing w:line="240" w:lineRule="atLeast"/>
      <w:jc w:val="left"/>
    </w:pPr>
    <w:rPr>
      <w:sz w:val="18"/>
      <w:szCs w:val="18"/>
    </w:rPr>
  </w:style>
  <w:style w:type="paragraph" w:styleId="3">
    <w:name w:val="header"/>
    <w:basedOn w:val="1"/>
    <w:link w:val="8"/>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6">
    <w:name w:val="List Paragraph"/>
    <w:basedOn w:val="1"/>
    <w:qFormat/>
    <w:uiPriority w:val="34"/>
    <w:pPr>
      <w:ind w:firstLine="420" w:firstLineChars="200"/>
    </w:pPr>
  </w:style>
  <w:style w:type="character" w:customStyle="1" w:styleId="7">
    <w:name w:val="页脚 字符"/>
    <w:link w:val="2"/>
    <w:qFormat/>
    <w:uiPriority w:val="99"/>
    <w:rPr>
      <w:kern w:val="2"/>
      <w:sz w:val="18"/>
      <w:szCs w:val="18"/>
    </w:rPr>
  </w:style>
  <w:style w:type="character" w:customStyle="1" w:styleId="8">
    <w:name w:val="页眉 字符"/>
    <w:link w:val="3"/>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3300</Words>
  <Characters>3344</Characters>
  <Paragraphs>65</Paragraphs>
  <TotalTime>8</TotalTime>
  <ScaleCrop>false</ScaleCrop>
  <LinksUpToDate>false</LinksUpToDate>
  <CharactersWithSpaces>3545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2020-02-20T22:22:00Z</dcterms:created>
  <dc:creator>罗禹</dc:creator>
  <cp:lastModifiedBy>不错</cp:lastModifiedBy>
  <cp:lastPrinted>2021-03-16T06:59:00Z</cp:lastPrinted>
  <dcterms:modified xsi:type="dcterms:W3CDTF">2021-03-18T08:49:44Z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KSOSaveFontToCloudKey">
    <vt:lpwstr>239345934_cloud</vt:lpwstr>
  </property>
</Properties>
</file>