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936" w:rsidRPr="00C83B7C" w:rsidRDefault="00672936" w:rsidP="00672936">
      <w:pPr>
        <w:spacing w:line="360" w:lineRule="auto"/>
        <w:rPr>
          <w:rFonts w:ascii="黑体" w:eastAsia="黑体" w:hAnsi="黑体"/>
          <w:sz w:val="32"/>
          <w:szCs w:val="32"/>
        </w:rPr>
      </w:pPr>
      <w:r w:rsidRPr="00C83B7C">
        <w:rPr>
          <w:rFonts w:ascii="黑体" w:eastAsia="黑体" w:hAnsi="黑体" w:hint="eastAsia"/>
          <w:sz w:val="32"/>
          <w:szCs w:val="32"/>
        </w:rPr>
        <w:t>附件</w:t>
      </w:r>
      <w:r>
        <w:rPr>
          <w:rFonts w:ascii="黑体" w:eastAsia="黑体" w:hAnsi="黑体"/>
          <w:sz w:val="32"/>
          <w:szCs w:val="32"/>
        </w:rPr>
        <w:t>2</w:t>
      </w:r>
      <w:r w:rsidRPr="00C83B7C">
        <w:rPr>
          <w:rFonts w:ascii="黑体" w:eastAsia="黑体" w:hAnsi="黑体" w:hint="eastAsia"/>
          <w:sz w:val="32"/>
          <w:szCs w:val="32"/>
        </w:rPr>
        <w:t>：</w:t>
      </w:r>
    </w:p>
    <w:p w:rsidR="00672936" w:rsidRDefault="00672936" w:rsidP="00672936">
      <w:pPr>
        <w:spacing w:line="144" w:lineRule="auto"/>
        <w:jc w:val="center"/>
        <w:rPr>
          <w:rFonts w:ascii="黑体" w:eastAsia="黑体" w:hAnsi="黑体"/>
          <w:b/>
          <w:spacing w:val="-8"/>
          <w:sz w:val="36"/>
          <w:szCs w:val="36"/>
        </w:rPr>
      </w:pPr>
      <w:r>
        <w:rPr>
          <w:rFonts w:ascii="黑体" w:eastAsia="黑体" w:hAnsi="黑体" w:hint="eastAsia"/>
          <w:b/>
          <w:spacing w:val="-8"/>
          <w:sz w:val="36"/>
          <w:szCs w:val="36"/>
        </w:rPr>
        <w:t>关于召开第十五届全国初中英语教师教学基本功大赛</w:t>
      </w:r>
    </w:p>
    <w:p w:rsidR="00672936" w:rsidRDefault="00672936" w:rsidP="00672936">
      <w:pPr>
        <w:spacing w:line="144" w:lineRule="auto"/>
        <w:jc w:val="center"/>
        <w:rPr>
          <w:rFonts w:ascii="黑体" w:eastAsia="黑体" w:hAnsi="黑体" w:hint="eastAsia"/>
          <w:b/>
          <w:spacing w:val="-8"/>
          <w:sz w:val="36"/>
          <w:szCs w:val="36"/>
        </w:rPr>
      </w:pPr>
      <w:r>
        <w:rPr>
          <w:rFonts w:ascii="黑体" w:eastAsia="黑体" w:hAnsi="黑体" w:hint="eastAsia"/>
          <w:b/>
          <w:spacing w:val="-8"/>
          <w:sz w:val="36"/>
          <w:szCs w:val="36"/>
        </w:rPr>
        <w:t xml:space="preserve">暨教学观摩研讨会的补充通知 </w:t>
      </w:r>
    </w:p>
    <w:p w:rsidR="00672936" w:rsidRDefault="00672936" w:rsidP="00672936">
      <w:pPr>
        <w:spacing w:line="144" w:lineRule="auto"/>
        <w:jc w:val="center"/>
        <w:rPr>
          <w:rFonts w:ascii="黑体" w:eastAsia="黑体" w:hAnsi="宋体" w:hint="eastAsia"/>
          <w:b/>
          <w:spacing w:val="-8"/>
          <w:sz w:val="24"/>
        </w:rPr>
      </w:pPr>
    </w:p>
    <w:p w:rsidR="00672936" w:rsidRDefault="00672936" w:rsidP="00672936">
      <w:pPr>
        <w:spacing w:line="276" w:lineRule="auto"/>
        <w:rPr>
          <w:rFonts w:ascii="宋体" w:hAnsi="宋体" w:hint="eastAsia"/>
          <w:b/>
          <w:szCs w:val="21"/>
        </w:rPr>
      </w:pPr>
      <w:r>
        <w:rPr>
          <w:rFonts w:ascii="宋体" w:hAnsi="宋体" w:hint="eastAsia"/>
          <w:b/>
          <w:szCs w:val="21"/>
        </w:rPr>
        <w:t>各省（自治区、直辖市）及新疆生产建设兵团、市（地、州、盟）、县（区、旗）教研部门、各初中学校：</w:t>
      </w:r>
    </w:p>
    <w:p w:rsidR="00672936" w:rsidRDefault="00672936" w:rsidP="00672936">
      <w:pPr>
        <w:spacing w:line="276" w:lineRule="auto"/>
        <w:ind w:firstLineChars="200" w:firstLine="480"/>
        <w:rPr>
          <w:rFonts w:ascii="宋体" w:hAnsi="宋体" w:hint="eastAsia"/>
          <w:sz w:val="24"/>
        </w:rPr>
      </w:pPr>
      <w:r>
        <w:rPr>
          <w:rFonts w:ascii="宋体" w:hAnsi="宋体" w:hint="eastAsia"/>
          <w:sz w:val="24"/>
        </w:rPr>
        <w:t>关于“第十五届全国初中英语教师教学基本功大赛暨教学观摩研讨会”的相关具体事宜，补充如下：</w:t>
      </w:r>
    </w:p>
    <w:p w:rsidR="00672936" w:rsidRDefault="00672936" w:rsidP="00672936">
      <w:pPr>
        <w:spacing w:line="276" w:lineRule="auto"/>
        <w:rPr>
          <w:rFonts w:ascii="宋体" w:hAnsi="宋体" w:hint="eastAsia"/>
          <w:b/>
          <w:sz w:val="24"/>
        </w:rPr>
      </w:pPr>
      <w:r>
        <w:rPr>
          <w:rFonts w:hint="eastAsia"/>
          <w:sz w:val="24"/>
        </w:rPr>
        <w:t xml:space="preserve"> </w:t>
      </w:r>
      <w:r>
        <w:rPr>
          <w:rFonts w:hint="eastAsia"/>
          <w:b/>
          <w:sz w:val="24"/>
        </w:rPr>
        <w:t xml:space="preserve">  </w:t>
      </w:r>
      <w:r>
        <w:rPr>
          <w:rFonts w:ascii="宋体" w:hAnsi="宋体" w:hint="eastAsia"/>
          <w:b/>
          <w:sz w:val="24"/>
        </w:rPr>
        <w:t>一、奖励与表彰</w:t>
      </w:r>
    </w:p>
    <w:p w:rsidR="00672936" w:rsidRDefault="00672936" w:rsidP="00672936">
      <w:pPr>
        <w:spacing w:line="276" w:lineRule="auto"/>
        <w:ind w:firstLineChars="200" w:firstLine="480"/>
        <w:rPr>
          <w:rFonts w:ascii="宋体" w:hAnsi="宋体" w:hint="eastAsia"/>
          <w:sz w:val="24"/>
        </w:rPr>
      </w:pPr>
      <w:r>
        <w:rPr>
          <w:rFonts w:ascii="宋体" w:hAnsi="宋体" w:hint="eastAsia"/>
          <w:sz w:val="24"/>
        </w:rPr>
        <w:t>（一）第十五届全国初中英语课堂教学优秀课展评</w:t>
      </w:r>
    </w:p>
    <w:p w:rsidR="00672936" w:rsidRDefault="00672936" w:rsidP="00672936">
      <w:pPr>
        <w:spacing w:line="276" w:lineRule="auto"/>
        <w:ind w:firstLineChars="200" w:firstLine="480"/>
        <w:rPr>
          <w:sz w:val="24"/>
        </w:rPr>
      </w:pPr>
      <w:r>
        <w:rPr>
          <w:sz w:val="24"/>
        </w:rPr>
        <w:t xml:space="preserve">1. </w:t>
      </w:r>
      <w:r>
        <w:rPr>
          <w:sz w:val="24"/>
        </w:rPr>
        <w:t>聘请资深专家依据评分标准评选出全国一、二等奖若干名；</w:t>
      </w:r>
    </w:p>
    <w:p w:rsidR="00672936" w:rsidRDefault="00672936" w:rsidP="00672936">
      <w:pPr>
        <w:spacing w:line="276" w:lineRule="auto"/>
        <w:ind w:firstLineChars="200" w:firstLine="480"/>
        <w:rPr>
          <w:sz w:val="24"/>
        </w:rPr>
      </w:pPr>
      <w:r>
        <w:rPr>
          <w:sz w:val="24"/>
        </w:rPr>
        <w:t xml:space="preserve">2. </w:t>
      </w:r>
      <w:r>
        <w:rPr>
          <w:sz w:val="24"/>
        </w:rPr>
        <w:t>为获奖教师颁发奖章及获奖证书；</w:t>
      </w:r>
    </w:p>
    <w:p w:rsidR="00672936" w:rsidRDefault="00672936" w:rsidP="00672936">
      <w:pPr>
        <w:spacing w:line="276" w:lineRule="auto"/>
        <w:ind w:firstLineChars="200" w:firstLine="480"/>
        <w:rPr>
          <w:sz w:val="24"/>
        </w:rPr>
      </w:pPr>
      <w:r>
        <w:rPr>
          <w:sz w:val="24"/>
        </w:rPr>
        <w:t xml:space="preserve">3. </w:t>
      </w:r>
      <w:r>
        <w:rPr>
          <w:rFonts w:ascii="宋体" w:hAnsi="宋体"/>
          <w:sz w:val="24"/>
        </w:rPr>
        <w:t>为指导教师颁发优秀指导</w:t>
      </w:r>
      <w:r>
        <w:rPr>
          <w:sz w:val="24"/>
        </w:rPr>
        <w:t>教师奖，与参赛教师获同等次奖励证书；</w:t>
      </w:r>
    </w:p>
    <w:p w:rsidR="00672936" w:rsidRDefault="00672936" w:rsidP="00672936">
      <w:pPr>
        <w:spacing w:line="276" w:lineRule="auto"/>
        <w:ind w:firstLineChars="200" w:firstLine="480"/>
        <w:rPr>
          <w:rFonts w:ascii="宋体" w:hAnsi="宋体" w:hint="eastAsia"/>
          <w:sz w:val="24"/>
        </w:rPr>
      </w:pPr>
      <w:r>
        <w:rPr>
          <w:sz w:val="24"/>
        </w:rPr>
        <w:t xml:space="preserve">4. </w:t>
      </w:r>
      <w:r>
        <w:rPr>
          <w:sz w:val="24"/>
        </w:rPr>
        <w:t>设最</w:t>
      </w:r>
      <w:r>
        <w:rPr>
          <w:rFonts w:ascii="宋体" w:hAnsi="宋体" w:hint="eastAsia"/>
          <w:sz w:val="24"/>
        </w:rPr>
        <w:t xml:space="preserve">佳综合素质奖、最佳语音语调奖、最佳教学设计奖、最佳课堂教学组织奖、最佳教学效果奖、最佳教态奖、最佳板书设计奖和最佳课件使用奖共八个全国单项奖，为获奖教师颁发证书。 </w:t>
      </w:r>
    </w:p>
    <w:p w:rsidR="00672936" w:rsidRDefault="00672936" w:rsidP="00672936">
      <w:pPr>
        <w:spacing w:line="276" w:lineRule="auto"/>
        <w:ind w:firstLineChars="200" w:firstLine="480"/>
        <w:rPr>
          <w:rFonts w:ascii="宋体" w:hAnsi="宋体" w:hint="eastAsia"/>
          <w:bCs/>
          <w:sz w:val="24"/>
        </w:rPr>
      </w:pPr>
      <w:r>
        <w:rPr>
          <w:rFonts w:ascii="宋体" w:hAnsi="宋体" w:hint="eastAsia"/>
          <w:bCs/>
          <w:sz w:val="24"/>
        </w:rPr>
        <w:t>（二）第十五届全国初中英语课堂教学优秀课展评·微格课</w:t>
      </w:r>
    </w:p>
    <w:p w:rsidR="00672936" w:rsidRDefault="00672936" w:rsidP="00672936">
      <w:pPr>
        <w:spacing w:line="276" w:lineRule="auto"/>
        <w:ind w:firstLineChars="200" w:firstLine="480"/>
        <w:rPr>
          <w:sz w:val="24"/>
        </w:rPr>
      </w:pPr>
      <w:r>
        <w:rPr>
          <w:sz w:val="24"/>
        </w:rPr>
        <w:t xml:space="preserve">1. </w:t>
      </w:r>
      <w:r>
        <w:rPr>
          <w:sz w:val="24"/>
        </w:rPr>
        <w:t>聘请资深专家依据评分标准评选出全国一、二等奖若干名；</w:t>
      </w:r>
    </w:p>
    <w:p w:rsidR="00672936" w:rsidRDefault="00672936" w:rsidP="00672936">
      <w:pPr>
        <w:spacing w:line="276" w:lineRule="auto"/>
        <w:ind w:firstLineChars="200" w:firstLine="480"/>
        <w:rPr>
          <w:sz w:val="24"/>
        </w:rPr>
      </w:pPr>
      <w:r>
        <w:rPr>
          <w:sz w:val="24"/>
        </w:rPr>
        <w:t xml:space="preserve">2. </w:t>
      </w:r>
      <w:r>
        <w:rPr>
          <w:sz w:val="24"/>
        </w:rPr>
        <w:t>为获奖教师颁发奖章及获奖证书；</w:t>
      </w:r>
    </w:p>
    <w:p w:rsidR="00672936" w:rsidRDefault="00672936" w:rsidP="00672936">
      <w:pPr>
        <w:spacing w:line="276" w:lineRule="auto"/>
        <w:ind w:firstLineChars="200" w:firstLine="480"/>
        <w:rPr>
          <w:sz w:val="24"/>
        </w:rPr>
      </w:pPr>
      <w:r>
        <w:rPr>
          <w:sz w:val="24"/>
        </w:rPr>
        <w:t xml:space="preserve">3. </w:t>
      </w:r>
      <w:r>
        <w:rPr>
          <w:sz w:val="24"/>
        </w:rPr>
        <w:t>为指导教师颁发优秀指导教师奖，与参赛教师获同等次奖励证书；</w:t>
      </w:r>
    </w:p>
    <w:p w:rsidR="00672936" w:rsidRDefault="00672936" w:rsidP="00672936">
      <w:pPr>
        <w:spacing w:line="276" w:lineRule="auto"/>
        <w:ind w:firstLineChars="200" w:firstLine="480"/>
        <w:rPr>
          <w:sz w:val="24"/>
        </w:rPr>
      </w:pPr>
      <w:r>
        <w:rPr>
          <w:sz w:val="24"/>
        </w:rPr>
        <w:t xml:space="preserve">4. </w:t>
      </w:r>
      <w:r>
        <w:rPr>
          <w:sz w:val="24"/>
        </w:rPr>
        <w:t>设最佳语音语调奖、最佳教学设计奖、最佳教态奖和最佳课件使用奖共四个全国单项奖，为获奖</w:t>
      </w:r>
      <w:r>
        <w:rPr>
          <w:rFonts w:hint="eastAsia"/>
          <w:sz w:val="24"/>
        </w:rPr>
        <w:t>教师</w:t>
      </w:r>
      <w:r>
        <w:rPr>
          <w:sz w:val="24"/>
        </w:rPr>
        <w:t>颁发证书。</w:t>
      </w:r>
    </w:p>
    <w:p w:rsidR="00672936" w:rsidRDefault="00672936" w:rsidP="00672936">
      <w:pPr>
        <w:spacing w:line="276" w:lineRule="auto"/>
        <w:ind w:firstLineChars="200" w:firstLine="480"/>
        <w:rPr>
          <w:sz w:val="24"/>
        </w:rPr>
      </w:pPr>
      <w:r>
        <w:rPr>
          <w:bCs/>
          <w:sz w:val="24"/>
        </w:rPr>
        <w:t>（三）第十五届全国</w:t>
      </w:r>
      <w:r>
        <w:rPr>
          <w:rFonts w:hint="eastAsia"/>
          <w:bCs/>
          <w:sz w:val="24"/>
        </w:rPr>
        <w:t>初中</w:t>
      </w:r>
      <w:r>
        <w:rPr>
          <w:bCs/>
          <w:sz w:val="24"/>
        </w:rPr>
        <w:t>英语课堂教学优秀课展评</w:t>
      </w:r>
      <w:r>
        <w:rPr>
          <w:rFonts w:ascii="宋体" w:hAnsi="宋体" w:hint="eastAsia"/>
          <w:bCs/>
          <w:sz w:val="24"/>
        </w:rPr>
        <w:t>·</w:t>
      </w:r>
      <w:r>
        <w:rPr>
          <w:bCs/>
          <w:sz w:val="24"/>
        </w:rPr>
        <w:t>说课</w:t>
      </w:r>
    </w:p>
    <w:p w:rsidR="00672936" w:rsidRDefault="00672936" w:rsidP="00672936">
      <w:pPr>
        <w:spacing w:line="276" w:lineRule="auto"/>
        <w:ind w:firstLineChars="200" w:firstLine="480"/>
        <w:rPr>
          <w:sz w:val="24"/>
        </w:rPr>
      </w:pPr>
      <w:r>
        <w:rPr>
          <w:sz w:val="24"/>
        </w:rPr>
        <w:t xml:space="preserve">1. </w:t>
      </w:r>
      <w:r>
        <w:rPr>
          <w:sz w:val="24"/>
        </w:rPr>
        <w:t>聘请资深专家依据评分标准评选出全国一、二等奖若干名；</w:t>
      </w:r>
    </w:p>
    <w:p w:rsidR="00672936" w:rsidRDefault="00672936" w:rsidP="00672936">
      <w:pPr>
        <w:spacing w:line="276" w:lineRule="auto"/>
        <w:ind w:firstLineChars="200" w:firstLine="480"/>
        <w:rPr>
          <w:sz w:val="24"/>
        </w:rPr>
      </w:pPr>
      <w:r>
        <w:rPr>
          <w:sz w:val="24"/>
        </w:rPr>
        <w:t xml:space="preserve">2. </w:t>
      </w:r>
      <w:r>
        <w:rPr>
          <w:sz w:val="24"/>
        </w:rPr>
        <w:t>为获奖教师颁发奖牌及获奖证书；</w:t>
      </w:r>
    </w:p>
    <w:p w:rsidR="00672936" w:rsidRDefault="00672936" w:rsidP="00672936">
      <w:pPr>
        <w:spacing w:line="276" w:lineRule="auto"/>
        <w:ind w:firstLineChars="200" w:firstLine="480"/>
        <w:rPr>
          <w:sz w:val="24"/>
        </w:rPr>
      </w:pPr>
      <w:r>
        <w:rPr>
          <w:sz w:val="24"/>
        </w:rPr>
        <w:t xml:space="preserve">3. </w:t>
      </w:r>
      <w:r>
        <w:rPr>
          <w:sz w:val="24"/>
        </w:rPr>
        <w:t>为指导教师颁发优秀指导教师奖，与参赛教师获同等次奖励证书；</w:t>
      </w:r>
    </w:p>
    <w:p w:rsidR="00672936" w:rsidRDefault="00672936" w:rsidP="00672936">
      <w:pPr>
        <w:spacing w:line="276" w:lineRule="auto"/>
        <w:ind w:firstLineChars="200" w:firstLine="480"/>
        <w:rPr>
          <w:rFonts w:ascii="宋体" w:hAnsi="宋体" w:hint="eastAsia"/>
          <w:sz w:val="24"/>
        </w:rPr>
      </w:pPr>
      <w:r>
        <w:rPr>
          <w:sz w:val="24"/>
        </w:rPr>
        <w:t xml:space="preserve">4. </w:t>
      </w:r>
      <w:r>
        <w:rPr>
          <w:sz w:val="24"/>
        </w:rPr>
        <w:t>设</w:t>
      </w:r>
      <w:r>
        <w:rPr>
          <w:rFonts w:ascii="宋体" w:hAnsi="宋体" w:hint="eastAsia"/>
          <w:sz w:val="24"/>
        </w:rPr>
        <w:t>最佳语音语调奖、最佳教学设计奖、最佳教态奖和最佳课件使用奖共四个全国单项奖，为获奖教师颁发证书。</w:t>
      </w:r>
    </w:p>
    <w:p w:rsidR="00672936" w:rsidRDefault="00672936" w:rsidP="00672936">
      <w:pPr>
        <w:spacing w:line="276" w:lineRule="auto"/>
        <w:ind w:firstLineChars="200" w:firstLine="480"/>
        <w:rPr>
          <w:rFonts w:ascii="宋体" w:hAnsi="宋体" w:hint="eastAsia"/>
          <w:sz w:val="24"/>
        </w:rPr>
      </w:pPr>
      <w:r>
        <w:rPr>
          <w:rFonts w:ascii="宋体" w:hAnsi="宋体" w:hint="eastAsia"/>
          <w:bCs/>
          <w:sz w:val="24"/>
        </w:rPr>
        <w:t>（四）论文交流与评选</w:t>
      </w:r>
    </w:p>
    <w:p w:rsidR="00672936" w:rsidRDefault="00672936" w:rsidP="00672936">
      <w:pPr>
        <w:spacing w:line="276" w:lineRule="auto"/>
        <w:ind w:firstLineChars="250" w:firstLine="600"/>
        <w:rPr>
          <w:sz w:val="24"/>
        </w:rPr>
      </w:pPr>
      <w:r>
        <w:rPr>
          <w:sz w:val="24"/>
        </w:rPr>
        <w:t xml:space="preserve">1. </w:t>
      </w:r>
      <w:r>
        <w:rPr>
          <w:sz w:val="24"/>
        </w:rPr>
        <w:t>聘请专家评选出一、二、三等奖若干名，为获奖教师颁发获奖证书；</w:t>
      </w:r>
      <w:r>
        <w:rPr>
          <w:sz w:val="24"/>
        </w:rPr>
        <w:t xml:space="preserve"> </w:t>
      </w:r>
    </w:p>
    <w:p w:rsidR="00672936" w:rsidRDefault="00672936" w:rsidP="00672936">
      <w:pPr>
        <w:spacing w:line="276" w:lineRule="auto"/>
        <w:ind w:left="630"/>
        <w:rPr>
          <w:rFonts w:hint="eastAsia"/>
          <w:sz w:val="24"/>
        </w:rPr>
      </w:pPr>
      <w:r>
        <w:rPr>
          <w:rFonts w:hint="eastAsia"/>
          <w:sz w:val="24"/>
        </w:rPr>
        <w:t xml:space="preserve">2. </w:t>
      </w:r>
      <w:r>
        <w:rPr>
          <w:sz w:val="24"/>
        </w:rPr>
        <w:t>获得一等奖论文将有资格被推荐至《基础教育外语教学研究》杂志发表</w:t>
      </w:r>
      <w:r>
        <w:rPr>
          <w:rFonts w:hint="eastAsia"/>
          <w:sz w:val="24"/>
        </w:rPr>
        <w:t>。</w:t>
      </w:r>
    </w:p>
    <w:p w:rsidR="00672936" w:rsidRDefault="00672936" w:rsidP="00672936">
      <w:pPr>
        <w:spacing w:line="360" w:lineRule="auto"/>
        <w:ind w:firstLineChars="250" w:firstLine="600"/>
        <w:rPr>
          <w:rFonts w:hint="eastAsia"/>
          <w:sz w:val="24"/>
        </w:rPr>
      </w:pPr>
      <w:r>
        <w:rPr>
          <w:sz w:val="24"/>
        </w:rPr>
        <w:t>所有参评教师都将获得</w:t>
      </w:r>
      <w:r>
        <w:rPr>
          <w:sz w:val="24"/>
        </w:rPr>
        <w:t>“</w:t>
      </w:r>
      <w:r>
        <w:rPr>
          <w:sz w:val="24"/>
        </w:rPr>
        <w:t>继续教育证书</w:t>
      </w:r>
      <w:r>
        <w:rPr>
          <w:sz w:val="24"/>
        </w:rPr>
        <w:t>”</w:t>
      </w:r>
      <w:r>
        <w:rPr>
          <w:sz w:val="24"/>
        </w:rPr>
        <w:t>，相当于参加继续教育</w:t>
      </w:r>
      <w:r>
        <w:rPr>
          <w:sz w:val="24"/>
        </w:rPr>
        <w:t>30</w:t>
      </w:r>
      <w:r>
        <w:rPr>
          <w:sz w:val="24"/>
        </w:rPr>
        <w:t>学时；</w:t>
      </w:r>
    </w:p>
    <w:p w:rsidR="00672936" w:rsidRDefault="00672936" w:rsidP="00672936">
      <w:pPr>
        <w:spacing w:line="360" w:lineRule="auto"/>
        <w:ind w:firstLineChars="250" w:firstLine="600"/>
        <w:rPr>
          <w:rFonts w:ascii="宋体" w:hAnsi="宋体" w:hint="eastAsia"/>
          <w:sz w:val="24"/>
        </w:rPr>
      </w:pPr>
      <w:r>
        <w:rPr>
          <w:rFonts w:ascii="宋体" w:hAnsi="宋体" w:hint="eastAsia"/>
          <w:sz w:val="24"/>
        </w:rPr>
        <w:t>评选活动结束后组委会将制作电子版活动专辑（含教师参评活动感悟及获奖名单等）赠送给教师；并制作本届活动优秀课例集锦（自愿征订）。获奖名单后续将在中国英语外语教学研究网站（</w:t>
      </w:r>
      <w:r>
        <w:rPr>
          <w:sz w:val="24"/>
        </w:rPr>
        <w:t>http://www.tefl-china.net/</w:t>
      </w:r>
      <w:r>
        <w:rPr>
          <w:rFonts w:ascii="宋体" w:hAnsi="宋体" w:hint="eastAsia"/>
          <w:sz w:val="24"/>
        </w:rPr>
        <w:t>）、《基础教育外语教学研究》杂志、《英语辅导报》初中教师版及《考试与评价》杂志上公布，奖品及证书将以快</w:t>
      </w:r>
      <w:r>
        <w:rPr>
          <w:rFonts w:ascii="宋体" w:hAnsi="宋体" w:hint="eastAsia"/>
          <w:sz w:val="24"/>
        </w:rPr>
        <w:lastRenderedPageBreak/>
        <w:t xml:space="preserve">递形式寄出。 </w:t>
      </w:r>
    </w:p>
    <w:p w:rsidR="00672936" w:rsidRDefault="00672936" w:rsidP="00672936">
      <w:pPr>
        <w:spacing w:line="276" w:lineRule="auto"/>
        <w:ind w:firstLineChars="200" w:firstLine="482"/>
        <w:rPr>
          <w:rFonts w:hint="eastAsia"/>
          <w:b/>
          <w:sz w:val="24"/>
        </w:rPr>
      </w:pPr>
      <w:r>
        <w:rPr>
          <w:rFonts w:hint="eastAsia"/>
          <w:b/>
          <w:sz w:val="24"/>
        </w:rPr>
        <w:t>二、参赛费用</w:t>
      </w:r>
      <w:r>
        <w:rPr>
          <w:rFonts w:hint="eastAsia"/>
          <w:b/>
          <w:sz w:val="24"/>
        </w:rPr>
        <w:t xml:space="preserve"> </w:t>
      </w:r>
    </w:p>
    <w:p w:rsidR="00672936" w:rsidRDefault="00672936" w:rsidP="00672936">
      <w:pPr>
        <w:spacing w:line="276" w:lineRule="auto"/>
        <w:ind w:firstLineChars="200" w:firstLine="480"/>
        <w:rPr>
          <w:sz w:val="24"/>
        </w:rPr>
      </w:pPr>
      <w:r>
        <w:rPr>
          <w:rFonts w:hint="eastAsia"/>
          <w:sz w:val="24"/>
        </w:rPr>
        <w:t>（一）优秀课展评（光盘课评选）评审费</w:t>
      </w:r>
      <w:r>
        <w:rPr>
          <w:sz w:val="24"/>
        </w:rPr>
        <w:t>400</w:t>
      </w:r>
      <w:r>
        <w:rPr>
          <w:rFonts w:hint="eastAsia"/>
          <w:sz w:val="24"/>
        </w:rPr>
        <w:t>元</w:t>
      </w:r>
      <w:r>
        <w:rPr>
          <w:sz w:val="24"/>
        </w:rPr>
        <w:t>/</w:t>
      </w:r>
      <w:r>
        <w:rPr>
          <w:rFonts w:hint="eastAsia"/>
          <w:sz w:val="24"/>
        </w:rPr>
        <w:t>例，微格课或说课评审费</w:t>
      </w:r>
      <w:r>
        <w:rPr>
          <w:sz w:val="24"/>
        </w:rPr>
        <w:t>300</w:t>
      </w:r>
      <w:r>
        <w:rPr>
          <w:rFonts w:hint="eastAsia"/>
          <w:sz w:val="24"/>
        </w:rPr>
        <w:t>元</w:t>
      </w:r>
      <w:r>
        <w:rPr>
          <w:sz w:val="24"/>
        </w:rPr>
        <w:t>/</w:t>
      </w:r>
      <w:r>
        <w:rPr>
          <w:rFonts w:hint="eastAsia"/>
          <w:sz w:val="24"/>
        </w:rPr>
        <w:t>例，开具正式发票；</w:t>
      </w:r>
    </w:p>
    <w:p w:rsidR="00672936" w:rsidRDefault="00672936" w:rsidP="00672936">
      <w:pPr>
        <w:spacing w:line="276" w:lineRule="auto"/>
        <w:ind w:firstLineChars="200" w:firstLine="480"/>
        <w:rPr>
          <w:sz w:val="24"/>
        </w:rPr>
      </w:pPr>
      <w:r>
        <w:rPr>
          <w:rFonts w:hint="eastAsia"/>
          <w:sz w:val="24"/>
        </w:rPr>
        <w:t>（二）论文交流评审费</w:t>
      </w:r>
      <w:r>
        <w:rPr>
          <w:sz w:val="24"/>
        </w:rPr>
        <w:t>150</w:t>
      </w:r>
      <w:r>
        <w:rPr>
          <w:rFonts w:hint="eastAsia"/>
          <w:sz w:val="24"/>
        </w:rPr>
        <w:t>元</w:t>
      </w:r>
      <w:r>
        <w:rPr>
          <w:sz w:val="24"/>
        </w:rPr>
        <w:t>/</w:t>
      </w:r>
      <w:r>
        <w:rPr>
          <w:rFonts w:hint="eastAsia"/>
          <w:sz w:val="24"/>
        </w:rPr>
        <w:t>篇，开具正式发票；</w:t>
      </w:r>
      <w:r>
        <w:rPr>
          <w:sz w:val="24"/>
        </w:rPr>
        <w:t xml:space="preserve"> </w:t>
      </w:r>
    </w:p>
    <w:p w:rsidR="00672936" w:rsidRDefault="00672936" w:rsidP="00672936">
      <w:pPr>
        <w:autoSpaceDE w:val="0"/>
        <w:autoSpaceDN w:val="0"/>
        <w:adjustRightInd w:val="0"/>
        <w:spacing w:line="276" w:lineRule="auto"/>
        <w:ind w:firstLineChars="200" w:firstLine="480"/>
        <w:jc w:val="left"/>
        <w:rPr>
          <w:rFonts w:hint="eastAsia"/>
          <w:b/>
          <w:kern w:val="0"/>
          <w:sz w:val="24"/>
        </w:rPr>
      </w:pPr>
      <w:r>
        <w:rPr>
          <w:rFonts w:hint="eastAsia"/>
          <w:sz w:val="24"/>
        </w:rPr>
        <w:t>（三）</w:t>
      </w:r>
      <w:r>
        <w:rPr>
          <w:rFonts w:hint="eastAsia"/>
          <w:kern w:val="0"/>
          <w:sz w:val="24"/>
        </w:rPr>
        <w:t>以上费用可通过手机银行</w:t>
      </w:r>
      <w:r>
        <w:rPr>
          <w:kern w:val="0"/>
          <w:sz w:val="24"/>
        </w:rPr>
        <w:t>/</w:t>
      </w:r>
      <w:r>
        <w:rPr>
          <w:rFonts w:hint="eastAsia"/>
          <w:kern w:val="0"/>
          <w:sz w:val="24"/>
        </w:rPr>
        <w:t>网上银行转账或银行柜台提前汇款至主办方指定账户，转账时备注</w:t>
      </w:r>
      <w:r>
        <w:rPr>
          <w:rFonts w:ascii="宋体" w:hAnsi="宋体" w:hint="eastAsia"/>
          <w:kern w:val="0"/>
          <w:sz w:val="24"/>
        </w:rPr>
        <w:t>“初中英语+省份+教师姓名”</w:t>
      </w:r>
      <w:r>
        <w:rPr>
          <w:rFonts w:hint="eastAsia"/>
          <w:kern w:val="0"/>
          <w:sz w:val="24"/>
        </w:rPr>
        <w:t>。</w:t>
      </w:r>
      <w:r>
        <w:rPr>
          <w:rFonts w:hint="eastAsia"/>
          <w:b/>
          <w:bCs/>
          <w:kern w:val="0"/>
          <w:sz w:val="24"/>
        </w:rPr>
        <w:t>需开具发票的教师请将转账凭证及开票信息（单位名称、单位纳税识别号或社会信用统一代码）发送至组委会电子邮箱</w:t>
      </w:r>
      <w:r>
        <w:rPr>
          <w:rFonts w:hint="eastAsia"/>
          <w:kern w:val="0"/>
          <w:sz w:val="24"/>
        </w:rPr>
        <w:t>。</w:t>
      </w:r>
      <w:r>
        <w:rPr>
          <w:rFonts w:hint="eastAsia"/>
          <w:b/>
          <w:kern w:val="0"/>
          <w:sz w:val="24"/>
        </w:rPr>
        <w:t>发票可选择接收电子版或者纸质版；</w:t>
      </w:r>
    </w:p>
    <w:p w:rsidR="00672936" w:rsidRDefault="00672936" w:rsidP="00672936">
      <w:pPr>
        <w:spacing w:line="276" w:lineRule="auto"/>
        <w:ind w:firstLineChars="200" w:firstLine="482"/>
        <w:rPr>
          <w:b/>
          <w:sz w:val="24"/>
        </w:rPr>
      </w:pPr>
      <w:r>
        <w:rPr>
          <w:rFonts w:hint="eastAsia"/>
          <w:b/>
          <w:sz w:val="24"/>
        </w:rPr>
        <w:t>主办方唯一指定账户：</w:t>
      </w:r>
    </w:p>
    <w:p w:rsidR="00672936" w:rsidRDefault="00672936" w:rsidP="00672936">
      <w:pPr>
        <w:spacing w:line="276" w:lineRule="auto"/>
        <w:ind w:firstLineChars="200" w:firstLine="482"/>
        <w:rPr>
          <w:sz w:val="24"/>
        </w:rPr>
      </w:pPr>
      <w:r>
        <w:rPr>
          <w:rFonts w:hint="eastAsia"/>
          <w:b/>
          <w:sz w:val="24"/>
        </w:rPr>
        <w:t>账户名：</w:t>
      </w:r>
      <w:r>
        <w:rPr>
          <w:rFonts w:hint="eastAsia"/>
          <w:sz w:val="24"/>
        </w:rPr>
        <w:t>天仁时代</w:t>
      </w:r>
      <w:r>
        <w:rPr>
          <w:rFonts w:hint="eastAsia"/>
          <w:sz w:val="24"/>
        </w:rPr>
        <w:t>(</w:t>
      </w:r>
      <w:r>
        <w:rPr>
          <w:rFonts w:hint="eastAsia"/>
          <w:sz w:val="24"/>
        </w:rPr>
        <w:t>北京</w:t>
      </w:r>
      <w:r>
        <w:rPr>
          <w:rFonts w:hint="eastAsia"/>
          <w:sz w:val="24"/>
        </w:rPr>
        <w:t>)</w:t>
      </w:r>
      <w:r>
        <w:rPr>
          <w:rFonts w:hint="eastAsia"/>
          <w:sz w:val="24"/>
        </w:rPr>
        <w:t>技术发展有限公司</w:t>
      </w:r>
    </w:p>
    <w:p w:rsidR="00672936" w:rsidRDefault="00672936" w:rsidP="00672936">
      <w:pPr>
        <w:spacing w:line="276" w:lineRule="auto"/>
        <w:ind w:firstLineChars="200" w:firstLine="482"/>
        <w:rPr>
          <w:sz w:val="24"/>
        </w:rPr>
      </w:pPr>
      <w:r>
        <w:rPr>
          <w:rFonts w:hint="eastAsia"/>
          <w:b/>
          <w:sz w:val="24"/>
        </w:rPr>
        <w:t>账</w:t>
      </w:r>
      <w:r>
        <w:rPr>
          <w:b/>
          <w:sz w:val="24"/>
        </w:rPr>
        <w:t xml:space="preserve">  </w:t>
      </w:r>
      <w:r>
        <w:rPr>
          <w:rFonts w:hint="eastAsia"/>
          <w:b/>
          <w:sz w:val="24"/>
        </w:rPr>
        <w:t>号：</w:t>
      </w:r>
      <w:r>
        <w:rPr>
          <w:sz w:val="24"/>
        </w:rPr>
        <w:t>0200 0537 0920 0084 267</w:t>
      </w:r>
    </w:p>
    <w:p w:rsidR="00672936" w:rsidRDefault="00672936" w:rsidP="00672936">
      <w:pPr>
        <w:spacing w:line="276" w:lineRule="auto"/>
        <w:ind w:firstLineChars="200" w:firstLine="482"/>
        <w:rPr>
          <w:sz w:val="24"/>
        </w:rPr>
      </w:pPr>
      <w:r>
        <w:rPr>
          <w:rFonts w:hint="eastAsia"/>
          <w:b/>
          <w:sz w:val="24"/>
        </w:rPr>
        <w:t>开户行名称：</w:t>
      </w:r>
      <w:r>
        <w:rPr>
          <w:rFonts w:hint="eastAsia"/>
          <w:sz w:val="24"/>
        </w:rPr>
        <w:t>中国工商银行北京南礼士路首都体育馆支行</w:t>
      </w:r>
    </w:p>
    <w:p w:rsidR="00672936" w:rsidRDefault="00672936" w:rsidP="00672936">
      <w:pPr>
        <w:autoSpaceDE w:val="0"/>
        <w:autoSpaceDN w:val="0"/>
        <w:adjustRightInd w:val="0"/>
        <w:spacing w:line="276" w:lineRule="auto"/>
        <w:ind w:firstLineChars="200" w:firstLine="480"/>
        <w:jc w:val="left"/>
        <w:rPr>
          <w:sz w:val="24"/>
        </w:rPr>
      </w:pPr>
      <w:r>
        <w:rPr>
          <w:rFonts w:hint="eastAsia"/>
          <w:kern w:val="0"/>
          <w:sz w:val="24"/>
        </w:rPr>
        <w:t>（四）</w:t>
      </w:r>
      <w:r>
        <w:rPr>
          <w:rFonts w:hint="eastAsia"/>
          <w:sz w:val="24"/>
        </w:rPr>
        <w:t>主办方委托天仁时代（北京）技术发展有限公司收取评审费用。</w:t>
      </w:r>
    </w:p>
    <w:p w:rsidR="00672936" w:rsidRDefault="00672936" w:rsidP="00672936">
      <w:pPr>
        <w:spacing w:line="276" w:lineRule="auto"/>
        <w:rPr>
          <w:rFonts w:ascii="宋体" w:hAnsi="宋体" w:hint="eastAsia"/>
          <w:sz w:val="24"/>
        </w:rPr>
      </w:pPr>
    </w:p>
    <w:p w:rsidR="00672936" w:rsidRDefault="00672936" w:rsidP="00672936">
      <w:pPr>
        <w:spacing w:line="276" w:lineRule="auto"/>
        <w:ind w:firstLine="480"/>
        <w:rPr>
          <w:rFonts w:ascii="宋体" w:hAnsi="宋体" w:hint="eastAsia"/>
          <w:sz w:val="24"/>
        </w:rPr>
      </w:pPr>
      <w:r>
        <w:rPr>
          <w:rFonts w:ascii="宋体" w:hAnsi="宋体" w:hint="eastAsia"/>
          <w:sz w:val="24"/>
        </w:rPr>
        <w:t>参评作品组委会有权播放、转录或交流，参评U盘一律不退，请参评教师做好备份。</w:t>
      </w:r>
    </w:p>
    <w:p w:rsidR="00672936" w:rsidRDefault="00672936" w:rsidP="00672936">
      <w:pPr>
        <w:spacing w:line="360" w:lineRule="auto"/>
        <w:ind w:firstLineChars="200" w:firstLine="480"/>
        <w:rPr>
          <w:rFonts w:hint="eastAsia"/>
          <w:sz w:val="24"/>
        </w:rPr>
      </w:pPr>
      <w:r>
        <w:rPr>
          <w:rFonts w:hint="eastAsia"/>
          <w:sz w:val="24"/>
        </w:rPr>
        <w:t>会议其他相关事宜请联系全国大赛组委会或登陆中国英语外语教学研究网（</w:t>
      </w:r>
      <w:r>
        <w:rPr>
          <w:sz w:val="24"/>
        </w:rPr>
        <w:t>www.tefl-china.net</w:t>
      </w:r>
      <w:r>
        <w:rPr>
          <w:rFonts w:hint="eastAsia"/>
          <w:sz w:val="24"/>
        </w:rPr>
        <w:t>）查询。</w:t>
      </w:r>
    </w:p>
    <w:p w:rsidR="00672936" w:rsidRDefault="00672936" w:rsidP="00672936">
      <w:pPr>
        <w:spacing w:line="360" w:lineRule="auto"/>
        <w:ind w:firstLineChars="200" w:firstLine="480"/>
        <w:rPr>
          <w:rFonts w:hint="eastAsia"/>
          <w:sz w:val="24"/>
        </w:rPr>
      </w:pPr>
    </w:p>
    <w:p w:rsidR="00672936" w:rsidRDefault="00672936" w:rsidP="00672936">
      <w:pPr>
        <w:spacing w:line="276" w:lineRule="auto"/>
        <w:ind w:firstLineChars="200" w:firstLine="482"/>
        <w:rPr>
          <w:rFonts w:ascii="宋体" w:hAnsi="宋体"/>
          <w:b/>
          <w:sz w:val="24"/>
        </w:rPr>
      </w:pPr>
      <w:r>
        <w:rPr>
          <w:rFonts w:ascii="宋体" w:hAnsi="宋体" w:hint="eastAsia"/>
          <w:b/>
          <w:sz w:val="24"/>
        </w:rPr>
        <w:t>全国中学英语教师教学基本功大赛组委会联络方式：</w:t>
      </w:r>
    </w:p>
    <w:p w:rsidR="00672936" w:rsidRDefault="00672936" w:rsidP="00672936">
      <w:pPr>
        <w:spacing w:line="276" w:lineRule="auto"/>
        <w:ind w:firstLineChars="200" w:firstLine="482"/>
        <w:rPr>
          <w:rFonts w:hint="eastAsia"/>
          <w:sz w:val="24"/>
        </w:rPr>
      </w:pPr>
      <w:r>
        <w:rPr>
          <w:rFonts w:hint="eastAsia"/>
          <w:b/>
          <w:bCs/>
          <w:sz w:val="24"/>
        </w:rPr>
        <w:t>地</w:t>
      </w:r>
      <w:r>
        <w:rPr>
          <w:b/>
          <w:bCs/>
          <w:sz w:val="24"/>
        </w:rPr>
        <w:t xml:space="preserve">  </w:t>
      </w:r>
      <w:r>
        <w:rPr>
          <w:rFonts w:hint="eastAsia"/>
          <w:b/>
          <w:bCs/>
          <w:sz w:val="24"/>
        </w:rPr>
        <w:t>址：</w:t>
      </w:r>
      <w:r>
        <w:rPr>
          <w:rFonts w:hint="eastAsia"/>
          <w:sz w:val="24"/>
        </w:rPr>
        <w:t>北京市海淀区大柳树富海中心</w:t>
      </w:r>
      <w:r>
        <w:rPr>
          <w:sz w:val="24"/>
        </w:rPr>
        <w:t>3</w:t>
      </w:r>
      <w:r>
        <w:rPr>
          <w:rFonts w:hint="eastAsia"/>
          <w:sz w:val="24"/>
        </w:rPr>
        <w:t>号楼</w:t>
      </w:r>
      <w:r>
        <w:rPr>
          <w:sz w:val="24"/>
        </w:rPr>
        <w:t>607</w:t>
      </w:r>
    </w:p>
    <w:p w:rsidR="00672936" w:rsidRDefault="00672936" w:rsidP="00672936">
      <w:pPr>
        <w:spacing w:line="276" w:lineRule="auto"/>
        <w:ind w:firstLineChars="200" w:firstLine="482"/>
        <w:rPr>
          <w:sz w:val="24"/>
        </w:rPr>
      </w:pPr>
      <w:r>
        <w:rPr>
          <w:rFonts w:hint="eastAsia"/>
          <w:b/>
          <w:bCs/>
          <w:sz w:val="24"/>
        </w:rPr>
        <w:t>邮</w:t>
      </w:r>
      <w:r>
        <w:rPr>
          <w:b/>
          <w:bCs/>
          <w:sz w:val="24"/>
        </w:rPr>
        <w:t xml:space="preserve">  </w:t>
      </w:r>
      <w:r>
        <w:rPr>
          <w:rFonts w:hint="eastAsia"/>
          <w:b/>
          <w:bCs/>
          <w:sz w:val="24"/>
        </w:rPr>
        <w:t>编：</w:t>
      </w:r>
      <w:r>
        <w:rPr>
          <w:sz w:val="24"/>
        </w:rPr>
        <w:t>100081</w:t>
      </w:r>
    </w:p>
    <w:p w:rsidR="00672936" w:rsidRDefault="00672936" w:rsidP="00672936">
      <w:pPr>
        <w:spacing w:line="276" w:lineRule="auto"/>
        <w:ind w:firstLineChars="200" w:firstLine="482"/>
        <w:rPr>
          <w:rFonts w:ascii="宋体" w:hAnsi="宋体"/>
          <w:sz w:val="24"/>
        </w:rPr>
      </w:pPr>
      <w:r>
        <w:rPr>
          <w:rFonts w:ascii="宋体" w:hAnsi="宋体" w:hint="eastAsia"/>
          <w:b/>
          <w:bCs/>
          <w:sz w:val="24"/>
        </w:rPr>
        <w:t>联系人：</w:t>
      </w:r>
      <w:r>
        <w:rPr>
          <w:rFonts w:ascii="宋体" w:hAnsi="宋体" w:hint="eastAsia"/>
          <w:sz w:val="24"/>
        </w:rPr>
        <w:t xml:space="preserve">高 远                   </w:t>
      </w:r>
    </w:p>
    <w:p w:rsidR="00672936" w:rsidRDefault="00672936" w:rsidP="00672936">
      <w:pPr>
        <w:spacing w:line="276" w:lineRule="auto"/>
        <w:ind w:firstLineChars="200" w:firstLine="482"/>
        <w:rPr>
          <w:rFonts w:hint="eastAsia"/>
          <w:sz w:val="24"/>
        </w:rPr>
      </w:pPr>
      <w:r>
        <w:rPr>
          <w:rFonts w:ascii="宋体" w:hAnsi="宋体" w:hint="eastAsia"/>
          <w:b/>
          <w:bCs/>
          <w:sz w:val="24"/>
        </w:rPr>
        <w:t>电  话：</w:t>
      </w:r>
      <w:r>
        <w:rPr>
          <w:sz w:val="24"/>
        </w:rPr>
        <w:t>010</w:t>
      </w:r>
      <w:r>
        <w:rPr>
          <w:rFonts w:hint="eastAsia"/>
          <w:sz w:val="24"/>
        </w:rPr>
        <w:t>－</w:t>
      </w:r>
      <w:r>
        <w:rPr>
          <w:sz w:val="24"/>
        </w:rPr>
        <w:t>88371548</w:t>
      </w:r>
    </w:p>
    <w:p w:rsidR="00672936" w:rsidRDefault="00672936" w:rsidP="00672936">
      <w:pPr>
        <w:spacing w:line="276" w:lineRule="auto"/>
        <w:ind w:firstLineChars="200" w:firstLine="482"/>
        <w:rPr>
          <w:sz w:val="24"/>
        </w:rPr>
      </w:pPr>
      <w:r>
        <w:rPr>
          <w:rFonts w:hint="eastAsia"/>
          <w:b/>
          <w:bCs/>
          <w:sz w:val="24"/>
        </w:rPr>
        <w:t>电</w:t>
      </w:r>
      <w:r>
        <w:rPr>
          <w:b/>
          <w:bCs/>
          <w:sz w:val="24"/>
        </w:rPr>
        <w:t xml:space="preserve">  </w:t>
      </w:r>
      <w:r>
        <w:rPr>
          <w:rFonts w:hint="eastAsia"/>
          <w:b/>
          <w:bCs/>
          <w:sz w:val="24"/>
        </w:rPr>
        <w:t>邮：</w:t>
      </w:r>
      <w:r>
        <w:rPr>
          <w:sz w:val="24"/>
        </w:rPr>
        <w:t xml:space="preserve">ttc@tefl-china.net </w:t>
      </w:r>
    </w:p>
    <w:p w:rsidR="00672936" w:rsidRDefault="00672936" w:rsidP="00672936">
      <w:pPr>
        <w:spacing w:line="276" w:lineRule="auto"/>
        <w:ind w:firstLineChars="200" w:firstLine="482"/>
        <w:rPr>
          <w:b/>
          <w:sz w:val="24"/>
        </w:rPr>
      </w:pPr>
      <w:r>
        <w:rPr>
          <w:rFonts w:ascii="宋体" w:hAnsi="宋体" w:hint="eastAsia"/>
          <w:b/>
          <w:bCs/>
          <w:sz w:val="24"/>
        </w:rPr>
        <w:t>网  址：</w:t>
      </w:r>
      <w:r>
        <w:rPr>
          <w:sz w:val="24"/>
        </w:rPr>
        <w:t>http://www.tefl-china.net/</w:t>
      </w:r>
    </w:p>
    <w:p w:rsidR="00672936" w:rsidRDefault="00672936" w:rsidP="00672936">
      <w:pPr>
        <w:spacing w:line="276" w:lineRule="auto"/>
        <w:ind w:firstLineChars="200" w:firstLine="482"/>
        <w:rPr>
          <w:rFonts w:hint="eastAsia"/>
          <w:sz w:val="24"/>
        </w:rPr>
      </w:pPr>
      <w:r>
        <w:rPr>
          <w:rFonts w:hint="eastAsia"/>
          <w:b/>
          <w:bCs/>
          <w:sz w:val="24"/>
        </w:rPr>
        <w:t>官方微信公众号</w:t>
      </w:r>
      <w:r>
        <w:rPr>
          <w:rFonts w:hint="eastAsia"/>
          <w:sz w:val="24"/>
        </w:rPr>
        <w:t>：英语教学与考试</w:t>
      </w:r>
    </w:p>
    <w:p w:rsidR="00672936" w:rsidRDefault="00672936" w:rsidP="00672936">
      <w:pPr>
        <w:spacing w:line="276" w:lineRule="auto"/>
        <w:ind w:firstLineChars="200" w:firstLine="480"/>
        <w:rPr>
          <w:rFonts w:hint="eastAsia"/>
          <w:sz w:val="24"/>
        </w:rPr>
      </w:pPr>
    </w:p>
    <w:p w:rsidR="00672936" w:rsidRDefault="00672936" w:rsidP="00672936">
      <w:pPr>
        <w:spacing w:line="276" w:lineRule="auto"/>
        <w:ind w:firstLineChars="200" w:firstLine="480"/>
        <w:rPr>
          <w:rFonts w:hint="eastAsia"/>
          <w:sz w:val="24"/>
        </w:rPr>
      </w:pPr>
    </w:p>
    <w:p w:rsidR="00672936" w:rsidRDefault="00672936" w:rsidP="00672936">
      <w:pPr>
        <w:spacing w:line="276" w:lineRule="auto"/>
        <w:ind w:firstLineChars="200" w:firstLine="482"/>
        <w:jc w:val="center"/>
        <w:rPr>
          <w:b/>
          <w:sz w:val="24"/>
        </w:rPr>
      </w:pPr>
      <w:r>
        <w:rPr>
          <w:rFonts w:ascii="宋体" w:hAnsi="宋体" w:hint="eastAsia"/>
          <w:b/>
          <w:sz w:val="24"/>
        </w:rPr>
        <w:t xml:space="preserve">             全国中学英语教师教学基本功大赛组委会</w:t>
      </w:r>
    </w:p>
    <w:p w:rsidR="00672936" w:rsidRDefault="00672936" w:rsidP="00672936">
      <w:pPr>
        <w:autoSpaceDE w:val="0"/>
        <w:autoSpaceDN w:val="0"/>
        <w:adjustRightInd w:val="0"/>
        <w:spacing w:line="276" w:lineRule="auto"/>
        <w:ind w:firstLineChars="539" w:firstLine="1299"/>
        <w:jc w:val="center"/>
        <w:rPr>
          <w:rFonts w:ascii="宋体" w:hAnsi="宋体"/>
          <w:b/>
          <w:sz w:val="24"/>
        </w:rPr>
      </w:pPr>
      <w:r>
        <w:rPr>
          <w:rFonts w:ascii="宋体" w:hAnsi="宋体" w:hint="eastAsia"/>
          <w:b/>
          <w:sz w:val="24"/>
        </w:rPr>
        <w:t xml:space="preserve">      二〇二一年三月十五日</w:t>
      </w:r>
    </w:p>
    <w:p w:rsidR="00A21D83" w:rsidRPr="00672936" w:rsidRDefault="00A21D83" w:rsidP="00672936">
      <w:pPr>
        <w:spacing w:line="360" w:lineRule="auto"/>
      </w:pPr>
      <w:bookmarkStart w:id="0" w:name="_GoBack"/>
      <w:bookmarkEnd w:id="0"/>
    </w:p>
    <w:sectPr w:rsidR="00A21D83" w:rsidRPr="00672936">
      <w:headerReference w:type="default" r:id="rId4"/>
      <w:footerReference w:type="even" r:id="rId5"/>
      <w:footerReference w:type="default" r:id="rId6"/>
      <w:pgSz w:w="11906" w:h="16838"/>
      <w:pgMar w:top="1304" w:right="1588" w:bottom="1247" w:left="158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736" w:rsidRDefault="00672936">
    <w:pPr>
      <w:pStyle w:val="a3"/>
      <w:framePr w:wrap="around" w:vAnchor="text" w:hAnchor="margin" w:xAlign="right" w:y="1"/>
      <w:rPr>
        <w:rStyle w:val="a5"/>
      </w:rPr>
    </w:pPr>
    <w:r>
      <w:fldChar w:fldCharType="begin"/>
    </w:r>
    <w:r>
      <w:rPr>
        <w:rStyle w:val="a5"/>
      </w:rPr>
      <w:instrText xml:space="preserve">PAGE  </w:instrText>
    </w:r>
    <w:r>
      <w:fldChar w:fldCharType="end"/>
    </w:r>
  </w:p>
  <w:p w:rsidR="00DF1736" w:rsidRDefault="0067293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736" w:rsidRDefault="00672936">
    <w:pPr>
      <w:pStyle w:val="a3"/>
      <w:ind w:right="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1736" w:rsidRDefault="00672936">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672936">
                            <w:rPr>
                              <w:noProof/>
                              <w:sz w:val="18"/>
                              <w:lang w:val="en-US" w:eastAsia="zh-CN"/>
                            </w:rP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FkWKrLcCAACmBQAADgAA&#10;AAAAAAAAAAAAAAAuAgAAZHJzL2Uyb0RvYy54bWxQSwECLQAUAAYACAAAACEA8tH9U9cAAAACAQAA&#10;DwAAAAAAAAAAAAAAAAARBQAAZHJzL2Rvd25yZXYueG1sUEsFBgAAAAAEAAQA8wAAABUGAAAAAA==&#10;" filled="f" stroked="f">
              <v:textbox style="mso-fit-shape-to-text:t" inset="0,0,0,0">
                <w:txbxContent>
                  <w:p w:rsidR="00DF1736" w:rsidRDefault="00672936">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672936">
                      <w:rPr>
                        <w:noProof/>
                        <w:sz w:val="18"/>
                        <w:lang w:val="en-US" w:eastAsia="zh-CN"/>
                      </w:rPr>
                      <w:t>1</w:t>
                    </w:r>
                    <w:r>
                      <w:rPr>
                        <w:rFonts w:hint="eastAsia"/>
                        <w:sz w:val="18"/>
                      </w:rPr>
                      <w:fldChar w:fldCharType="end"/>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736" w:rsidRDefault="00672936">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936"/>
    <w:rsid w:val="00672936"/>
    <w:rsid w:val="00A21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03E24F-371A-4C4A-9099-555520688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93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72936"/>
    <w:pPr>
      <w:tabs>
        <w:tab w:val="center" w:pos="4153"/>
        <w:tab w:val="right" w:pos="8306"/>
      </w:tabs>
      <w:snapToGrid w:val="0"/>
      <w:jc w:val="left"/>
    </w:pPr>
    <w:rPr>
      <w:sz w:val="18"/>
      <w:szCs w:val="18"/>
    </w:rPr>
  </w:style>
  <w:style w:type="character" w:customStyle="1" w:styleId="Char">
    <w:name w:val="页脚 Char"/>
    <w:basedOn w:val="a0"/>
    <w:link w:val="a3"/>
    <w:rsid w:val="00672936"/>
    <w:rPr>
      <w:rFonts w:ascii="Times New Roman" w:eastAsia="宋体" w:hAnsi="Times New Roman" w:cs="Times New Roman"/>
      <w:sz w:val="18"/>
      <w:szCs w:val="18"/>
    </w:rPr>
  </w:style>
  <w:style w:type="paragraph" w:styleId="a4">
    <w:name w:val="header"/>
    <w:basedOn w:val="a"/>
    <w:link w:val="Char0"/>
    <w:rsid w:val="0067293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672936"/>
    <w:rPr>
      <w:rFonts w:ascii="Times New Roman" w:eastAsia="宋体" w:hAnsi="Times New Roman" w:cs="Times New Roman"/>
      <w:sz w:val="18"/>
      <w:szCs w:val="18"/>
    </w:rPr>
  </w:style>
  <w:style w:type="character" w:styleId="a5">
    <w:name w:val="page number"/>
    <w:rsid w:val="00672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wuxiao-PC</dc:creator>
  <cp:keywords/>
  <dc:description/>
  <cp:lastModifiedBy>wuxiao-PC</cp:lastModifiedBy>
  <cp:revision>1</cp:revision>
  <dcterms:created xsi:type="dcterms:W3CDTF">2021-04-13T02:34:00Z</dcterms:created>
  <dcterms:modified xsi:type="dcterms:W3CDTF">2021-04-13T02:35:00Z</dcterms:modified>
</cp:coreProperties>
</file>