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hAnsi="黑体" w:eastAsia="仿宋_GB2312"/>
          <w:color w:val="000000"/>
          <w:sz w:val="32"/>
        </w:rPr>
      </w:pPr>
    </w:p>
    <w:p>
      <w:pPr>
        <w:spacing w:line="400" w:lineRule="exact"/>
        <w:jc w:val="center"/>
        <w:rPr>
          <w:rFonts w:ascii="仿宋_GB2312" w:hAnsi="黑体" w:eastAsia="仿宋_GB2312"/>
          <w:b/>
          <w:color w:val="000000"/>
          <w:sz w:val="32"/>
        </w:rPr>
      </w:pPr>
      <w:r>
        <w:rPr>
          <w:rFonts w:hint="eastAsia" w:ascii="仿宋_GB2312" w:hAnsi="黑体" w:eastAsia="仿宋_GB2312"/>
          <w:b/>
          <w:color w:val="000000"/>
          <w:sz w:val="32"/>
          <w:lang w:eastAsia="zh-CN"/>
        </w:rPr>
        <w:t>附件</w:t>
      </w:r>
      <w:r>
        <w:rPr>
          <w:rFonts w:hint="eastAsia" w:ascii="仿宋_GB2312" w:hAnsi="黑体" w:eastAsia="仿宋_GB2312"/>
          <w:b/>
          <w:color w:val="000000"/>
          <w:sz w:val="32"/>
          <w:lang w:val="en-US" w:eastAsia="zh-CN"/>
        </w:rPr>
        <w:t>2：</w:t>
      </w:r>
      <w:bookmarkStart w:id="0" w:name="_GoBack"/>
      <w:bookmarkEnd w:id="0"/>
      <w:r>
        <w:rPr>
          <w:rFonts w:hint="eastAsia" w:ascii="仿宋_GB2312" w:hAnsi="黑体" w:eastAsia="仿宋_GB2312"/>
          <w:b/>
          <w:color w:val="000000"/>
          <w:sz w:val="32"/>
        </w:rPr>
        <w:t>海南省2021年小学道德与法治学科课堂教学评比观摩活动人员回执表</w:t>
      </w:r>
    </w:p>
    <w:p>
      <w:pPr>
        <w:spacing w:line="400" w:lineRule="exact"/>
        <w:jc w:val="center"/>
        <w:rPr>
          <w:rFonts w:ascii="仿宋_GB2312" w:hAnsi="黑体" w:eastAsia="仿宋_GB2312"/>
          <w:color w:val="000000"/>
          <w:sz w:val="32"/>
        </w:rPr>
      </w:pPr>
    </w:p>
    <w:p>
      <w:pPr>
        <w:spacing w:line="400" w:lineRule="exact"/>
        <w:jc w:val="left"/>
        <w:rPr>
          <w:rFonts w:ascii="仿宋_GB2312" w:hAnsi="黑体" w:eastAsia="仿宋_GB2312"/>
          <w:color w:val="000000"/>
          <w:sz w:val="32"/>
        </w:rPr>
      </w:pPr>
      <w:r>
        <w:rPr>
          <w:rFonts w:hint="eastAsia" w:ascii="仿宋_GB2312" w:hAnsi="黑体" w:eastAsia="仿宋_GB2312"/>
          <w:color w:val="000000"/>
          <w:sz w:val="32"/>
          <w:lang w:eastAsia="zh-CN"/>
        </w:rPr>
        <w:t>单位</w:t>
      </w:r>
      <w:r>
        <w:rPr>
          <w:rFonts w:hint="eastAsia" w:ascii="仿宋_GB2312" w:hAnsi="黑体" w:eastAsia="仿宋_GB2312"/>
          <w:color w:val="000000"/>
          <w:sz w:val="32"/>
        </w:rPr>
        <w:t xml:space="preserve">：     </w:t>
      </w:r>
      <w:r>
        <w:rPr>
          <w:rFonts w:hint="eastAsia" w:ascii="仿宋_GB2312" w:hAnsi="黑体" w:eastAsia="仿宋_GB2312"/>
          <w:color w:val="000000"/>
          <w:sz w:val="32"/>
          <w:lang w:val="en-US" w:eastAsia="zh-CN"/>
        </w:rPr>
        <w:t xml:space="preserve">                </w:t>
      </w:r>
      <w:r>
        <w:rPr>
          <w:rFonts w:hint="eastAsia" w:ascii="仿宋_GB2312" w:hAnsi="黑体" w:eastAsia="仿宋_GB2312"/>
          <w:color w:val="000000"/>
          <w:sz w:val="32"/>
        </w:rPr>
        <w:t xml:space="preserve">联系人姓名：         </w:t>
      </w:r>
      <w:r>
        <w:rPr>
          <w:rFonts w:hint="eastAsia" w:ascii="仿宋_GB2312" w:hAnsi="黑体" w:eastAsia="仿宋_GB2312"/>
          <w:color w:val="000000"/>
          <w:sz w:val="32"/>
          <w:lang w:val="en-US" w:eastAsia="zh-CN"/>
        </w:rPr>
        <w:t xml:space="preserve">        </w:t>
      </w:r>
      <w:r>
        <w:rPr>
          <w:rFonts w:hint="eastAsia" w:ascii="仿宋_GB2312" w:hAnsi="黑体" w:eastAsia="仿宋_GB2312"/>
          <w:color w:val="000000"/>
          <w:sz w:val="32"/>
        </w:rPr>
        <w:t>联系电话：</w:t>
      </w:r>
    </w:p>
    <w:tbl>
      <w:tblPr>
        <w:tblStyle w:val="4"/>
        <w:tblW w:w="14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575"/>
        <w:gridCol w:w="1575"/>
        <w:gridCol w:w="2910"/>
        <w:gridCol w:w="2611"/>
        <w:gridCol w:w="2415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157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7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291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>单位</w:t>
            </w:r>
          </w:p>
        </w:tc>
        <w:tc>
          <w:tcPr>
            <w:tcW w:w="261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41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>学分账号</w:t>
            </w:r>
          </w:p>
        </w:tc>
        <w:tc>
          <w:tcPr>
            <w:tcW w:w="1395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黑体" w:eastAsia="仿宋_GB2312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574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7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910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611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41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395" w:type="dxa"/>
          </w:tcPr>
          <w:p>
            <w:pPr>
              <w:spacing w:line="400" w:lineRule="exact"/>
              <w:jc w:val="center"/>
              <w:rPr>
                <w:rFonts w:ascii="仿宋_GB2312" w:hAnsi="黑体" w:eastAsia="仿宋_GB2312"/>
                <w:color w:val="00000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3B1C10"/>
    <w:rsid w:val="543B1C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2021-04-28T00:59:00Z</dcterms:created>
  <dc:creator>赵伟琦</dc:creator>
  <cp:lastModifiedBy>赵伟琦</cp:lastModifiedBy>
  <dcterms:modified xsi:type="dcterms:W3CDTF">2021-04-28T01:07:24Z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