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jc w:val="center"/>
        <w:rPr>
          <w:rFonts w:hint="eastAsia" w:ascii="华文中宋" w:hAnsi="华文中宋" w:eastAsia="华文中宋"/>
          <w:sz w:val="36"/>
          <w:szCs w:val="36"/>
          <w:lang w:eastAsia="zh-CN"/>
        </w:rPr>
      </w:pPr>
      <w:r>
        <w:rPr>
          <w:rFonts w:hint="eastAsia" w:ascii="华文中宋" w:hAnsi="华文中宋" w:eastAsia="华文中宋"/>
          <w:sz w:val="36"/>
          <w:szCs w:val="36"/>
        </w:rPr>
        <w:t>三亚市</w:t>
      </w:r>
      <w:r>
        <w:rPr>
          <w:rFonts w:hint="eastAsia" w:ascii="华文中宋" w:hAnsi="华文中宋" w:eastAsia="华文中宋"/>
          <w:sz w:val="36"/>
          <w:szCs w:val="36"/>
          <w:lang w:eastAsia="zh-CN"/>
        </w:rPr>
        <w:t>小学</w:t>
      </w:r>
      <w:r>
        <w:rPr>
          <w:rFonts w:hint="eastAsia" w:ascii="华文中宋" w:hAnsi="华文中宋" w:eastAsia="华文中宋"/>
          <w:sz w:val="36"/>
          <w:szCs w:val="36"/>
        </w:rPr>
        <w:t>教学常规视导</w:t>
      </w:r>
      <w:r>
        <w:rPr>
          <w:rFonts w:hint="eastAsia" w:ascii="华文中宋" w:hAnsi="华文中宋" w:eastAsia="华文中宋"/>
          <w:sz w:val="36"/>
          <w:szCs w:val="36"/>
          <w:lang w:eastAsia="zh-CN"/>
        </w:rPr>
        <w:t>暨“田园课程”调研指导</w:t>
      </w:r>
    </w:p>
    <w:p>
      <w:pPr>
        <w:widowControl/>
        <w:spacing w:line="560" w:lineRule="exact"/>
        <w:jc w:val="center"/>
        <w:rPr>
          <w:rFonts w:hint="eastAsia" w:ascii="华文中宋" w:hAnsi="华文中宋" w:eastAsia="华文中宋"/>
          <w:sz w:val="36"/>
          <w:szCs w:val="36"/>
          <w:lang w:eastAsia="zh-CN"/>
        </w:rPr>
      </w:pPr>
      <w:r>
        <w:rPr>
          <w:rFonts w:hint="eastAsia" w:ascii="华文中宋" w:hAnsi="华文中宋" w:eastAsia="华文中宋"/>
          <w:sz w:val="36"/>
          <w:szCs w:val="36"/>
          <w:lang w:eastAsia="zh-CN"/>
        </w:rPr>
        <w:t>工作安排表</w:t>
      </w:r>
      <w:bookmarkStart w:id="0" w:name="_GoBack"/>
      <w:bookmarkEnd w:id="0"/>
    </w:p>
    <w:p>
      <w:pPr>
        <w:rPr>
          <w:rFonts w:hint="eastAsia"/>
        </w:rPr>
      </w:pPr>
    </w:p>
    <w:tbl>
      <w:tblPr>
        <w:tblStyle w:val="2"/>
        <w:tblW w:w="8050" w:type="dxa"/>
        <w:tblInd w:w="-5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0"/>
        <w:gridCol w:w="2700"/>
        <w:gridCol w:w="2688"/>
        <w:gridCol w:w="111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atLeast"/>
        </w:trPr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周次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日期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学校</w:t>
            </w:r>
          </w:p>
        </w:tc>
        <w:tc>
          <w:tcPr>
            <w:tcW w:w="1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</w:trPr>
        <w:tc>
          <w:tcPr>
            <w:tcW w:w="155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第13周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5"/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 w:bidi="ar"/>
              </w:rPr>
              <w:t>5月1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</w:t>
            </w:r>
            <w:r>
              <w:rPr>
                <w:rStyle w:val="5"/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 w:bidi="ar"/>
              </w:rPr>
              <w:t>日上午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天涯区桶井小学</w:t>
            </w:r>
          </w:p>
        </w:tc>
        <w:tc>
          <w:tcPr>
            <w:tcW w:w="1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</w:trPr>
        <w:tc>
          <w:tcPr>
            <w:tcW w:w="15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5"/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 w:bidi="ar"/>
              </w:rPr>
              <w:t>5月1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</w:t>
            </w:r>
            <w:r>
              <w:rPr>
                <w:rStyle w:val="5"/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 w:bidi="ar"/>
              </w:rPr>
              <w:t>日下午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天涯区天涯小学</w:t>
            </w:r>
          </w:p>
        </w:tc>
        <w:tc>
          <w:tcPr>
            <w:tcW w:w="1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</w:trPr>
        <w:tc>
          <w:tcPr>
            <w:tcW w:w="15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5"/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 w:bidi="ar"/>
              </w:rPr>
              <w:t>5月1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</w:t>
            </w:r>
            <w:r>
              <w:rPr>
                <w:rStyle w:val="5"/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 w:bidi="ar"/>
              </w:rPr>
              <w:t>日上午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吉阳区大茅小学</w:t>
            </w:r>
          </w:p>
        </w:tc>
        <w:tc>
          <w:tcPr>
            <w:tcW w:w="1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</w:trPr>
        <w:tc>
          <w:tcPr>
            <w:tcW w:w="1550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5"/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 w:bidi="ar"/>
              </w:rPr>
              <w:t>5月1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</w:t>
            </w:r>
            <w:r>
              <w:rPr>
                <w:rStyle w:val="5"/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 w:bidi="ar"/>
              </w:rPr>
              <w:t>日下午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吉阳区</w:t>
            </w: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eastAsia="zh-CN"/>
              </w:rPr>
              <w:t>红庄</w:t>
            </w: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小学</w:t>
            </w:r>
          </w:p>
        </w:tc>
        <w:tc>
          <w:tcPr>
            <w:tcW w:w="1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</w:trPr>
        <w:tc>
          <w:tcPr>
            <w:tcW w:w="1550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第14周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5"/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 w:bidi="ar"/>
              </w:rPr>
              <w:t>5月24日上午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天涯区白超小学</w:t>
            </w:r>
          </w:p>
        </w:tc>
        <w:tc>
          <w:tcPr>
            <w:tcW w:w="1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</w:trPr>
        <w:tc>
          <w:tcPr>
            <w:tcW w:w="15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5"/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 w:bidi="ar"/>
              </w:rPr>
              <w:t>5月24日下午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天涯区文门小学</w:t>
            </w:r>
          </w:p>
        </w:tc>
        <w:tc>
          <w:tcPr>
            <w:tcW w:w="1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</w:trPr>
        <w:tc>
          <w:tcPr>
            <w:tcW w:w="15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5"/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 w:bidi="ar"/>
              </w:rPr>
              <w:t>5月25日上午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吉阳区腾飞小学</w:t>
            </w:r>
          </w:p>
        </w:tc>
        <w:tc>
          <w:tcPr>
            <w:tcW w:w="1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</w:trPr>
        <w:tc>
          <w:tcPr>
            <w:tcW w:w="15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5"/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 w:bidi="ar"/>
              </w:rPr>
              <w:t>5月25日下午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海棠区洪风小学</w:t>
            </w:r>
          </w:p>
        </w:tc>
        <w:tc>
          <w:tcPr>
            <w:tcW w:w="1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atLeast"/>
        </w:trPr>
        <w:tc>
          <w:tcPr>
            <w:tcW w:w="15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5"/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 w:bidi="ar"/>
              </w:rPr>
              <w:t>5月26日上午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海棠区红旗小学</w:t>
            </w:r>
          </w:p>
        </w:tc>
        <w:tc>
          <w:tcPr>
            <w:tcW w:w="1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atLeast"/>
        </w:trPr>
        <w:tc>
          <w:tcPr>
            <w:tcW w:w="155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5"/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 w:bidi="ar"/>
              </w:rPr>
              <w:t>5月26日下午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海棠区爱泉小学</w:t>
            </w:r>
          </w:p>
        </w:tc>
        <w:tc>
          <w:tcPr>
            <w:tcW w:w="1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</w:tbl>
    <w:p>
      <w:pPr>
        <w:widowControl/>
        <w:spacing w:line="560" w:lineRule="exact"/>
        <w:rPr>
          <w:rFonts w:hint="eastAsia" w:hAnsi="楷体_GB2312"/>
        </w:rPr>
      </w:pPr>
      <w:r>
        <w:rPr>
          <w:rFonts w:hint="eastAsia" w:hAnsi="楷体_GB2312"/>
        </w:rPr>
        <w:t>（</w:t>
      </w:r>
      <w:r>
        <w:rPr>
          <w:rFonts w:hint="eastAsia" w:ascii="楷体_GB2312" w:hAnsi="楷体_GB2312" w:eastAsia="楷体_GB2312"/>
          <w:color w:val="000000"/>
          <w:sz w:val="28"/>
          <w:szCs w:val="28"/>
          <w:lang w:eastAsia="zh-CN"/>
        </w:rPr>
        <w:t>备注：</w:t>
      </w:r>
      <w:r>
        <w:rPr>
          <w:rFonts w:hint="eastAsia" w:ascii="楷体_GB2312" w:hAnsi="楷体_GB2312" w:eastAsia="楷体_GB2312"/>
          <w:color w:val="000000"/>
          <w:sz w:val="28"/>
          <w:szCs w:val="28"/>
        </w:rPr>
        <w:t>实际视导时，可根据具体情况进行适当的调整，届时以电话通知为准。</w:t>
      </w:r>
      <w:r>
        <w:rPr>
          <w:rFonts w:hint="eastAsia" w:hAnsi="楷体_GB2312"/>
        </w:rPr>
        <w:t>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BC1484"/>
    <w:rsid w:val="22CB76AF"/>
    <w:rsid w:val="31200891"/>
    <w:rsid w:val="48126290"/>
    <w:rsid w:val="50BC1484"/>
    <w:rsid w:val="50C24EB1"/>
    <w:rsid w:val="6417609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link w:val="4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 Char Char Char"/>
    <w:basedOn w:val="1"/>
    <w:link w:val="3"/>
    <w:qFormat/>
    <w:uiPriority w:val="0"/>
  </w:style>
  <w:style w:type="character" w:customStyle="1" w:styleId="5">
    <w:name w:val="font61"/>
    <w:basedOn w:val="3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2021-03-11T02:51:00Z</dcterms:created>
  <dc:creator>天涯海角一螺号</dc:creator>
  <cp:lastModifiedBy>11</cp:lastModifiedBy>
  <cp:lastPrinted>2021-03-16T08:52:00Z</cp:lastPrinted>
  <dcterms:modified xsi:type="dcterms:W3CDTF">2021-05-08T02:34:10Z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