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三亚市七年级数学上册同步作业A卷--有理数</w:t>
      </w:r>
      <w:r>
        <w:rPr>
          <w:rFonts w:hint="eastAsia"/>
          <w:sz w:val="28"/>
          <w:szCs w:val="28"/>
          <w:lang w:val="en-US" w:eastAsia="zh-CN"/>
        </w:rPr>
        <w:t>乘除法</w:t>
      </w:r>
      <w:r>
        <w:rPr>
          <w:sz w:val="28"/>
          <w:szCs w:val="28"/>
        </w:rPr>
        <w:t>混合运算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7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选择题</w:t>
      </w:r>
    </w:p>
    <w:p>
      <w:pPr>
        <w:pStyle w:val="24"/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、计算(－2)÷(－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eq \f(1,2)</w:instrTex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)×(－2)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的结果是(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pStyle w:val="24"/>
        <w:adjustRightInd w:val="0"/>
        <w:snapToGrid w:val="0"/>
        <w:spacing w:line="360" w:lineRule="auto"/>
        <w:rPr>
          <w:rFonts w:hint="default" w:ascii="Times New Roman" w:hAnsi="Times New Roman" w:eastAsia="宋体" w:cs="Times New Roman"/>
          <w:i w:val="0"/>
          <w:iCs/>
          <w:sz w:val="28"/>
          <w:szCs w:val="28"/>
        </w:rPr>
      </w:pPr>
      <w:r>
        <w:rPr>
          <w:rFonts w:hint="default" w:ascii="Times New Roman" w:hAnsi="Times New Roman" w:eastAsia="宋体" w:cs="Times New Roman"/>
          <w:i w:val="0"/>
          <w:iCs/>
          <w:sz w:val="28"/>
          <w:szCs w:val="28"/>
        </w:rPr>
        <w:t xml:space="preserve">A．－8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i w:val="0"/>
          <w:iCs/>
          <w:sz w:val="28"/>
          <w:szCs w:val="28"/>
        </w:rPr>
        <w:t xml:space="preserve"> B．8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i w:val="0"/>
          <w:iCs/>
          <w:sz w:val="28"/>
          <w:szCs w:val="28"/>
        </w:rPr>
        <w:t xml:space="preserve">  C．－2 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iCs/>
          <w:sz w:val="28"/>
          <w:szCs w:val="28"/>
        </w:rPr>
        <w:t xml:space="preserve"> D．2</w:t>
      </w:r>
    </w:p>
    <w:p>
      <w:pPr>
        <w:pStyle w:val="24"/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、计算(－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eq \f(4,7)</w:instrTex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)÷(－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eq \f(3,14)</w:instrTex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)÷(－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eq \f(2,3)</w:instrTex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)的结果是(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pStyle w:val="24"/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</w:pP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t>A．－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fldChar w:fldCharType="begin"/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instrText xml:space="preserve">eq \f(16,9)</w:instrTex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fldChar w:fldCharType="end"/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t xml:space="preserve"> 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t xml:space="preserve">B．－4 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t xml:space="preserve">C．4 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  <w:lang w:val="en-US" w:eastAsia="zh-CN"/>
        </w:rPr>
        <w:t xml:space="preserve">     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t>D．－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fldChar w:fldCharType="begin"/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instrText xml:space="preserve">eq \f(4,49)</w:instrTex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fldChar w:fldCharType="end"/>
      </w:r>
    </w:p>
    <w:p>
      <w:pPr>
        <w:pStyle w:val="24"/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、计算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eq \f(1,14)</w:instrTex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×(－14)÷(－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eq \f(1,14)</w:instrText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)×(－14)的结果是(</w:t>
      </w:r>
      <w:r>
        <w:rPr>
          <w:rFonts w:hint="eastAsia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)</w:t>
      </w:r>
    </w:p>
    <w:p>
      <w:pPr>
        <w:pStyle w:val="24"/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</w:pP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t xml:space="preserve"> A．1 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t xml:space="preserve">B．－196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t xml:space="preserve">C．49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i w:val="0"/>
          <w:iCs/>
          <w:sz w:val="28"/>
          <w:szCs w:val="28"/>
        </w:rPr>
        <w:t xml:space="preserve">  D．－49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numPr>
          <w:ilvl w:val="0"/>
          <w:numId w:val="8"/>
        </w:num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填空题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>4、有理数加减乘除的混合运算顺序应该是先算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 w:bidi="ar-SA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>，再算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 w:bidi="ar-SA"/>
        </w:rPr>
        <w:t>；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>5、计算：</w:t>
      </w:r>
      <w:r>
        <w:rPr>
          <w:rFonts w:hint="default" w:ascii="Times New Roman" w:hAnsi="Times New Roman" w:cs="Times New Roman"/>
          <w:sz w:val="28"/>
          <w:szCs w:val="28"/>
        </w:rPr>
        <w:t>5×(－3)＋6÷2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=</w:t>
      </w:r>
      <w:r>
        <w:rPr>
          <w:rFonts w:hint="default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>；(－3)－(－24)÷(－4)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=</w:t>
      </w:r>
      <w:r>
        <w:rPr>
          <w:rFonts w:hint="default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；</w:t>
      </w:r>
    </w:p>
    <w:p>
      <w:pPr>
        <w:pStyle w:val="24"/>
        <w:adjustRightInd w:val="0"/>
        <w:snapToGrid w:val="0"/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 w:bidi="ar-SA"/>
        </w:rPr>
        <w:t>6、若</w:t>
      </w:r>
      <w:r>
        <w:rPr>
          <w:rFonts w:hint="default" w:ascii="Times New Roman" w:hAnsi="Times New Roman" w:eastAsia="宋体" w:cs="Times New Roman"/>
          <w:i/>
          <w:iCs/>
          <w:sz w:val="28"/>
          <w:szCs w:val="28"/>
          <w:lang w:val="en-US" w:eastAsia="zh-CN" w:bidi="ar-SA"/>
        </w:rPr>
        <w:t>a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 w:bidi="ar-SA"/>
        </w:rPr>
        <w:t>＝5，b＝－16，c＝－10，则(－</w:t>
      </w:r>
      <w:r>
        <w:rPr>
          <w:rFonts w:hint="default" w:ascii="Times New Roman" w:hAnsi="Times New Roman" w:eastAsia="宋体" w:cs="Times New Roman"/>
          <w:i/>
          <w:iCs/>
          <w:sz w:val="28"/>
          <w:szCs w:val="28"/>
          <w:lang w:val="en-US" w:eastAsia="zh-CN" w:bidi="ar-SA"/>
        </w:rPr>
        <w:t>a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 w:bidi="ar-SA"/>
        </w:rPr>
        <w:t>)(－b)÷c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 w:bidi="ar-SA"/>
        </w:rPr>
        <w:t xml:space="preserve"> =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 w:bidi="ar-SA"/>
        </w:rPr>
        <w:t>____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pStyle w:val="17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7、计算：</w:t>
      </w:r>
    </w:p>
    <w:p>
      <w:pPr>
        <w:pStyle w:val="179"/>
        <w:rPr>
          <w:position w:val="-24"/>
        </w:rPr>
      </w:pPr>
      <w:r>
        <w:rPr>
          <w:rFonts w:hint="eastAsia"/>
          <w:sz w:val="28"/>
          <w:szCs w:val="28"/>
          <w:lang w:val="en-US" w:eastAsia="zh-CN"/>
        </w:rPr>
        <w:t>（1）</w:t>
      </w:r>
      <w:r>
        <w:rPr>
          <w:rFonts w:hint="eastAsia"/>
          <w:sz w:val="28"/>
          <w:szCs w:val="28"/>
        </w:rPr>
        <w:t>（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 w:bidi="ar-SA"/>
        </w:rPr>
        <w:t>－</w:t>
      </w:r>
      <w:r>
        <w:rPr>
          <w:rFonts w:hint="eastAsia"/>
          <w:sz w:val="28"/>
          <w:szCs w:val="28"/>
        </w:rPr>
        <w:t>48）÷8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 w:bidi="ar-SA"/>
        </w:rPr>
        <w:t>－</w:t>
      </w:r>
      <w:r>
        <w:rPr>
          <w:rFonts w:hint="eastAsia"/>
          <w:sz w:val="28"/>
          <w:szCs w:val="28"/>
        </w:rPr>
        <w:t>（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 w:bidi="ar-SA"/>
        </w:rPr>
        <w:t>－</w:t>
      </w:r>
      <w:r>
        <w:rPr>
          <w:rFonts w:hint="eastAsia"/>
          <w:sz w:val="28"/>
          <w:szCs w:val="28"/>
        </w:rPr>
        <w:t>25）×（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 w:bidi="ar-SA"/>
        </w:rPr>
        <w:t>－</w:t>
      </w:r>
      <w:r>
        <w:rPr>
          <w:rFonts w:hint="eastAsia"/>
          <w:sz w:val="28"/>
          <w:szCs w:val="28"/>
        </w:rPr>
        <w:t xml:space="preserve">6）   </w:t>
      </w:r>
      <w:r>
        <w:rPr>
          <w:rFonts w:hint="eastAsia"/>
          <w:sz w:val="28"/>
          <w:szCs w:val="28"/>
          <w:lang w:val="en-US" w:eastAsia="zh-CN"/>
        </w:rPr>
        <w:t xml:space="preserve"> （2）</w:t>
      </w:r>
      <w:r>
        <w:rPr>
          <w:position w:val="-24"/>
        </w:rPr>
        <w:object>
          <v:shape id="_x0000_i1025" o:spt="75" type="#_x0000_t75" style="height:38.6pt;width:147.8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</w:p>
    <w:p>
      <w:pPr>
        <w:pStyle w:val="179"/>
        <w:rPr>
          <w:position w:val="-24"/>
        </w:rPr>
      </w:pPr>
    </w:p>
    <w:p>
      <w:pPr>
        <w:pStyle w:val="179"/>
        <w:rPr>
          <w:position w:val="-24"/>
        </w:rPr>
      </w:pPr>
    </w:p>
    <w:p>
      <w:pPr>
        <w:pStyle w:val="179"/>
        <w:rPr>
          <w:rFonts w:hint="default"/>
          <w:position w:val="-24"/>
          <w:lang w:val="en-US" w:eastAsia="zh-CN"/>
        </w:rPr>
      </w:pPr>
    </w:p>
    <w:p>
      <w:pPr>
        <w:pStyle w:val="179"/>
        <w:rPr>
          <w:rFonts w:hint="default"/>
          <w:position w:val="-24"/>
          <w:lang w:val="en-US" w:eastAsia="zh-CN"/>
        </w:rPr>
      </w:pPr>
    </w:p>
    <w:p>
      <w:pPr>
        <w:pStyle w:val="179"/>
        <w:rPr>
          <w:rFonts w:hint="default"/>
          <w:position w:val="-24"/>
          <w:lang w:val="en-US" w:eastAsia="zh-CN"/>
        </w:rPr>
      </w:pPr>
    </w:p>
    <w:p>
      <w:pPr>
        <w:pStyle w:val="179"/>
        <w:rPr>
          <w:rFonts w:hint="default"/>
          <w:position w:val="-24"/>
          <w:lang w:val="en-US" w:eastAsia="zh-CN"/>
        </w:rPr>
      </w:pPr>
    </w:p>
    <w:p>
      <w:pPr>
        <w:pStyle w:val="179"/>
        <w:rPr>
          <w:rFonts w:hint="default"/>
          <w:position w:val="-24"/>
          <w:lang w:val="en-US" w:eastAsia="zh-CN"/>
        </w:rPr>
      </w:pPr>
    </w:p>
    <w:p>
      <w:pPr>
        <w:pStyle w:val="179"/>
        <w:rPr>
          <w:rFonts w:hint="default"/>
          <w:position w:val="-24"/>
          <w:lang w:val="en-US" w:eastAsia="zh-CN"/>
        </w:rPr>
      </w:pPr>
    </w:p>
    <w:p>
      <w:pPr>
        <w:pStyle w:val="179"/>
        <w:rPr>
          <w:rFonts w:hint="default"/>
          <w:position w:val="-24"/>
          <w:lang w:val="en-US" w:eastAsia="zh-CN"/>
        </w:rPr>
      </w:pPr>
    </w:p>
    <w:p>
      <w:pPr>
        <w:pStyle w:val="179"/>
        <w:jc w:val="center"/>
        <w:rPr>
          <w:rFonts w:hint="eastAsia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答案（仅供参考）</w:t>
      </w:r>
    </w:p>
    <w:p>
      <w:pPr>
        <w:pStyle w:val="179"/>
        <w:jc w:val="both"/>
        <w:rPr>
          <w:rFonts w:hint="eastAsia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 xml:space="preserve">1-3：ABB    </w:t>
      </w:r>
    </w:p>
    <w:p>
      <w:pPr>
        <w:pStyle w:val="179"/>
        <w:numPr>
          <w:ilvl w:val="0"/>
          <w:numId w:val="9"/>
        </w:numPr>
        <w:ind w:left="52" w:leftChars="0" w:firstLine="0" w:firstLineChars="0"/>
        <w:jc w:val="both"/>
        <w:rPr>
          <w:rFonts w:hint="eastAsia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乘除，加减</w:t>
      </w:r>
    </w:p>
    <w:p>
      <w:pPr>
        <w:pStyle w:val="179"/>
        <w:numPr>
          <w:ilvl w:val="0"/>
          <w:numId w:val="9"/>
        </w:numPr>
        <w:ind w:left="52" w:leftChars="0" w:firstLine="0" w:firstLineChars="0"/>
        <w:jc w:val="both"/>
        <w:rPr>
          <w:rFonts w:hint="default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-12，-9</w:t>
      </w:r>
    </w:p>
    <w:p>
      <w:pPr>
        <w:pStyle w:val="179"/>
        <w:numPr>
          <w:ilvl w:val="0"/>
          <w:numId w:val="9"/>
        </w:numPr>
        <w:ind w:left="52" w:leftChars="0" w:firstLine="0" w:firstLineChars="0"/>
        <w:jc w:val="both"/>
        <w:rPr>
          <w:rFonts w:hint="default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9</w:t>
      </w:r>
    </w:p>
    <w:p>
      <w:pPr>
        <w:pStyle w:val="179"/>
        <w:numPr>
          <w:ilvl w:val="0"/>
          <w:numId w:val="9"/>
        </w:numPr>
        <w:ind w:left="52" w:leftChars="0" w:firstLine="0" w:firstLineChars="0"/>
        <w:jc w:val="both"/>
        <w:rPr>
          <w:rFonts w:hint="default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（1）原式=   -156</w:t>
      </w:r>
    </w:p>
    <w:p>
      <w:pPr>
        <w:pStyle w:val="179"/>
        <w:numPr>
          <w:numId w:val="0"/>
        </w:numPr>
        <w:ind w:left="52" w:leftChars="0"/>
        <w:jc w:val="both"/>
        <w:rPr>
          <w:rFonts w:hint="default"/>
          <w:position w:val="-24"/>
          <w:lang w:val="en-US" w:eastAsia="zh-CN"/>
        </w:rPr>
      </w:pPr>
      <w:r>
        <w:rPr>
          <w:rFonts w:hint="eastAsia"/>
          <w:position w:val="-24"/>
          <w:lang w:val="en-US" w:eastAsia="zh-CN"/>
        </w:rPr>
        <w:t>（2）原式 =   -10</w:t>
      </w:r>
      <w:bookmarkStart w:id="0" w:name="_GoBack"/>
      <w:bookmarkEnd w:id="0"/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6">
    <w:nsid w:val="0E3842B4"/>
    <w:multiLevelType w:val="singleLevel"/>
    <w:tmpl w:val="0E3842B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384AB28D"/>
    <w:multiLevelType w:val="singleLevel"/>
    <w:tmpl w:val="384AB28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7B8E49E4"/>
    <w:multiLevelType w:val="singleLevel"/>
    <w:tmpl w:val="7B8E49E4"/>
    <w:lvl w:ilvl="0" w:tentative="0">
      <w:start w:val="4"/>
      <w:numFmt w:val="decimal"/>
      <w:suff w:val="nothing"/>
      <w:lvlText w:val="%1、"/>
      <w:lvlJc w:val="left"/>
      <w:pPr>
        <w:ind w:left="52" w:leftChars="0" w:firstLine="0" w:firstLineChars="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21502DF"/>
    <w:rsid w:val="0E76334A"/>
    <w:rsid w:val="203A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qFormat="1"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7</TotalTime>
  <ScaleCrop>false</ScaleCrop>
  <LinksUpToDate>false</LinksUpToDate>
  <CharactersWithSpaces>703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学</cp:lastModifiedBy>
  <dcterms:modified xsi:type="dcterms:W3CDTF">2021-08-20T07:38:17Z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BC5463EA2310437B890AD42ED482433F</vt:lpwstr>
  </property>
</Properties>
</file>