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eastAsia="zh-CN"/>
        </w:rPr>
        <w:t>单项式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1.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在下列式子中,次数为3的单项式是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.xy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xy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下列单项式中书写不规范的有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;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②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1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;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③-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;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④-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b.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3个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4个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下列说法正确的是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(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)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单项式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</m:t>
            </m:r>
            <m:sSup>
              <m:sSupPr>
                <m:ctrlPr>
                  <w:rPr>
                    <w:rFonts w:hint="eastAsia" w:ascii="Cambria Math" w:hAnsi="Cambria Math" w:eastAsia="宋体" w:cs="宋体"/>
                    <w:color w:val="000000"/>
                    <w:kern w:val="0"/>
                    <w:sz w:val="28"/>
                    <w:szCs w:val="28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color w:val="000000"/>
                    <w:kern w:val="0"/>
                    <w:sz w:val="28"/>
                    <w:szCs w:val="28"/>
                  </w:rPr>
                  <m:t>y</m:t>
                </m:r>
                <m:ctrlPr>
                  <w:rPr>
                    <w:rFonts w:hint="eastAsia" w:ascii="Cambria Math" w:hAnsi="Cambria Math" w:eastAsia="宋体" w:cs="宋体"/>
                    <w:color w:val="000000"/>
                    <w:kern w:val="0"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color w:val="000000"/>
                    <w:kern w:val="0"/>
                    <w:sz w:val="28"/>
                    <w:szCs w:val="28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color w:val="000000"/>
                    <w:kern w:val="0"/>
                    <w:sz w:val="28"/>
                    <w:szCs w:val="28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的系数是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5,次数是2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B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单项式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的系数是1,次数是0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4</m:t>
            </m:r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xy</m:t>
            </m:r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color w:val="000000"/>
                <w:kern w:val="0"/>
                <w:sz w:val="28"/>
                <w:szCs w:val="28"/>
              </w:rPr>
              <m:t>-</m:t>
            </m:r>
            <m:r>
              <m:rPr>
                <m:nor/>
                <m:sty m:val="p"/>
              </m:rPr>
              <w:rPr>
                <w:rFonts w:hint="eastAsia" w:ascii="Cambria Math" w:hAnsi="Cambria Math" w:eastAsia="宋体" w:cs="宋体"/>
                <w:b w:val="0"/>
                <w:i w:val="0"/>
                <w:color w:val="000000"/>
                <w:kern w:val="0"/>
                <w:sz w:val="28"/>
                <w:szCs w:val="28"/>
              </w:rPr>
              <m:t>21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是二次单项式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D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单项式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7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ab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的系数是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7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,次数是2</w:t>
      </w:r>
    </w:p>
    <w:p>
      <w:pPr>
        <w:pStyle w:val="192"/>
        <w:ind w:left="0" w:leftChars="0" w:firstLine="0" w:firstLineChars="0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a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i w:val="0"/>
          <w:iCs/>
          <w:color w:val="000000"/>
          <w:kern w:val="0"/>
          <w:sz w:val="28"/>
          <w:szCs w:val="28"/>
        </w:rPr>
        <w:t>+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1,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2,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b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,0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72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m:oMath>
        <m:f>
          <m:fP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a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中,单项式有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u w:val="single"/>
        </w:rPr>
        <w:t>　　　　　　　　　　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 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单项式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中数字因数为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,故其系数为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;所有字母指数之和为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,故其次数为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  <w:u w:val="single"/>
        </w:rPr>
        <w:t>　　　　</w:t>
      </w:r>
      <w:r>
        <w:rPr>
          <w:rFonts w:hint="eastAsia" w:ascii="宋体" w:hAnsi="宋体" w:eastAsia="宋体" w:cs="宋体"/>
          <w:i/>
          <w:color w:val="000000"/>
          <w:kern w:val="0"/>
          <w:sz w:val="28"/>
          <w:szCs w:val="28"/>
        </w:rPr>
        <w:t>. 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6.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已知单项式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6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x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y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4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与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ascii="Cambria Math" w:hAnsi="Cambria Math" w:eastAsia="宋体" w:cs="Times New Roman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y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z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  <w:vertAlign w:val="superscript"/>
        </w:rPr>
        <w:t>m+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的次数相同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,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求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-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6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m+</w:t>
      </w:r>
      <w:r>
        <w:rPr>
          <w:rFonts w:ascii="Times New Roman" w:hAnsi="Times New Roman" w:eastAsia="宋体" w:cs="Times New Roman"/>
          <w:color w:val="000000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</w:rPr>
        <w:t>的值</w:t>
      </w:r>
      <w:r>
        <w:rPr>
          <w:rFonts w:ascii="Times New Roman" w:hAnsi="Times New Roman" w:eastAsia="宋体" w:cs="Times New Roman"/>
          <w:i/>
          <w:color w:val="000000"/>
          <w:kern w:val="0"/>
          <w:sz w:val="28"/>
          <w:szCs w:val="28"/>
        </w:rPr>
        <w:t>.</w:t>
      </w:r>
    </w:p>
    <w:p>
      <w:pPr>
        <w:pStyle w:val="194"/>
        <w:ind w:left="592" w:hanging="311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  <w:rPr>
          <w:i w:val="0"/>
          <w:iCs w:val="0"/>
        </w:rPr>
      </w:pPr>
      <w:r>
        <w:rPr>
          <w:i w:val="0"/>
          <w:iCs w:val="0"/>
        </w:rPr>
        <w:t>答案</w:t>
      </w:r>
    </w:p>
    <w:p>
      <w:pPr>
        <w:pStyle w:val="178"/>
        <w:rPr>
          <w:rFonts w:hint="eastAsia" w:ascii="宋体" w:hAnsi="宋体" w:eastAsia="宋体" w:cs="宋体"/>
          <w:i w:val="0"/>
          <w:iCs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 xml:space="preserve">1.  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 xml:space="preserve">2.  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ab/>
      </w:r>
      <w:r>
        <w:rPr>
          <w:rFonts w:hint="eastAsia" w:ascii="宋体" w:hAnsi="宋体" w:eastAsia="宋体" w:cs="宋体"/>
          <w:i w:val="0"/>
          <w:iCs w:val="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>3.  D</w:t>
      </w: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ab/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 xml:space="preserve">4.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-2,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-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b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0.72xy,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π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a　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 xml:space="preserve">5.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-4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-4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5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5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sz w:val="28"/>
          <w:szCs w:val="28"/>
        </w:rPr>
        <w:t xml:space="preserve">6.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解:6x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的次数为2+4=6,-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z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m+2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的次数为2+m+2=m+4.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由6x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4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与-</w:t>
      </w:r>
      <m:oMath>
        <m:f>
          <m:fP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kern w:val="0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color w:val="000000"/>
                <w:kern w:val="0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y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z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vertAlign w:val="superscript"/>
        </w:rPr>
        <w:t>m+2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的次数相同,得m+4=6,解得m=2.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</w:rPr>
        <w:t>当m=2时,-6m+2=-6×2+2=-10.</w:t>
      </w: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FD1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uiPriority w:val="99"/>
    <w:pPr>
      <w:spacing w:after="120" w:line="480" w:lineRule="auto"/>
    </w:pPr>
  </w:style>
  <w:style w:type="paragraph" w:styleId="30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  <w:tblPr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2021-08-19T08:28:53Z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