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教学</w:t>
      </w:r>
      <w:bookmarkStart w:id="0" w:name="_GoBack"/>
      <w:bookmarkEnd w:id="0"/>
      <w:r>
        <w:rPr>
          <w:rFonts w:hint="eastAsia" w:ascii="宋体" w:hAnsi="宋体"/>
          <w:b/>
          <w:kern w:val="0"/>
          <w:sz w:val="28"/>
          <w:szCs w:val="28"/>
        </w:rPr>
        <w:t>活动评价要素</w:t>
      </w:r>
    </w:p>
    <w:tbl>
      <w:tblPr>
        <w:tblStyle w:val="2"/>
        <w:tblW w:w="85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5246"/>
        <w:gridCol w:w="900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5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ascii="宋体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/>
              </w:rPr>
              <w:t>项</w:t>
            </w:r>
            <w:r>
              <w:rPr>
                <w:rFonts w:ascii="宋体" w:hAnsi="宋体"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/>
              </w:rPr>
              <w:t>目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34" w:lineRule="atLeast"/>
              <w:jc w:val="center"/>
              <w:rPr>
                <w:rFonts w:ascii="宋体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/>
              </w:rPr>
              <w:t>评</w:t>
            </w:r>
            <w:r>
              <w:rPr>
                <w:rFonts w:ascii="宋体" w:hAnsi="宋体"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/>
              </w:rPr>
              <w:t>价</w:t>
            </w:r>
            <w:r>
              <w:rPr>
                <w:rFonts w:ascii="宋体" w:hAnsi="宋体"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/>
              </w:rPr>
              <w:t>要</w:t>
            </w:r>
            <w:r>
              <w:rPr>
                <w:rFonts w:ascii="宋体" w:hAnsi="宋体"/>
                <w:kern w:val="0"/>
                <w:sz w:val="24"/>
                <w:lang w:val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/>
              </w:rPr>
              <w:t>素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分值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13"/>
                <w:sz w:val="24"/>
              </w:rPr>
              <w:t>目标内容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rFonts w:ascii="宋体"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zh-CN"/>
              </w:rPr>
              <w:t>围绕科学领域中数学认知的核心目标。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rFonts w:ascii="宋体"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zh-CN"/>
              </w:rPr>
              <w:t>内容选择适合集体活动形式，与幼儿一日生活、日常游戏活动链接。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rFonts w:ascii="宋体"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zh-CN"/>
              </w:rPr>
              <w:t>以观察、探究、操作、表达与交流等形式开展活动。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2"/>
              </w:tabs>
              <w:adjustRightInd w:val="0"/>
              <w:snapToGrid w:val="0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注重幼儿直接感知、亲身体验和实际操作，关注思维过程。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13"/>
                <w:sz w:val="24"/>
              </w:rPr>
              <w:t>儿童表现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rPr>
                <w:rFonts w:ascii="宋体"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有儿童问题和思考：从多个角度思考问题，能用数学的思维认识世界和解决问题。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带着问题操作：通过观察、实验、归纳、类比等方式获得数学猜想，作出可能性结论的预测。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运用解决生活游戏问题：能主动迁移生活中已有的经验来适应新的活动规则。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adjustRightInd w:val="0"/>
              <w:snapToGrid w:val="0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有数学表达：能用合适的语言表达自己的思考过程并进行讨论与质疑。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13"/>
                <w:sz w:val="24"/>
              </w:rPr>
              <w:t>教师表现</w:t>
            </w: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tabs>
                <w:tab w:val="left" w:pos="312"/>
              </w:tabs>
              <w:adjustRightInd w:val="0"/>
              <w:snapToGrid w:val="0"/>
              <w:rPr>
                <w:rFonts w:ascii="宋体"/>
                <w:color w:val="000000"/>
                <w:kern w:val="13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善于激发幼儿感知生活中数学的有用和有趣。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zh-CN"/>
              </w:rPr>
              <w:t>提问关键准确，有利于启发、支持和推动幼儿的好奇、探究、观察和思考。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154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zh-CN"/>
              </w:rPr>
              <w:t>环节设计层层递进，形成幼儿学习支架，发起的师幼互动、生生互动生动有趣，层层递进。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154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color w:val="000000"/>
                <w:kern w:val="13"/>
                <w:sz w:val="24"/>
              </w:rPr>
            </w:pPr>
          </w:p>
        </w:tc>
        <w:tc>
          <w:tcPr>
            <w:tcW w:w="5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rPr>
                <w:rFonts w:ascii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zh-CN"/>
              </w:rPr>
              <w:t>总结归纳有针对性，有利于幼儿经验的提升。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1549" w:type="dxa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kern w:val="0"/>
                <w:sz w:val="28"/>
                <w:szCs w:val="28"/>
              </w:rPr>
              <w:t>合计</w:t>
            </w:r>
          </w:p>
        </w:tc>
        <w:tc>
          <w:tcPr>
            <w:tcW w:w="6995" w:type="dxa"/>
            <w:gridSpan w:val="3"/>
          </w:tcPr>
          <w:p>
            <w:pPr>
              <w:adjustRightInd w:val="0"/>
              <w:snapToGrid w:val="0"/>
              <w:ind w:left="700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A871"/>
    <w:multiLevelType w:val="singleLevel"/>
    <w:tmpl w:val="1D2AA8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abstractNum w:abstractNumId="1">
    <w:nsid w:val="54888C3C"/>
    <w:multiLevelType w:val="singleLevel"/>
    <w:tmpl w:val="54888C3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abstractNum w:abstractNumId="2">
    <w:nsid w:val="5D26B3F2"/>
    <w:multiLevelType w:val="singleLevel"/>
    <w:tmpl w:val="5D26B3F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3E9"/>
    <w:rsid w:val="000C3394"/>
    <w:rsid w:val="0013781D"/>
    <w:rsid w:val="006053E9"/>
    <w:rsid w:val="00670F49"/>
    <w:rsid w:val="009A4F10"/>
    <w:rsid w:val="00A13F62"/>
    <w:rsid w:val="00A65238"/>
    <w:rsid w:val="00A8459B"/>
    <w:rsid w:val="00A84DBF"/>
    <w:rsid w:val="00D71E26"/>
    <w:rsid w:val="00E3739F"/>
    <w:rsid w:val="1D351946"/>
    <w:rsid w:val="1EE648B9"/>
    <w:rsid w:val="5A95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71</Words>
  <Characters>405</Characters>
  <Lines>0</Lines>
  <Paragraphs>0</Paragraphs>
  <TotalTime>26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苏儒平</cp:lastModifiedBy>
  <dcterms:modified xsi:type="dcterms:W3CDTF">2021-09-03T09:22:13Z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F4E3CCE0F4EA49BAB5710D4B4E749FA1</vt:lpwstr>
  </property>
</Properties>
</file>