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default" w:ascii="黑体" w:hAnsi="黑体" w:eastAsia="黑体" w:cs="黑体"/>
          <w:sz w:val="32"/>
          <w:szCs w:val="32"/>
          <w:lang w:val="en-US"/>
        </w:rPr>
      </w:pPr>
      <w:r>
        <w:rPr>
          <w:rFonts w:hint="eastAsia" w:ascii="黑体" w:hAnsi="黑体" w:eastAsia="黑体" w:cs="黑体"/>
          <w:color w:val="000000"/>
          <w:kern w:val="0"/>
          <w:sz w:val="32"/>
          <w:szCs w:val="32"/>
          <w:lang w:val="en-US" w:eastAsia="zh-CN" w:bidi="ar"/>
        </w:rPr>
        <w:t>附件3</w:t>
      </w:r>
    </w:p>
    <w:p>
      <w:pPr>
        <w:keepNext w:val="0"/>
        <w:keepLines w:val="0"/>
        <w:widowControl/>
        <w:suppressLineNumbers w:val="0"/>
        <w:jc w:val="left"/>
      </w:pPr>
      <w:r>
        <w:rPr>
          <w:rFonts w:hint="eastAsia" w:ascii="宋体" w:hAnsi="宋体" w:eastAsia="宋体" w:cs="宋体"/>
          <w:b/>
          <w:bCs/>
          <w:color w:val="FF0000"/>
          <w:kern w:val="0"/>
          <w:sz w:val="72"/>
          <w:szCs w:val="72"/>
          <w:lang w:val="en-US" w:eastAsia="zh-CN" w:bidi="ar"/>
        </w:rPr>
        <w:t xml:space="preserve">三亚市教育研究培训院文件 </w:t>
      </w:r>
    </w:p>
    <w:p>
      <w:pPr>
        <w:keepNext w:val="0"/>
        <w:keepLines w:val="0"/>
        <w:widowControl/>
        <w:suppressLineNumbers w:val="0"/>
        <w:ind w:firstLine="2170" w:firstLineChars="700"/>
        <w:jc w:val="left"/>
      </w:pPr>
      <w:r>
        <w:rPr>
          <w:rFonts w:ascii="仿宋_GB2312" w:hAnsi="仿宋_GB2312" w:eastAsia="仿宋_GB2312" w:cs="仿宋_GB2312"/>
          <w:color w:val="333333"/>
          <w:kern w:val="0"/>
          <w:sz w:val="31"/>
          <w:szCs w:val="31"/>
          <w:lang w:val="en-US" w:eastAsia="zh-CN" w:bidi="ar"/>
        </w:rPr>
        <w:t xml:space="preserve">三教研训〔2021〕278 号 </w:t>
      </w:r>
    </w:p>
    <w:p>
      <w:pPr>
        <w:keepNext w:val="0"/>
        <w:keepLines w:val="0"/>
        <w:widowControl/>
        <w:suppressLineNumbers w:val="0"/>
        <w:ind w:firstLine="2150" w:firstLineChars="500"/>
        <w:jc w:val="both"/>
      </w:pPr>
      <w:r>
        <w:rPr>
          <w:rFonts w:ascii="CTBiaoSongSJ" w:hAnsi="CTBiaoSongSJ" w:eastAsia="CTBiaoSongSJ" w:cs="CTBiaoSongSJ"/>
          <w:color w:val="000000"/>
          <w:kern w:val="0"/>
          <w:sz w:val="43"/>
          <w:szCs w:val="43"/>
          <w:lang w:val="en-US" w:eastAsia="zh-CN" w:bidi="ar"/>
        </w:rPr>
        <w:t>三亚市教育研究培训院</w:t>
      </w:r>
    </w:p>
    <w:p>
      <w:pPr>
        <w:keepNext w:val="0"/>
        <w:keepLines w:val="0"/>
        <w:widowControl/>
        <w:suppressLineNumbers w:val="0"/>
        <w:jc w:val="center"/>
      </w:pPr>
      <w:bookmarkStart w:id="0" w:name="_GoBack"/>
      <w:r>
        <w:rPr>
          <w:rFonts w:hint="default" w:ascii="CTBiaoSongSJ" w:hAnsi="CTBiaoSongSJ" w:eastAsia="CTBiaoSongSJ" w:cs="CTBiaoSongSJ"/>
          <w:color w:val="000000"/>
          <w:kern w:val="0"/>
          <w:sz w:val="43"/>
          <w:szCs w:val="43"/>
          <w:lang w:val="en-US" w:eastAsia="zh-CN" w:bidi="ar"/>
        </w:rPr>
        <w:t>关于举办三亚市小学体育课堂教学评比</w:t>
      </w:r>
    </w:p>
    <w:p>
      <w:pPr>
        <w:keepNext w:val="0"/>
        <w:keepLines w:val="0"/>
        <w:widowControl/>
        <w:suppressLineNumbers w:val="0"/>
        <w:ind w:firstLine="2580" w:firstLineChars="600"/>
        <w:jc w:val="left"/>
      </w:pPr>
      <w:r>
        <w:rPr>
          <w:rFonts w:hint="default" w:ascii="CTBiaoSongSJ" w:hAnsi="CTBiaoSongSJ" w:eastAsia="CTBiaoSongSJ" w:cs="CTBiaoSongSJ"/>
          <w:color w:val="000000"/>
          <w:kern w:val="0"/>
          <w:sz w:val="43"/>
          <w:szCs w:val="43"/>
          <w:lang w:val="en-US" w:eastAsia="zh-CN" w:bidi="ar"/>
        </w:rPr>
        <w:t>暨观摩活动的通知</w:t>
      </w:r>
      <w:bookmarkEnd w:id="0"/>
      <w:r>
        <w:rPr>
          <w:rFonts w:hint="default" w:ascii="CTBiaoSongSJ" w:hAnsi="CTBiaoSongSJ" w:eastAsia="CTBiaoSongSJ" w:cs="CTBiaoSongSJ"/>
          <w:color w:val="000000"/>
          <w:kern w:val="0"/>
          <w:sz w:val="43"/>
          <w:szCs w:val="43"/>
          <w:lang w:val="en-US" w:eastAsia="zh-CN" w:bidi="ar"/>
        </w:rPr>
        <w:t xml:space="preserve">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各区教育局、育才生态区管委会教育科技卫健局，市直属小学：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为落实中共中央国务院《关于深化教育教学改革全面提高义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务教育质量的意见》，推动《体育与健康课程标准》的实施，深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化我市小学体育课程改革，交流体育教学经验，不断提高体育课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教学质量和教师专业水平，根据《海南省教育厅关于举办海南省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第十三届小学体育课堂教学评比观摩活动的通知》（琼教体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[2021]94 号）精神，我院定于 2021 年 10 月 12-13 日在三亚市第九小学举办三亚市小学体育课堂教学评比暨观摩研讨活动。现将有关要求通知如下： </w:t>
      </w:r>
    </w:p>
    <w:p>
      <w:pPr>
        <w:keepNext w:val="0"/>
        <w:keepLines w:val="0"/>
        <w:widowControl/>
        <w:suppressLineNumbers w:val="0"/>
        <w:ind w:firstLine="643" w:firstLineChars="200"/>
        <w:jc w:val="left"/>
        <w:rPr>
          <w:rFonts w:hint="eastAsia" w:ascii="黑体" w:hAnsi="黑体" w:eastAsia="黑体" w:cs="黑体"/>
          <w:b/>
          <w:bCs/>
          <w:sz w:val="32"/>
          <w:szCs w:val="32"/>
        </w:rPr>
      </w:pPr>
      <w:r>
        <w:rPr>
          <w:rFonts w:hint="eastAsia" w:ascii="黑体" w:hAnsi="黑体" w:eastAsia="黑体" w:cs="黑体"/>
          <w:b/>
          <w:bCs/>
          <w:color w:val="000000"/>
          <w:kern w:val="0"/>
          <w:sz w:val="32"/>
          <w:szCs w:val="32"/>
          <w:lang w:val="en-US" w:eastAsia="zh-CN" w:bidi="ar"/>
        </w:rPr>
        <w:t xml:space="preserve">一、活动时间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2021 年 10 月 12-13 日。 </w:t>
      </w:r>
    </w:p>
    <w:p>
      <w:pPr>
        <w:keepNext w:val="0"/>
        <w:keepLines w:val="0"/>
        <w:widowControl/>
        <w:suppressLineNumbers w:val="0"/>
        <w:ind w:firstLine="640" w:firstLineChars="200"/>
        <w:jc w:val="left"/>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 xml:space="preserve">二、活动地点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三亚市第九小学。 </w:t>
      </w:r>
    </w:p>
    <w:p>
      <w:pPr>
        <w:keepNext w:val="0"/>
        <w:keepLines w:val="0"/>
        <w:widowControl/>
        <w:suppressLineNumbers w:val="0"/>
        <w:ind w:firstLine="640" w:firstLineChars="200"/>
        <w:jc w:val="left"/>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 xml:space="preserve">三、参加对象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年龄在 45 周岁以下，且 2015 年以来未参加过省级小学体育课堂教学评比的小学体育教师。 </w:t>
      </w:r>
    </w:p>
    <w:p>
      <w:pPr>
        <w:keepNext w:val="0"/>
        <w:keepLines w:val="0"/>
        <w:widowControl/>
        <w:suppressLineNumbers w:val="0"/>
        <w:ind w:firstLine="640" w:firstLineChars="200"/>
        <w:jc w:val="left"/>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 xml:space="preserve">四、报名、报到和上课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(一）报名：以区、市直属小学为单位报名参加评比活动。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天涯区、吉阳区、崖州区、海棠区教育局，育才生态区管委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会教育科技卫健局各推荐 2 名教师参评；市直属小学各推荐 1 名教师参评。请各单位安排专人于 2021 年 10 月 9 日下午 3:30 在三亚市第九小学林师能老师处报名，并进行上课抽签。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(二）报到：参加评比活动的教师请于 2021 年 10 月 12 日上 午 7:40 前在三亚市第九小学报到（操场），布置和安排活动的 有关工作。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(三）上课：10 月 12-13 日上课。上课时间 40 分钟，学生40 人（学生由三亚市第九小学负责组织提供）,课题自选（所选择的课题内容必须符合小学学生身心健康特点）,课题出处为所使用的对应学段体育教材内容，教学内容要与核心素养相融合，且须包含 8-10 分钟的体能相关练习。各上课教师按规定的场地器材上课，其他辅助教具自带，每个单位可选安排 2 名同志协助作课。</w:t>
      </w:r>
    </w:p>
    <w:p>
      <w:pPr>
        <w:keepNext w:val="0"/>
        <w:keepLines w:val="0"/>
        <w:widowControl/>
        <w:suppressLineNumbers w:val="0"/>
        <w:ind w:firstLine="640" w:firstLineChars="200"/>
        <w:jc w:val="left"/>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 xml:space="preserve">五、奖项设置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本次活动分别设上课奖和优秀指导教师奖。按 1:2:3 的比例评出市级一、二、三等奖及优秀指导教师奖，颁发市级获奖证书并推送参加省的评比活动。 </w:t>
      </w:r>
    </w:p>
    <w:p>
      <w:pPr>
        <w:keepNext w:val="0"/>
        <w:keepLines w:val="0"/>
        <w:widowControl/>
        <w:suppressLineNumbers w:val="0"/>
        <w:ind w:firstLine="640" w:firstLineChars="200"/>
        <w:jc w:val="left"/>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 xml:space="preserve">六、活动经费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参加本次活动评委费用（含劳务费、食宿费、外请评委往返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交通费、资料费等）由我院负责。参评及观摩教师的食宿和交通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费回所在单位报销。 </w:t>
      </w:r>
    </w:p>
    <w:p>
      <w:pPr>
        <w:keepNext w:val="0"/>
        <w:keepLines w:val="0"/>
        <w:widowControl/>
        <w:suppressLineNumbers w:val="0"/>
        <w:ind w:firstLine="640" w:firstLineChars="200"/>
        <w:jc w:val="left"/>
        <w:rPr>
          <w:rFonts w:hint="eastAsia" w:ascii="黑体" w:hAnsi="黑体" w:eastAsia="黑体" w:cs="黑体"/>
          <w:sz w:val="32"/>
          <w:szCs w:val="32"/>
        </w:rPr>
      </w:pPr>
      <w:r>
        <w:rPr>
          <w:rFonts w:hint="eastAsia" w:ascii="黑体" w:hAnsi="黑体" w:eastAsia="黑体" w:cs="黑体"/>
          <w:color w:val="000000"/>
          <w:kern w:val="0"/>
          <w:sz w:val="32"/>
          <w:szCs w:val="32"/>
          <w:lang w:val="en-US" w:eastAsia="zh-CN" w:bidi="ar"/>
        </w:rPr>
        <w:t xml:space="preserve">七、有关要求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(一）各单位要高度重视本次活动。积极组织做好初赛选拔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本区本校工作，并积极组织其他体育教师参加观摩学习。参加评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比和观摩活动的教师每天记 1 个学分。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(二）各单位要按时报送有关材料。安排专人于 2021 年 9 月30 日前将参加评比活动的教师授课教案的电子版和《授课教师 登 记 表 》 （ 详 见 附 件 ） 的 电 子 版 发 送 到 指 定 邮 箱 ：linshineng18@126.com。报到时提交纸质版一式 8 份（A4 纸， 每份不超过 3 张）。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联系人：林老师，联系电话：13876711789；王老师，联系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电话：13876841607；林老师，联系电话：13138965808。 </w:t>
      </w:r>
    </w:p>
    <w:p>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附件：三亚市小学体育课堂教学评比暨观摩活动授课教师登 </w:t>
      </w:r>
    </w:p>
    <w:p>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记表 </w:t>
      </w:r>
    </w:p>
    <w:p>
      <w:pPr>
        <w:keepNext w:val="0"/>
        <w:keepLines w:val="0"/>
        <w:widowControl/>
        <w:suppressLineNumbers w:val="0"/>
        <w:jc w:val="center"/>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 xml:space="preserve">      </w:t>
      </w:r>
    </w:p>
    <w:p>
      <w:pPr>
        <w:keepNext w:val="0"/>
        <w:keepLines w:val="0"/>
        <w:widowControl/>
        <w:suppressLineNumbers w:val="0"/>
        <w:jc w:val="center"/>
        <w:rPr>
          <w:rFonts w:hint="eastAsia" w:ascii="仿宋" w:hAnsi="仿宋" w:eastAsia="仿宋" w:cs="仿宋"/>
          <w:color w:val="000000"/>
          <w:kern w:val="0"/>
          <w:sz w:val="32"/>
          <w:szCs w:val="32"/>
          <w:lang w:val="en-US" w:eastAsia="zh-CN" w:bidi="ar"/>
        </w:rPr>
      </w:pPr>
      <w:r>
        <w:rPr>
          <w:rFonts w:hint="eastAsia" w:ascii="仿宋" w:hAnsi="仿宋" w:eastAsia="仿宋" w:cs="仿宋"/>
          <w:sz w:val="32"/>
          <w:szCs w:val="32"/>
        </w:rPr>
        <w:drawing>
          <wp:anchor distT="0" distB="0" distL="114300" distR="114300" simplePos="0" relativeHeight="251658240" behindDoc="1" locked="0" layoutInCell="1" allowOverlap="1">
            <wp:simplePos x="0" y="0"/>
            <wp:positionH relativeFrom="column">
              <wp:posOffset>1697355</wp:posOffset>
            </wp:positionH>
            <wp:positionV relativeFrom="paragraph">
              <wp:posOffset>-93980</wp:posOffset>
            </wp:positionV>
            <wp:extent cx="2185670" cy="1936115"/>
            <wp:effectExtent l="0" t="0" r="5080" b="698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8"/>
                    <a:stretch>
                      <a:fillRect/>
                    </a:stretch>
                  </pic:blipFill>
                  <pic:spPr>
                    <a:xfrm>
                      <a:off x="0" y="0"/>
                      <a:ext cx="2185670" cy="1936115"/>
                    </a:xfrm>
                    <a:prstGeom prst="rect">
                      <a:avLst/>
                    </a:prstGeom>
                    <a:noFill/>
                    <a:ln w="9525">
                      <a:noFill/>
                      <a:miter/>
                    </a:ln>
                  </pic:spPr>
                </pic:pic>
              </a:graphicData>
            </a:graphic>
          </wp:anchor>
        </w:drawing>
      </w:r>
      <w:r>
        <w:rPr>
          <w:rFonts w:hint="eastAsia" w:ascii="仿宋" w:hAnsi="仿宋" w:eastAsia="仿宋" w:cs="仿宋"/>
          <w:color w:val="000000"/>
          <w:kern w:val="0"/>
          <w:sz w:val="32"/>
          <w:szCs w:val="32"/>
          <w:lang w:val="en-US" w:eastAsia="zh-CN" w:bidi="ar"/>
        </w:rPr>
        <w:t xml:space="preserve">       </w:t>
      </w:r>
    </w:p>
    <w:p>
      <w:pPr>
        <w:keepNext w:val="0"/>
        <w:keepLines w:val="0"/>
        <w:widowControl/>
        <w:suppressLineNumbers w:val="0"/>
        <w:jc w:val="center"/>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 xml:space="preserve">          </w:t>
      </w:r>
    </w:p>
    <w:p>
      <w:pPr>
        <w:keepNext w:val="0"/>
        <w:keepLines w:val="0"/>
        <w:widowControl/>
        <w:suppressLineNumbers w:val="0"/>
        <w:jc w:val="center"/>
        <w:rPr>
          <w:rFonts w:hint="eastAsia" w:ascii="仿宋" w:hAnsi="仿宋" w:eastAsia="仿宋" w:cs="仿宋"/>
          <w:color w:val="000000"/>
          <w:kern w:val="0"/>
          <w:sz w:val="32"/>
          <w:szCs w:val="32"/>
          <w:lang w:val="en-US" w:eastAsia="zh-CN" w:bidi="ar"/>
        </w:rPr>
      </w:pPr>
    </w:p>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三亚市教育研究培训院 </w:t>
      </w:r>
    </w:p>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   2021 年 9 月18日 </w:t>
      </w:r>
    </w:p>
    <w:p>
      <w:pPr>
        <w:jc w:val="right"/>
        <w:rPr>
          <w:rFonts w:hint="eastAsia"/>
          <w:lang w:eastAsia="zh-CN"/>
        </w:rPr>
      </w:pPr>
    </w:p>
    <w:p>
      <w:pPr>
        <w:rPr>
          <w:rFonts w:hint="eastAsia" w:ascii="仿宋" w:hAnsi="仿宋" w:eastAsia="仿宋" w:cs="仿宋"/>
          <w:color w:val="000000"/>
          <w:sz w:val="21"/>
          <w:szCs w:val="21"/>
        </w:rPr>
      </w:pPr>
    </w:p>
    <w:p>
      <w:pPr>
        <w:widowControl/>
        <w:jc w:val="left"/>
        <w:rPr>
          <w:rFonts w:hint="eastAsia" w:ascii="仿宋_GB2312" w:hAnsi="微软雅黑" w:eastAsia="仿宋_GB2312" w:cs="宋体"/>
          <w:kern w:val="0"/>
          <w:sz w:val="21"/>
          <w:szCs w:val="21"/>
        </w:rPr>
      </w:pPr>
    </w:p>
    <w:p>
      <w:pPr/>
    </w:p>
    <w:sectPr>
      <w:headerReference r:id="rId3" w:type="default"/>
      <w:footerReference r:id="rId5" w:type="default"/>
      <w:headerReference r:id="rId4" w:type="even"/>
      <w:footerReference r:id="rId6" w:type="even"/>
      <w:pgSz w:w="11906" w:h="16838"/>
      <w:pgMar w:top="2098" w:right="1474" w:bottom="1984" w:left="1587" w:header="851" w:footer="992" w:gutter="0"/>
      <w:pgBorders>
        <w:top w:val="none" w:color="auto" w:sz="0" w:space="0"/>
        <w:left w:val="none" w:color="auto" w:sz="0" w:space="0"/>
        <w:bottom w:val="none" w:color="auto" w:sz="0" w:space="0"/>
        <w:right w:val="none" w:color="auto" w:sz="0" w:space="0"/>
      </w:pgBorders>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楷体">
    <w:panose1 w:val="02010609060101010101"/>
    <w:charset w:val="86"/>
    <w:family w:val="swiss"/>
    <w:pitch w:val="default"/>
    <w:sig w:usb0="800002BF" w:usb1="38CF7CFA" w:usb2="00000016" w:usb3="00000000" w:csb0="00040001" w:csb1="00000000"/>
  </w:font>
  <w:font w:name="楷体_GB2312">
    <w:panose1 w:val="02010609030101010101"/>
    <w:charset w:val="86"/>
    <w:family w:val="swiss"/>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微软简标宋">
    <w:panose1 w:val="00000000000000000000"/>
    <w:charset w:val="00"/>
    <w:family w:val="auto"/>
    <w:pitch w:val="default"/>
    <w:sig w:usb0="00000000" w:usb1="00000000" w:usb2="00000000" w:usb3="00000000" w:csb0="00000000"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80F3C52" w:usb2="00000016" w:usb3="00000000" w:csb0="0004001F" w:csb1="00000000"/>
  </w:font>
  <w:font w:name="CTBiaoSongSJ">
    <w:altName w:val="Segoe Print"/>
    <w:panose1 w:val="00000000000000000000"/>
    <w:charset w:val="00"/>
    <w:family w:val="auto"/>
    <w:pitch w:val="default"/>
    <w:sig w:usb0="00000000" w:usb1="00000000" w:usb2="00000000" w:usb3="00000000" w:csb0="00040001" w:csb1="00000000"/>
  </w:font>
  <w:font w:name="微软雅黑">
    <w:panose1 w:val="020B0503020204020204"/>
    <w:charset w:val="86"/>
    <w:family w:val="decorative"/>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楷体">
    <w:panose1 w:val="02010609060101010101"/>
    <w:charset w:val="86"/>
    <w:family w:val="decorative"/>
    <w:pitch w:val="default"/>
    <w:sig w:usb0="800002BF" w:usb1="38CF7CFA" w:usb2="00000016" w:usb3="00000000" w:csb0="00040001" w:csb1="00000000"/>
  </w:font>
  <w:font w:name="楷体_GB2312">
    <w:panose1 w:val="02010609030101010101"/>
    <w:charset w:val="86"/>
    <w:family w:val="decorative"/>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modern"/>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466" w:y="-312"/>
      <w:rPr>
        <w:rStyle w:val="7"/>
        <w:rFonts w:hint="eastAsia" w:ascii="宋体" w:hAnsi="宋体"/>
        <w:sz w:val="28"/>
        <w:szCs w:val="28"/>
      </w:rPr>
    </w:pPr>
    <w:r>
      <w:rPr>
        <w:rStyle w:val="7"/>
        <w:rFonts w:hint="eastAsia"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3</w:t>
    </w:r>
    <w:r>
      <w:rPr>
        <w:rFonts w:ascii="宋体" w:hAnsi="宋体"/>
        <w:sz w:val="28"/>
        <w:szCs w:val="28"/>
      </w:rPr>
      <w:fldChar w:fldCharType="end"/>
    </w:r>
    <w:r>
      <w:rPr>
        <w:rStyle w:val="7"/>
        <w:rFonts w:hint="eastAsia" w:ascii="宋体" w:hAnsi="宋体"/>
        <w:sz w:val="28"/>
        <w:szCs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561" w:y="-267"/>
      <w:rPr>
        <w:rStyle w:val="7"/>
        <w:rFonts w:hint="eastAsia" w:ascii="宋体" w:hAnsi="宋体"/>
        <w:sz w:val="28"/>
        <w:szCs w:val="28"/>
      </w:rPr>
    </w:pPr>
    <w:r>
      <w:rPr>
        <w:rStyle w:val="7"/>
        <w:rFonts w:hint="eastAsia"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4</w:t>
    </w:r>
    <w:r>
      <w:rPr>
        <w:rFonts w:ascii="宋体" w:hAnsi="宋体"/>
        <w:sz w:val="28"/>
        <w:szCs w:val="28"/>
      </w:rPr>
      <w:fldChar w:fldCharType="end"/>
    </w:r>
    <w:r>
      <w:rPr>
        <w:rStyle w:val="7"/>
        <w:rFonts w:hint="eastAsia" w:ascii="宋体" w:hAnsi="宋体"/>
        <w:sz w:val="28"/>
        <w:szCs w:val="28"/>
      </w:rPr>
      <w:t xml:space="preserve"> —</w:t>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9407A5"/>
    <w:rsid w:val="019407A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32"/>
      <w:szCs w:val="32"/>
      <w:lang w:val="en-US" w:eastAsia="zh-CN" w:bidi="ar-SA"/>
    </w:rPr>
  </w:style>
  <w:style w:type="paragraph" w:styleId="2">
    <w:name w:val="heading 2"/>
    <w:basedOn w:val="3"/>
    <w:next w:val="1"/>
    <w:unhideWhenUsed/>
    <w:qFormat/>
    <w:uiPriority w:val="0"/>
    <w:pPr>
      <w:spacing w:before="190"/>
      <w:ind w:left="756"/>
      <w:outlineLvl w:val="1"/>
    </w:pPr>
    <w:rPr>
      <w:rFonts w:ascii="楷体" w:hAnsi="楷体" w:eastAsia="楷体" w:cs="楷体"/>
      <w:b/>
      <w:bCs/>
      <w:sz w:val="32"/>
      <w:szCs w:val="32"/>
      <w:lang w:val="zh-CN" w:bidi="zh-CN"/>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customStyle="1" w:styleId="3">
    <w:name w:val="列表段落1"/>
    <w:basedOn w:val="1"/>
    <w:qFormat/>
    <w:uiPriority w:val="0"/>
    <w:pPr>
      <w:ind w:firstLine="420" w:firstLineChars="200"/>
      <w:jc w:val="left"/>
    </w:pPr>
    <w:rPr>
      <w:rFonts w:hint="eastAsia" w:ascii="宋体" w:hAnsi="宋体" w:cs="Times New Roman"/>
      <w:kern w:val="0"/>
      <w:sz w:val="24"/>
    </w:rPr>
  </w:style>
  <w:style w:type="paragraph" w:styleId="4">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7">
    <w:name w:val="page number"/>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2021-09-28T08:58:00Z</dcterms:created>
  <dc:creator>周阳</dc:creator>
  <cp:lastModifiedBy>周阳</cp:lastModifiedBy>
  <dcterms:modified xsi:type="dcterms:W3CDTF">2021-09-28T09:00:39Z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