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1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44"/>
          <w:szCs w:val="44"/>
        </w:rPr>
        <w:t xml:space="preserve"> 《白杨礼赞》</w:t>
      </w:r>
    </w:p>
    <w:p>
      <w:pPr>
        <w:numPr>
          <w:ilvl w:val="0"/>
          <w:numId w:val="1"/>
        </w:numPr>
        <w:ind w:firstLine="42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文学常识：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本文作者，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（1896—1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color w:val="000000"/>
          <w:sz w:val="24"/>
          <w:szCs w:val="24"/>
        </w:rPr>
        <w:instrText xml:space="preserve"> HYPERLINK "http://www.21cnjy.com" </w:instrTex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separate"/>
      </w:r>
      <w:r>
        <w:rPr>
          <w:rStyle w:val="5"/>
          <w:rFonts w:hint="eastAsia" w:ascii="仿宋" w:hAnsi="仿宋" w:eastAsia="仿宋" w:cs="仿宋"/>
          <w:color w:val="000000"/>
          <w:sz w:val="24"/>
          <w:szCs w:val="24"/>
          <w:u w:val="none"/>
        </w:rPr>
        <w:t>981），原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color w:val="000000"/>
          <w:sz w:val="24"/>
          <w:szCs w:val="24"/>
        </w:rPr>
        <w:t>名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，字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，浙江桐乡人。中国现代著名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、文学评论家和文化活动家，五四新文化运动先驱者之一，我国革命文艺奠基人之一。代表作《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》、《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》、“农村三部曲”《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》《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》《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》。</w:t>
      </w:r>
    </w:p>
    <w:p>
      <w:pPr>
        <w:ind w:firstLine="42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二、语言基础。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1、给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划线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字注音并并抄写词语：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恹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恹（     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</w:rPr>
        <w:t>倦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怠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（  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） 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婆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娑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    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秀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颀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虬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枝（     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坦荡如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砥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） 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主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宰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（ 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不屈不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挠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2、根据拼音写汉字：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r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óng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化       pu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素     </w:t>
      </w:r>
      <w:r>
        <w:rPr>
          <w:rFonts w:hint="eastAsia" w:ascii="宋体" w:hAnsi="宋体"/>
          <w:color w:val="000000"/>
          <w:szCs w:val="21"/>
        </w:rPr>
        <w:t>dǐ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砺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锤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liàn       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r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óng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解       liàn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3、解释下列成语的含义。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（1）妙手偶得：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（2）坦荡如砥：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（3）诸如此类：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（4）力争上游：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（5）旁逸斜出：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（6）不折不挠：</w:t>
      </w:r>
    </w:p>
    <w:p>
      <w:pPr>
        <w:ind w:firstLine="42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三、根据原文选择：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它没有婆娑的姿态，没有屈曲盘旋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color w:val="000000"/>
          <w:sz w:val="24"/>
          <w:szCs w:val="24"/>
        </w:rPr>
        <w:instrText xml:space="preserve"> HYPERLINK "http://www.21cnjy.com" </w:instrTex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separate"/>
      </w:r>
      <w:r>
        <w:rPr>
          <w:rStyle w:val="5"/>
          <w:rFonts w:hint="eastAsia" w:ascii="仿宋" w:hAnsi="仿宋" w:eastAsia="仿宋" w:cs="仿宋"/>
          <w:color w:val="000000"/>
          <w:sz w:val="24"/>
          <w:szCs w:val="24"/>
          <w:u w:val="none"/>
        </w:rPr>
        <w:t>的虬枝。也许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color w:val="000000"/>
          <w:sz w:val="24"/>
          <w:szCs w:val="24"/>
        </w:rPr>
        <w:t>你要说它不美。如果美是专指“婆娑”或“旁逸斜出”之类而言，那么，白杨树算不得树中的好女子。但是它伟岸，正直，朴质，严肃，也不缺乏温和，更不用提它的坚强不屈与挺拔，它是树中的伟丈夫。当你在积雪初融的高原上走过，看见平坦的大地上傲然挺立这么一株或一排白杨树，难道你就只觉得它只是树？难道你就不想到它的朴质，严肃，坚强不屈，至少也象征了北方的农民？难道你竟一点也不联想到，在敌后的广大土地上，到处有坚强不屈，就像这白杨树一样傲然挺立的守卫他们家乡的哨兵？难道你又不更远一点想到，这样枝枝叶叶靠紧团结，力求上进的白杨树，宛然象征了今天在华北平原纵横决荡，用血写出新中国历史的那种精神和意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1、这段话用了多种修辞手法，选出分析正确的一种（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A、设问反问排比拟人          B、反问排比比喻拟人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C、比喻拟人夸张设问          D、排比夸张设问顶针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2、这段话指出了白杨树的许多象征意义，其中最主要的一种是（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A、象征了北方的农民。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B、象征了守卫他们家乡的哨兵。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C、象征了用血写出新中国历史的那种精神和意志。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atLeast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D、不但象征了北方的农民，尤其象征了今天我们民族解放斗争中所不可缺的朴质、坚强、力求上进的精神。</w:t>
      </w:r>
    </w:p>
    <w:p>
      <w:pPr>
        <w:ind w:firstLine="42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宋体" w:hAnsi="宋体"/>
          <w:color w:val="000000"/>
          <w:sz w:val="28"/>
          <w:szCs w:val="28"/>
        </w:rPr>
        <w:t>、简答题。</w:t>
      </w:r>
    </w:p>
    <w:p>
      <w:pPr>
        <w:ind w:firstLine="42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1、作者是从哪几个方面来描绘西北高原的？作者为什么要着意描写黄土高原？ </w:t>
      </w:r>
    </w:p>
    <w:p>
      <w:pPr>
        <w:ind w:firstLine="42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答： </w:t>
      </w:r>
    </w:p>
    <w:p>
      <w:pPr>
        <w:ind w:firstLine="42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2、作者最后为什么又写楠木，目的何在？  </w:t>
      </w:r>
    </w:p>
    <w:p>
      <w:pPr>
        <w:ind w:firstLine="42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答： 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</w:p>
    <w:p>
      <w:pPr>
        <w:ind w:firstLine="420"/>
        <w:rPr>
          <w:rFonts w:ascii="宋体" w:hAnsi="宋体"/>
          <w:color w:val="000000"/>
          <w:szCs w:val="21"/>
        </w:rPr>
      </w:pPr>
    </w:p>
    <w:p>
      <w:pPr>
        <w:pStyle w:val="2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参考答案：</w:t>
      </w:r>
    </w:p>
    <w:p>
      <w:pPr>
        <w:ind w:firstLine="420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一、</w:t>
      </w:r>
      <w:r>
        <w:rPr>
          <w:rFonts w:hint="eastAsia" w:ascii="宋体" w:hAnsi="宋体"/>
          <w:color w:val="000000"/>
          <w:szCs w:val="21"/>
          <w:lang w:val="en-US" w:eastAsia="zh-CN"/>
        </w:rPr>
        <w:t>茅盾   沈德鸿  雁冰   作家   《子夜》  《夜读偶记》 《春蚕》   《秋收》   《残冬》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</w:t>
      </w:r>
      <w:r>
        <w:rPr>
          <w:rFonts w:hint="eastAsia" w:ascii="宋体" w:hAnsi="宋体"/>
          <w:color w:val="000000"/>
          <w:szCs w:val="21"/>
          <w:lang w:val="en-US" w:eastAsia="zh-CN"/>
        </w:rPr>
        <w:t>1.</w:t>
      </w:r>
      <w:r>
        <w:rPr>
          <w:rFonts w:hint="eastAsia" w:ascii="宋体" w:hAnsi="宋体"/>
          <w:color w:val="000000"/>
          <w:szCs w:val="21"/>
        </w:rPr>
        <w:t xml:space="preserve">yān  dài  suō  qí  qiú  dǐ  zǎi  náo  </w:t>
      </w:r>
    </w:p>
    <w:p>
      <w:pPr>
        <w:numPr>
          <w:ilvl w:val="0"/>
          <w:numId w:val="2"/>
        </w:numPr>
        <w:ind w:left="840" w:leftChars="0" w:firstLine="0" w:firstLineChars="0"/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融  朴  砥  炼  溶  练</w:t>
      </w:r>
    </w:p>
    <w:p>
      <w:pPr>
        <w:numPr>
          <w:ilvl w:val="0"/>
          <w:numId w:val="2"/>
        </w:numPr>
        <w:ind w:left="840" w:leftChars="0" w:firstLine="0" w:firstLineChars="0"/>
        <w:rPr>
          <w:rFonts w:hint="default" w:ascii="宋体" w:hAnsi="宋体"/>
          <w:color w:val="000000"/>
          <w:szCs w:val="21"/>
          <w:lang w:val="en-US" w:eastAsia="zh-CN"/>
        </w:rPr>
      </w:pP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三、B D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四、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/>
          <w:color w:val="000000"/>
          <w:szCs w:val="21"/>
        </w:rPr>
        <w:t>作者先从三个方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HYPERLINK "http://www.21cnjy.com"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Style w:val="5"/>
          <w:rFonts w:hint="eastAsia" w:ascii="宋体" w:hAnsi="宋体"/>
          <w:color w:val="000000"/>
          <w:szCs w:val="21"/>
          <w:u w:val="none"/>
        </w:rPr>
        <w:t>面来描绘：色</w: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彩——“黄绿错综”；幅员——“无边无垠”；地势——“坦荡如砥”。作者之所以要着意描写黄土高原是为了给白杨树的出现设好背景，不平凡的环境培育了不平凡的白杨树，描写黄土高原有烘托白杨树的作用。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/>
          <w:color w:val="000000"/>
          <w:szCs w:val="21"/>
        </w:rPr>
        <w:t>结尾把楠木和白杨树对比，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HYPERLINK "http://www.21cnjy.com"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Style w:val="5"/>
          <w:rFonts w:hint="eastAsia" w:ascii="宋体" w:hAnsi="宋体"/>
          <w:color w:val="000000"/>
          <w:szCs w:val="21"/>
          <w:u w:val="none"/>
        </w:rPr>
        <w:t>再次强调白杨</w: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树的不平凡，与顽固派的观点形成对比，表明作者鲜明的爱憎之情，歌颂抗日军民，斥责“积极反共，消极抗日”的国民党反动派，呼应篇首。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B8E98"/>
    <w:multiLevelType w:val="singleLevel"/>
    <w:tmpl w:val="D9AB8E98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840" w:leftChars="0" w:firstLine="0" w:firstLineChars="0"/>
      </w:pPr>
    </w:lvl>
  </w:abstractNum>
  <w:abstractNum w:abstractNumId="1">
    <w:nsid w:val="1E90165C"/>
    <w:multiLevelType w:val="singleLevel"/>
    <w:tmpl w:val="1E90165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5139A"/>
    <w:rsid w:val="2675139A"/>
    <w:rsid w:val="6A6B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napToGrid w:val="0"/>
      <w:spacing w:line="360" w:lineRule="auto"/>
      <w:jc w:val="left"/>
      <w:textAlignment w:val="auto"/>
      <w:outlineLvl w:val="1"/>
    </w:pPr>
    <w:rPr>
      <w:b/>
      <w:bCs/>
      <w:kern w:val="2"/>
      <w:sz w:val="28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2021-10-13T13:51:00Z</dcterms:created>
  <dc:creator>黑猪</dc:creator>
  <cp:lastModifiedBy>情驻雪山</cp:lastModifiedBy>
  <dcterms:modified xsi:type="dcterms:W3CDTF">2021-10-14T12:39:50Z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397F8A5EF62A4690B1563E4944E48B2A</vt:lpwstr>
  </property>
</Properties>
</file>