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19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北魏政治和北方民族大交融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1．淝水之战的交战双方分别是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A．东晋——前秦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B．西晋——东晋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C．前秦——西晋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D．前秦——北魏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2．许多的成语故事都有它的历史渊源。下列与淝水之战这一历史事件有渊源关系的成语典故是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①破釜沉舟　②四面楚歌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③草木皆兵　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>④风声鹤唳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A．①③  </w:t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B．②③</w:t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 xml:space="preserve">C．①④  </w:t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D．③④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3</w:t>
      </w:r>
      <w:r>
        <w:rPr>
          <w:rFonts w:hint="eastAsia" w:asciiTheme="minorEastAsia" w:hAnsiTheme="minorEastAsia"/>
        </w:rPr>
        <w:t>．国两晋南北朝时期，是我国历史上的大分裂时期。下列政权曾经统一过北方的是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①曹魏　②西晋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>③东晋　④北魏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A．①②③  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B．②③④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C．①②④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 xml:space="preserve"> D．①③④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4</w:t>
      </w:r>
      <w:r>
        <w:rPr>
          <w:rFonts w:hint="eastAsia" w:asciiTheme="minorEastAsia" w:hAnsiTheme="minorEastAsia"/>
        </w:rPr>
        <w:t>．观察下图“身穿汉族服装的鲜卑贵族形象”。出现这一现象的主要原因是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4"/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fldChar w:fldCharType="begin"/>
      </w:r>
      <w:r>
        <w:rPr>
          <w:rFonts w:hint="eastAsia" w:asciiTheme="minorEastAsia" w:hAnsiTheme="minorEastAsia"/>
        </w:rPr>
        <w:instrText xml:space="preserve"> INCLUDEPICTURE  "C:\\Users\\Administrator\\Desktop\\新建文件夹\\X066.TIF" \* MERGEFORMATINET </w:instrText>
      </w:r>
      <w:r>
        <w:rPr>
          <w:rFonts w:hint="eastAsia"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drawing>
          <wp:inline distT="0" distB="0" distL="114300" distR="114300">
            <wp:extent cx="800735" cy="970915"/>
            <wp:effectExtent l="0" t="0" r="18415" b="635"/>
            <wp:docPr id="2" name="图片 2" descr="X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06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</w:rPr>
        <w:fldChar w:fldCharType="end"/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A．北方少数民族内迁</w:t>
      </w:r>
      <w:r>
        <w:rPr>
          <w:rFonts w:hint="eastAsia" w:asciiTheme="minorEastAsia" w:hAnsi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/>
        </w:rPr>
        <w:t>B．穿汉服显示贵族身份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C．北魏统一黄河流域</w:t>
      </w:r>
      <w:r>
        <w:rPr>
          <w:rFonts w:hint="eastAsia" w:asciiTheme="minorEastAsia" w:hAnsiTheme="minorEastAsia"/>
          <w:lang w:val="en-US" w:eastAsia="zh-CN"/>
        </w:rPr>
        <w:t xml:space="preserve">             </w:t>
      </w:r>
      <w:r>
        <w:rPr>
          <w:rFonts w:hint="eastAsia" w:asciiTheme="minorEastAsia" w:hAnsiTheme="minorEastAsia"/>
        </w:rPr>
        <w:t>D．孝文帝推行汉化政策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．当你重回498年的北魏的时候，下面不可能看到的现象是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A．在洛阳的街头，人们都穿着汉朝的服装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B．在朝廷中大臣在用鲜卑语向皇帝汇报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C．一家人正在举办婚礼，新郎是鲜卑人，新娘是汉族人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D．一个老师正在提问一个叫元拓的学生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6．他力主迁都洛阳，并推行系列汉化措施，使得北方礼乐行政、民情俗尚与汉族封建社会无异，致使江南人士有“衣冠士族并在中原”之叹。他是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A．北魏孝文帝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B．唐太宗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C．宋太祖</w:t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D．明太祖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7．以下两幅有关北魏时期的图片，所反映出的历史现象是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2181225</wp:posOffset>
            </wp:positionH>
            <wp:positionV relativeFrom="paragraph">
              <wp:posOffset>140335</wp:posOffset>
            </wp:positionV>
            <wp:extent cx="1741805" cy="885825"/>
            <wp:effectExtent l="0" t="0" r="10795" b="9525"/>
            <wp:wrapSquare wrapText="bothSides"/>
            <wp:docPr id="9" name="图片 6" descr="X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X06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4180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北魏文官俑</w:t>
      </w:r>
      <w:r>
        <w:rPr>
          <w:rFonts w:hint="eastAsia" w:asciiTheme="minorEastAsia" w:hAnsiTheme="minorEastAsia"/>
        </w:rPr>
        <w:fldChar w:fldCharType="begin"/>
      </w:r>
      <w:r>
        <w:rPr>
          <w:rFonts w:hint="eastAsia" w:asciiTheme="minorEastAsia" w:hAnsiTheme="minorEastAsia"/>
        </w:rPr>
        <w:instrText xml:space="preserve"> INCLUDEPICTURE  "C:\\Users\\Administrator\\Desktop\\新建文件夹\\X067.TIF" \* MERGEFORMATINET </w:instrText>
      </w:r>
      <w:r>
        <w:rPr>
          <w:rFonts w:hint="eastAsia" w:asciiTheme="minorEastAsia" w:hAnsiTheme="minorEastAsia"/>
        </w:rPr>
        <w:fldChar w:fldCharType="separate"/>
      </w:r>
      <w:r>
        <w:rPr>
          <w:rFonts w:hint="eastAsia" w:asciiTheme="minorEastAsia" w:hAnsiTheme="minorEastAsia"/>
        </w:rPr>
        <w:drawing>
          <wp:inline distT="0" distB="0" distL="114300" distR="114300">
            <wp:extent cx="351155" cy="943610"/>
            <wp:effectExtent l="0" t="0" r="10795" b="8890"/>
            <wp:docPr id="6" name="图片 5" descr="X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X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</w:rPr>
        <w:fldChar w:fldCharType="end"/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/>
        </w:rPr>
        <w:t>汉人胡食图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A．民族交融 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B．中外交往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 xml:space="preserve">C．国家统一  </w:t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D．经济发展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8．下面表格所反映的改革措施，产生的作用是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816"/>
        <w:gridCol w:w="102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鲜卑姓氏改为汉姓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</w:p>
        </w:tc>
        <w:tc>
          <w:tcPr>
            <w:tcW w:w="102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鲜卑姓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汉姓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鲜卑姓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汉姓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拓拔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元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贺兰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丘穆陵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穆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独孤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步六孤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陆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尉迟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尉</w:t>
            </w:r>
          </w:p>
        </w:tc>
      </w:tr>
    </w:tbl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A.为曹操统一北方奠定了基础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B．促进了鲜卑族与汉族的融合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C．结束了北方的分裂割据局面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D．造成了北方民族的大量南迁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1．淝水之战是三国两晋南北朝时以少胜多的著名战役之一。在这次战役中前秦失败的最主要的原因是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A．前秦首领苻坚骄傲轻敌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B．东晋的士兵战斗力强，战术正确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C．士兵不愿意为前秦卖命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D．前秦士兵大约80多万，人数众多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2．学者晁福林说，北魏孝文帝的改革把民族融合推向了一个新的高度。下列有关北魏孝文帝改革措施的表述正确的是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①让鲜卑贵族改用汉姓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②将都城迁往咸阳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③鲜卑贵族必须说汉话</w:t>
      </w:r>
      <w:bookmarkStart w:id="0" w:name="_GoBack"/>
      <w:bookmarkEnd w:id="0"/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④鼓励鲜卑人穿汉服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A．①②③  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B．②③④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 xml:space="preserve">C．①②  </w:t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D．①④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3．某同学查阅了有关“赤壁之战”“三国鼎立”“人口南迁”“北魏孝文帝改革”的一些历史资料进行主题探究，他探究的主题是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A．统一国家的建立</w:t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B．政权分立与民族融合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C．繁荣与开放的社会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D．民族关系的发展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4．关于北魏孝文帝改革，既是原因又是结果的是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A．迁都洛阳</w:t>
      </w:r>
      <w:r>
        <w:rPr>
          <w:rFonts w:hint="eastAsia" w:asciiTheme="minorEastAsia" w:hAnsi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/>
        </w:rPr>
        <w:t>B．军队战斗力提高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C．社会矛盾激化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D．北方民族大融合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2021年4月，陕西西安少陵原十六国大墓入选“2020年度全国十大考古新发现”。其出土的陶俑形象具有少数民族特征（见下图），出土的碓房、水井、陶仓等又是华夏农耕文明的体现。这表明，十六国时期少数民族与汉族交往状态是</w:t>
      </w:r>
    </w:p>
    <w:p>
      <w:pPr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3210560" cy="1504950"/>
            <wp:effectExtent l="0" t="0" r="8890" b="0"/>
            <wp:docPr id="11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A．战争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B．隔离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C．分裂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D．交融</w:t>
      </w:r>
    </w:p>
    <w:p>
      <w:pPr>
        <w:rPr>
          <w:rFonts w:hint="eastAsia" w:asciiTheme="minorEastAsia" w:hAnsiTheme="minorEastAsia"/>
          <w:b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1.</w:t>
      </w:r>
      <w:r>
        <w:rPr>
          <w:rFonts w:hint="eastAsia" w:asciiTheme="minorEastAsia" w:hAnsiTheme="minorEastAsia"/>
        </w:rPr>
        <w:t>改革是人类社会进步永恒的主题，是中华民族发展的动力。阅读下列材料，回答问题。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 xml:space="preserve">材料一 </w:t>
      </w:r>
      <w:r>
        <w:rPr>
          <w:rFonts w:hint="eastAsia" w:asciiTheme="minorEastAsia" w:hAnsiTheme="minorEastAsia"/>
        </w:rPr>
        <w:t xml:space="preserve">  在他统治时期（五世纪末）采取一系列措施，要求鲜卑族使用汉语，改用汉姓，改穿汉服，与汉族通婚，采用汉族官制等。</w:t>
      </w:r>
    </w:p>
    <w:p>
      <w:pPr>
        <w:ind w:firstLine="630" w:firstLineChars="3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他总结和肯定了以前民族融合的成果，又促进了这一融合进程的迅速发展。当时民族融合，从方式上看，既有各族人民在友好交往中的相互影响，又有统治者的主动政策。在内容上，汉族影响少数民族是主流，但少数民族在与汉族融合的同时，也带来了他们的优秀思想文化，如胡乐、胡舞、胡饼、尊重妇女的意识、胡汉之别观念的淡化等，给汉族文化输入了新鲜血液。</w:t>
      </w:r>
    </w:p>
    <w:p>
      <w:pPr>
        <w:ind w:firstLine="4200" w:firstLineChars="20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——摘编自朱绍侯《中国古代史》</w:t>
      </w:r>
    </w:p>
    <w:p>
      <w:pPr>
        <w:numPr>
          <w:ilvl w:val="0"/>
          <w:numId w:val="1"/>
        </w:num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材料中的“他”指的是谁？根据材料结合所学知识，归纳“他”改革的主要内容。</w:t>
      </w:r>
    </w:p>
    <w:p>
      <w:pPr>
        <w:pStyle w:val="2"/>
        <w:numPr>
          <w:ilvl w:val="0"/>
          <w:numId w:val="0"/>
        </w:numPr>
        <w:ind w:right="1470" w:rightChars="700"/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根据材料，概括当时民族融合的特点。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（3）根据材料结合所学知识，简析“他”改革产生的积极影响。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2C2163"/>
    <w:multiLevelType w:val="singleLevel"/>
    <w:tmpl w:val="7B2C216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5742F2A"/>
    <w:rsid w:val="05AE17E9"/>
    <w:rsid w:val="09750D7E"/>
    <w:rsid w:val="0EA0129A"/>
    <w:rsid w:val="0F2707E2"/>
    <w:rsid w:val="10827F94"/>
    <w:rsid w:val="118944D7"/>
    <w:rsid w:val="13815385"/>
    <w:rsid w:val="142173AB"/>
    <w:rsid w:val="149107CB"/>
    <w:rsid w:val="153A7ED2"/>
    <w:rsid w:val="17D508E9"/>
    <w:rsid w:val="18965595"/>
    <w:rsid w:val="18DE523E"/>
    <w:rsid w:val="196E01D3"/>
    <w:rsid w:val="1BB00EFF"/>
    <w:rsid w:val="1BD42B49"/>
    <w:rsid w:val="1C162E46"/>
    <w:rsid w:val="1F8B03E6"/>
    <w:rsid w:val="25017335"/>
    <w:rsid w:val="267F54F8"/>
    <w:rsid w:val="27497988"/>
    <w:rsid w:val="2AD10E4F"/>
    <w:rsid w:val="2B2E7A0C"/>
    <w:rsid w:val="2D9745F7"/>
    <w:rsid w:val="2E377994"/>
    <w:rsid w:val="2EDC1904"/>
    <w:rsid w:val="31AF4627"/>
    <w:rsid w:val="331B7A6A"/>
    <w:rsid w:val="33294B7F"/>
    <w:rsid w:val="33A43F38"/>
    <w:rsid w:val="34DF1CE3"/>
    <w:rsid w:val="36442E53"/>
    <w:rsid w:val="37972E35"/>
    <w:rsid w:val="3AB10DC6"/>
    <w:rsid w:val="3B184AD0"/>
    <w:rsid w:val="3B1C611C"/>
    <w:rsid w:val="3B477731"/>
    <w:rsid w:val="3C9C55BB"/>
    <w:rsid w:val="3CD77C72"/>
    <w:rsid w:val="3D85005A"/>
    <w:rsid w:val="41204670"/>
    <w:rsid w:val="44616C7D"/>
    <w:rsid w:val="449671E2"/>
    <w:rsid w:val="465A2964"/>
    <w:rsid w:val="488D09BF"/>
    <w:rsid w:val="4AD46C85"/>
    <w:rsid w:val="4B2532C5"/>
    <w:rsid w:val="4C8455A6"/>
    <w:rsid w:val="52F1400A"/>
    <w:rsid w:val="53045C46"/>
    <w:rsid w:val="58466603"/>
    <w:rsid w:val="5D6A6133"/>
    <w:rsid w:val="5D765A33"/>
    <w:rsid w:val="5F206529"/>
    <w:rsid w:val="5FE02FF1"/>
    <w:rsid w:val="606561A9"/>
    <w:rsid w:val="60C30821"/>
    <w:rsid w:val="61B91335"/>
    <w:rsid w:val="666A4BF6"/>
    <w:rsid w:val="67A52A40"/>
    <w:rsid w:val="67E25D0A"/>
    <w:rsid w:val="683F017A"/>
    <w:rsid w:val="695E788C"/>
    <w:rsid w:val="6CB61FA1"/>
    <w:rsid w:val="6CF915AD"/>
    <w:rsid w:val="6E0E27DE"/>
    <w:rsid w:val="6EBF2E48"/>
    <w:rsid w:val="704349CC"/>
    <w:rsid w:val="71EB678B"/>
    <w:rsid w:val="721D1220"/>
    <w:rsid w:val="73944661"/>
    <w:rsid w:val="7A487B7B"/>
    <w:rsid w:val="7D026954"/>
    <w:rsid w:val="7D50737D"/>
    <w:rsid w:val="7F8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5"/>
    <w:semiHidden/>
    <w:uiPriority w:val="99"/>
    <w:rPr>
      <w:sz w:val="18"/>
      <w:szCs w:val="18"/>
    </w:rPr>
  </w:style>
  <w:style w:type="paragraph" w:customStyle="1" w:styleId="10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2</TotalTime>
  <ScaleCrop>false</ScaleCrop>
  <LinksUpToDate>false</LinksUpToDate>
  <CharactersWithSpaces>2342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随惜伴</cp:lastModifiedBy>
  <dcterms:modified xsi:type="dcterms:W3CDTF">2021-10-26T10:19:02Z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1E8637A10DFA40A39294A240DA683A29</vt:lpwstr>
  </property>
</Properties>
</file>