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11061700</wp:posOffset>
            </wp:positionV>
            <wp:extent cx="406400" cy="342900"/>
            <wp:effectExtent l="0" t="0" r="12700" b="0"/>
            <wp:wrapNone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 xml:space="preserve">第11课 </w:t>
      </w:r>
      <w:r>
        <w:rPr>
          <w:rFonts w:ascii="Times New Roman" w:hAnsi="Times New Roman" w:eastAsia="宋体" w:cs="Times New Roman"/>
          <w:b/>
          <w:bCs/>
          <w:sz w:val="28"/>
          <w:szCs w:val="28"/>
        </w:rPr>
        <w:t>北洋政府的统治与军阀割据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 xml:space="preserve">  课后练习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一、必做题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</w:rPr>
        <w:t>1．袁世凯想当皇帝的野心在下列哪一事件中最能体现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（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A．强迫国会选举他为正式大总统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2"/>
          <w:szCs w:val="22"/>
        </w:rPr>
        <w:t>B．解散国民党，解散国会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C．废除《中华民国临时约法》，颁布《中华民国约法》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D．修改总统选举法，规定总统可无</w:t>
      </w:r>
      <w:bookmarkStart w:id="1" w:name="_GoBack"/>
      <w:bookmarkEnd w:id="1"/>
      <w:r>
        <w:rPr>
          <w:rFonts w:hint="eastAsia" w:ascii="宋体" w:hAnsi="宋体" w:eastAsia="宋体" w:cs="宋体"/>
          <w:sz w:val="22"/>
          <w:szCs w:val="22"/>
        </w:rPr>
        <w:t>限期连任，可指定继承人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</w:rPr>
        <w:t>2．陈旭麓先生在《近代中国社会的新陈代谢》中写道:“任凭你像尧舜那么贤达，像秦始皇明太袒那么强暴，像曹操司马懿那么狡猾，再要想做中国皇帝，乃永远没有人答应”。这段文字评价的是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（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A．慈禧太后发动戊戌政变</w:t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>B．蔡锷发动护国战争C．孙中山就任临时大总统</w:t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>D．袁世凯复辟帝制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</w:rPr>
        <w:t>3．“万户涕泪、一人冠冕，其心尚有共和两字存耶？既忘共和，即称民贼。”在孙中山这篇《讨袁檄文》号召下，1915年底，蔡锷在云南宣告独立，起兵北上讨袁，史称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（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A．黄花岗起义</w:t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>B．武昌起义</w:t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>C．护国战争</w:t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>D．北伐战争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</w:rPr>
        <w:t>4．辛亥武昌起义后，袁世凯先是在帝国主义的支持下，以“拥护共和”的高调骗取资产阶级革命派的信任和妥协，窃取了中华民国临时大总统的职位，继而玩弄权术逼迫南京临时政府北迁，攫夺辛亥革命胜利果实，打着中华民国的招牌，以北京为首都建立起北洋军阀的反动统治。可见，袁世凯能够建立起北洋军阀反动统治的外部因素是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（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A．北洋军阀实力强大</w:t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>B．帝国主义国家的支持C．善于玩弄政治手腕</w:t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>D．国内反动势力的强大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</w:rPr>
        <w:t>5．造成下表项目变化的主要原因是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（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）</w:t>
      </w:r>
    </w:p>
    <w:p>
      <w:pPr>
        <w:spacing w:line="360" w:lineRule="auto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3423285" cy="1162050"/>
            <wp:effectExtent l="0" t="0" r="5715" b="0"/>
            <wp:docPr id="4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5226" cy="1162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A．府院之争</w:t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>B．军阀纷争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>C．列强侵略</w:t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>D．农民战争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</w:rPr>
        <w:t>6．以段祺瑞为首，控制安徽、浙江、山东、福建等省，掌握北京政府实权的是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（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A．直系</w:t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>B．皖系</w:t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>C．奉系</w:t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>D．滇系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7．下列民国初期的重要历史事件，按时间先后顺序排列正确的是</w:t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①袁世凯接受“二十一条”的大部分内容　</w:t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>②“宋案”发生③护国战争　</w:t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>④二次革命</w:t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>⑤军阀割据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A．②④①③⑤</w:t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>B．④③①②⑤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2"/>
          <w:szCs w:val="22"/>
        </w:rPr>
        <w:t>C．②①④⑤③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>D．①②④⑤③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8．二次革命爆发的最主要原因是(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A．袁世凯排挤异已，控制内阁</w:t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>B．袁世凯搞独裁专制，武力镇压国民党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C．孙中山号召武力讨袁</w:t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 xml:space="preserve">D．袁世凯罢免由国民党人担任的江西、广东、安徽三省都督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9．1916年的北京街头出现了一副对联，上联是“袁世凯死了”，下联是“中国人民万岁”。围观者说，上下联对不起来，作者说：“袁世凯就是对不起中国人民。”这样说的理由是袁世凯(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A．维护清朝统治</w:t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>B．建立新式陆军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C．出卖了维新派</w:t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>D．公然复辟帝制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ascii="Times New Roman" w:hAnsi="Times New Roman" w:eastAsia="宋体" w:cs="Times New Roman"/>
          <w:color w:val="000000"/>
          <w:kern w:val="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4824095</wp:posOffset>
            </wp:positionH>
            <wp:positionV relativeFrom="paragraph">
              <wp:posOffset>86360</wp:posOffset>
            </wp:positionV>
            <wp:extent cx="1118235" cy="1166495"/>
            <wp:effectExtent l="0" t="0" r="5715" b="14605"/>
            <wp:wrapSquare wrapText="bothSides"/>
            <wp:docPr id="5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18235" cy="116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2"/>
          <w:szCs w:val="22"/>
        </w:rPr>
        <w:t>10．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右图</w:t>
      </w:r>
      <w:r>
        <w:rPr>
          <w:rFonts w:hint="eastAsia" w:ascii="宋体" w:hAnsi="宋体" w:eastAsia="宋体" w:cs="宋体"/>
          <w:sz w:val="22"/>
          <w:szCs w:val="22"/>
        </w:rPr>
        <w:t>是北洋军阀混战时期的漫画，此漫画主要反映的是(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A．军阀混战的目的是夺取北京政权</w:t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>B．军阀的肆意搜刮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C．各派军阀依仗武力，无视国法</w:t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ab/>
      </w:r>
      <w:r>
        <w:rPr>
          <w:rFonts w:hint="eastAsia" w:ascii="宋体" w:hAnsi="宋体" w:eastAsia="宋体" w:cs="宋体"/>
          <w:sz w:val="22"/>
          <w:szCs w:val="22"/>
        </w:rPr>
        <w:t>D．混战给人民带来了深重灾难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二、选做题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11．阅读下列材料，回答问题。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材料一 1913年3月20日，宋教仁被刺于上海火车站，全国震惊。时任临时大总统的袁世凯说：“何方狂徒，胆敢毁我共和元勋？”他下令通缉凶手。后来，参与行刺的应桂馨到北京，要求幕后指使者兑现“毁宋酬勋”，幕后者拒不接见，应离京去津，途中遇刺身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材料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二  </w:t>
      </w:r>
      <w:r>
        <w:rPr>
          <w:rFonts w:ascii="Times New Roman" w:hAnsi="Times New Roman" w:eastAsia="宋体" w:cs="Times New Roman"/>
        </w:rPr>
        <w:t xml:space="preserve">万户涕泪，一人冠冕，其心尚有“共和”二字存耶?既忘共和，即称民贼……誓死戮此民贼，以拯吾民。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                                           </w:t>
      </w:r>
      <w:r>
        <w:rPr>
          <w:rFonts w:ascii="Times New Roman" w:hAnsi="Times New Roman" w:eastAsia="宋体" w:cs="Times New Roman"/>
        </w:rPr>
        <w:t xml:space="preserve">——孙中山《讨袁檄文》 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kern w:val="0"/>
          <w:lang w:bidi="a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3665855</wp:posOffset>
            </wp:positionH>
            <wp:positionV relativeFrom="paragraph">
              <wp:posOffset>167005</wp:posOffset>
            </wp:positionV>
            <wp:extent cx="2148205" cy="911225"/>
            <wp:effectExtent l="0" t="0" r="4445" b="3175"/>
            <wp:wrapSquare wrapText="bothSides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48205" cy="91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lang w:val="en-US" w:eastAsia="zh-CN"/>
        </w:rPr>
        <w:t>材料三</w:t>
      </w:r>
    </w:p>
    <w:p>
      <w:pPr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</w:rPr>
      </w:pPr>
    </w:p>
    <w:p>
      <w:pPr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</w:t>
      </w:r>
      <w:r>
        <w:rPr>
          <w:rFonts w:hint="eastAsia" w:ascii="Times New Roman" w:hAnsi="Times New Roman" w:eastAsia="宋体" w:cs="Times New Roman"/>
          <w:lang w:val="en-US" w:eastAsia="zh-CN"/>
        </w:rPr>
        <w:t>1</w:t>
      </w:r>
      <w:r>
        <w:rPr>
          <w:rFonts w:ascii="Times New Roman" w:hAnsi="Times New Roman" w:eastAsia="宋体" w:cs="Times New Roman"/>
        </w:rPr>
        <w:t>）</w:t>
      </w:r>
      <w:r>
        <w:rPr>
          <w:rFonts w:hint="eastAsia" w:ascii="Times New Roman" w:hAnsi="Times New Roman" w:eastAsia="宋体" w:cs="Times New Roman"/>
          <w:lang w:val="en-US" w:eastAsia="zh-CN"/>
        </w:rPr>
        <w:t>材料一中</w:t>
      </w:r>
      <w:r>
        <w:rPr>
          <w:rFonts w:ascii="Times New Roman" w:hAnsi="Times New Roman" w:eastAsia="宋体" w:cs="Times New Roman"/>
        </w:rPr>
        <w:t>此案为什么会引起全国震惊？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ascii="Times New Roman" w:hAnsi="Times New Roman" w:eastAsia="宋体" w:cs="Times New Roman"/>
        </w:rPr>
        <w:t>（</w:t>
      </w:r>
      <w:r>
        <w:rPr>
          <w:rFonts w:hint="eastAsia" w:ascii="Times New Roman" w:hAnsi="Times New Roman" w:eastAsia="宋体" w:cs="Times New Roman"/>
          <w:lang w:val="en-US" w:eastAsia="zh-CN"/>
        </w:rPr>
        <w:t>2</w:t>
      </w:r>
      <w:r>
        <w:rPr>
          <w:rFonts w:ascii="Times New Roman" w:hAnsi="Times New Roman" w:eastAsia="宋体" w:cs="Times New Roman"/>
        </w:rPr>
        <w:t>）材料</w:t>
      </w:r>
      <w:r>
        <w:rPr>
          <w:rFonts w:hint="eastAsia" w:ascii="Times New Roman" w:hAnsi="Times New Roman" w:eastAsia="宋体" w:cs="Times New Roman"/>
          <w:lang w:val="en-US" w:eastAsia="zh-CN"/>
        </w:rPr>
        <w:t>二</w:t>
      </w:r>
      <w:r>
        <w:rPr>
          <w:rFonts w:ascii="Times New Roman" w:hAnsi="Times New Roman" w:eastAsia="宋体" w:cs="Times New Roman"/>
        </w:rPr>
        <w:t>是谁发表的</w:t>
      </w:r>
      <w:r>
        <w:rPr>
          <w:rFonts w:hint="eastAsia" w:ascii="Times New Roman" w:hAnsi="Times New Roman" w:eastAsia="宋体" w:cs="Times New Roman"/>
          <w:lang w:eastAsia="zh-CN"/>
        </w:rPr>
        <w:t>？</w:t>
      </w:r>
      <w:r>
        <w:rPr>
          <w:rFonts w:ascii="Times New Roman" w:hAnsi="Times New Roman" w:eastAsia="宋体" w:cs="Times New Roman"/>
        </w:rPr>
        <w:t>随后爆发的护国战争对袁世凯产生了怎样的影响</w:t>
      </w:r>
      <w:r>
        <w:rPr>
          <w:rFonts w:hint="eastAsia" w:ascii="Times New Roman" w:hAnsi="Times New Roman" w:eastAsia="宋体" w:cs="Times New Roman"/>
          <w:lang w:eastAsia="zh-CN"/>
        </w:rPr>
        <w:t>？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eastAsia="宋体" w:cs="Times New Roman"/>
        </w:rPr>
      </w:pPr>
    </w:p>
    <w:p>
      <w:pPr>
        <w:numPr>
          <w:ilvl w:val="0"/>
          <w:numId w:val="0"/>
        </w:numPr>
        <w:spacing w:line="360" w:lineRule="auto"/>
        <w:rPr>
          <w:rFonts w:ascii="Times New Roman" w:hAnsi="Times New Roman" w:eastAsia="宋体" w:cs="Times New Roman"/>
        </w:rPr>
      </w:pPr>
    </w:p>
    <w:p>
      <w:pPr>
        <w:numPr>
          <w:ilvl w:val="0"/>
          <w:numId w:val="0"/>
        </w:numPr>
        <w:spacing w:line="36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t>（</w:t>
      </w:r>
      <w:r>
        <w:rPr>
          <w:rFonts w:hint="eastAsia" w:ascii="Times New Roman" w:hAnsi="Times New Roman" w:eastAsia="宋体" w:cs="Times New Roman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lang w:eastAsia="zh-CN"/>
        </w:rPr>
        <w:t>）</w:t>
      </w:r>
      <w:r>
        <w:rPr>
          <w:rFonts w:ascii="Times New Roman" w:hAnsi="Times New Roman" w:eastAsia="宋体" w:cs="Times New Roman"/>
        </w:rPr>
        <w:t>图中三位人物分别是哪派军阀代表?</w:t>
      </w: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</w:p>
    <w:p>
      <w:pPr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</w:t>
      </w:r>
      <w:r>
        <w:rPr>
          <w:rFonts w:hint="eastAsia" w:ascii="Times New Roman" w:hAnsi="Times New Roman" w:eastAsia="宋体" w:cs="Times New Roman"/>
          <w:lang w:val="en-US" w:eastAsia="zh-CN"/>
        </w:rPr>
        <w:t>4</w:t>
      </w:r>
      <w:r>
        <w:rPr>
          <w:rFonts w:ascii="Times New Roman" w:hAnsi="Times New Roman" w:eastAsia="宋体" w:cs="Times New Roman"/>
        </w:rPr>
        <w:t>）图中三位人物的统治给中国社会带来了怎样的影响?</w:t>
      </w:r>
    </w:p>
    <w:p>
      <w:pPr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</w:rPr>
      </w:pPr>
    </w:p>
    <w:p>
      <w:pPr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</w:rPr>
      </w:pPr>
    </w:p>
    <w:p>
      <w:pPr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</w:rPr>
      </w:pP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11722100</wp:posOffset>
            </wp:positionH>
            <wp:positionV relativeFrom="topMargin">
              <wp:posOffset>11061700</wp:posOffset>
            </wp:positionV>
            <wp:extent cx="406400" cy="342900"/>
            <wp:effectExtent l="0" t="0" r="1270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 xml:space="preserve">第11课 </w:t>
      </w:r>
      <w:r>
        <w:rPr>
          <w:rFonts w:ascii="Times New Roman" w:hAnsi="Times New Roman" w:eastAsia="宋体" w:cs="Times New Roman"/>
          <w:b/>
          <w:bCs/>
          <w:sz w:val="28"/>
          <w:szCs w:val="28"/>
        </w:rPr>
        <w:t>北洋政府的统治与军阀割据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 xml:space="preserve">  课后练习</w:t>
      </w:r>
      <w:r>
        <w:rPr>
          <w:rFonts w:ascii="Times New Roman" w:hAnsi="Times New Roman" w:eastAsia="宋体" w:cs="Times New Roman"/>
          <w:b/>
          <w:bCs/>
          <w:sz w:val="28"/>
          <w:szCs w:val="28"/>
        </w:rPr>
        <w:t>参考答案</w:t>
      </w:r>
    </w:p>
    <w:p>
      <w:pPr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-10：</w:t>
      </w:r>
      <w:r>
        <w:rPr>
          <w:rFonts w:ascii="Times New Roman" w:hAnsi="Times New Roman" w:eastAsia="宋体" w:cs="Times New Roman"/>
          <w:sz w:val="28"/>
          <w:szCs w:val="28"/>
        </w:rPr>
        <w:t>DDCBB</w:t>
      </w:r>
      <w:r>
        <w:rPr>
          <w:rFonts w:ascii="Times New Roman" w:hAnsi="Times New Roman" w:eastAsia="宋体" w:cs="Times New Roman"/>
          <w:sz w:val="28"/>
          <w:szCs w:val="28"/>
        </w:rPr>
        <w:tab/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  </w:t>
      </w:r>
      <w:r>
        <w:rPr>
          <w:rFonts w:ascii="Times New Roman" w:hAnsi="Times New Roman" w:eastAsia="宋体" w:cs="Times New Roman"/>
          <w:sz w:val="28"/>
          <w:szCs w:val="28"/>
        </w:rPr>
        <w:t>BABDD</w:t>
      </w:r>
    </w:p>
    <w:p>
      <w:pPr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11．</w:t>
      </w:r>
      <w:bookmarkStart w:id="0" w:name="解析-15"/>
      <w:r>
        <w:rPr>
          <w:rFonts w:ascii="Times New Roman" w:hAnsi="Times New Roman" w:eastAsia="宋体" w:cs="Times New Roman"/>
          <w:sz w:val="28"/>
          <w:szCs w:val="28"/>
        </w:rPr>
        <w:t>（1）全国人民拥护共和，宋教仁威望很高(或宋教仁是资产阶级革命家)。</w:t>
      </w:r>
    </w:p>
    <w:p>
      <w:pPr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（2）孙中山。影响:在护国军的打击下和举国上下的讨伐声中，袁世凯被迫于1916年3月宣布取消帝制。</w:t>
      </w:r>
    </w:p>
    <w:p>
      <w:pPr>
        <w:spacing w:line="360" w:lineRule="auto"/>
        <w:ind w:firstLine="560" w:firstLineChars="200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3</w:t>
      </w:r>
      <w:r>
        <w:rPr>
          <w:rFonts w:ascii="Times New Roman" w:hAnsi="Times New Roman" w:eastAsia="宋体" w:cs="Times New Roman"/>
          <w:sz w:val="28"/>
          <w:szCs w:val="28"/>
        </w:rPr>
        <w:t>）以段祺瑞为首的皖系军阀;以冯国璋和曹锟为首的直系军阀;奉系军阀张作霖。</w:t>
      </w:r>
    </w:p>
    <w:p>
      <w:pPr>
        <w:spacing w:line="360" w:lineRule="auto"/>
        <w:ind w:firstLine="560" w:firstLineChars="200"/>
        <w:rPr>
          <w:rFonts w:hint="eastAsia" w:eastAsia="宋体"/>
          <w:lang w:eastAsia="zh-CN"/>
        </w:rPr>
      </w:pPr>
      <w:r>
        <w:rPr>
          <w:rFonts w:ascii="Times New Roman" w:hAnsi="Times New Roman" w:eastAsia="宋体" w:cs="Times New Roman"/>
          <w:sz w:val="28"/>
          <w:szCs w:val="28"/>
        </w:rPr>
        <w:t>（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4</w:t>
      </w:r>
      <w:r>
        <w:rPr>
          <w:rFonts w:ascii="Times New Roman" w:hAnsi="Times New Roman" w:eastAsia="宋体" w:cs="Times New Roman"/>
          <w:sz w:val="28"/>
          <w:szCs w:val="28"/>
        </w:rPr>
        <w:t>）这些军阀为了争夺地盘和巩固政权，不惜出卖国家利益，依附帝国主义。大小军阀连年混战，中国陷入了军阀割据纷争的动乱之中</w:t>
      </w:r>
      <w:bookmarkEnd w:id="0"/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sectPr>
      <w:pgSz w:w="11906" w:h="16838"/>
      <w:pgMar w:top="1440" w:right="1080" w:bottom="1440" w:left="108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ED0"/>
    <w:rsid w:val="000819AE"/>
    <w:rsid w:val="00083FEE"/>
    <w:rsid w:val="000D7BE6"/>
    <w:rsid w:val="000F1E54"/>
    <w:rsid w:val="00112E27"/>
    <w:rsid w:val="00140D7E"/>
    <w:rsid w:val="001930AB"/>
    <w:rsid w:val="001A0A92"/>
    <w:rsid w:val="001A14FF"/>
    <w:rsid w:val="001A6EF5"/>
    <w:rsid w:val="002B1F01"/>
    <w:rsid w:val="002F6128"/>
    <w:rsid w:val="00363D8A"/>
    <w:rsid w:val="00390FF3"/>
    <w:rsid w:val="003D14BD"/>
    <w:rsid w:val="003E09CD"/>
    <w:rsid w:val="003F51CE"/>
    <w:rsid w:val="00511451"/>
    <w:rsid w:val="005203CC"/>
    <w:rsid w:val="005A33BB"/>
    <w:rsid w:val="005A3DEC"/>
    <w:rsid w:val="005B0E4B"/>
    <w:rsid w:val="005C55BB"/>
    <w:rsid w:val="00643176"/>
    <w:rsid w:val="006E51CF"/>
    <w:rsid w:val="00745ED0"/>
    <w:rsid w:val="00772F0F"/>
    <w:rsid w:val="007820A4"/>
    <w:rsid w:val="007A3BBF"/>
    <w:rsid w:val="007D48DA"/>
    <w:rsid w:val="00844E12"/>
    <w:rsid w:val="00856F89"/>
    <w:rsid w:val="008939F5"/>
    <w:rsid w:val="008E2CD0"/>
    <w:rsid w:val="008F480A"/>
    <w:rsid w:val="00961E07"/>
    <w:rsid w:val="00984958"/>
    <w:rsid w:val="009B306C"/>
    <w:rsid w:val="00A72319"/>
    <w:rsid w:val="00AD60D8"/>
    <w:rsid w:val="00AE2742"/>
    <w:rsid w:val="00AE6ED4"/>
    <w:rsid w:val="00B34D05"/>
    <w:rsid w:val="00B8065D"/>
    <w:rsid w:val="00BA756E"/>
    <w:rsid w:val="00BE4FCA"/>
    <w:rsid w:val="00C52EF3"/>
    <w:rsid w:val="00C57362"/>
    <w:rsid w:val="00C91684"/>
    <w:rsid w:val="00C97E79"/>
    <w:rsid w:val="00D14001"/>
    <w:rsid w:val="00D61D5A"/>
    <w:rsid w:val="00D96952"/>
    <w:rsid w:val="00DC2F03"/>
    <w:rsid w:val="00DE765B"/>
    <w:rsid w:val="00E60492"/>
    <w:rsid w:val="00E65F15"/>
    <w:rsid w:val="00E807F7"/>
    <w:rsid w:val="00ED192B"/>
    <w:rsid w:val="00ED5798"/>
    <w:rsid w:val="00EF3127"/>
    <w:rsid w:val="00EF510C"/>
    <w:rsid w:val="00F07485"/>
    <w:rsid w:val="00FB6957"/>
    <w:rsid w:val="00FC135D"/>
    <w:rsid w:val="00FE7DF9"/>
    <w:rsid w:val="00FF2E1C"/>
    <w:rsid w:val="0F532FD3"/>
    <w:rsid w:val="20972D7F"/>
    <w:rsid w:val="20BC2B59"/>
    <w:rsid w:val="254E36B2"/>
    <w:rsid w:val="263D22EE"/>
    <w:rsid w:val="28D75805"/>
    <w:rsid w:val="29416E26"/>
    <w:rsid w:val="3A2467C6"/>
    <w:rsid w:val="3B0C1F9F"/>
    <w:rsid w:val="4D1058F0"/>
    <w:rsid w:val="57185639"/>
    <w:rsid w:val="77F9791A"/>
    <w:rsid w:val="7D7A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  <w:jc w:val="left"/>
    </w:pPr>
    <w:rPr>
      <w:rFonts w:ascii="Calibri" w:hAnsi="Calibri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2144</Words>
  <Characters>2176</Characters>
  <Lines>18</Lines>
  <Paragraphs>5</Paragraphs>
  <TotalTime>2</TotalTime>
  <ScaleCrop>false</ScaleCrop>
  <LinksUpToDate>false</LinksUpToDate>
  <CharactersWithSpaces>2296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2020-08-03T02:50:00Z</dcterms:created>
  <dc:creator>@Lin</dc:creator>
  <cp:lastModifiedBy>兜兜里有糖</cp:lastModifiedBy>
  <cp:lastPrinted>2020-03-23T07:17:00Z</cp:lastPrinted>
  <dcterms:modified xsi:type="dcterms:W3CDTF">2021-10-17T08:42:31Z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2052-11.1.0.9914</vt:lpwstr>
  </property>
</Properties>
</file>