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第7课 战国时期的社会变化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1．识读地图是学习历史的重要内容之一，图1反映的历史时期是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jc w:val="center"/>
        <w:rPr>
          <w:rFonts w:asciiTheme="minorEastAsia" w:hAnsiTheme="minorEastAsia"/>
        </w:rPr>
      </w:pPr>
      <w:r>
        <w:drawing>
          <wp:inline distT="0" distB="0" distL="0" distR="0">
            <wp:extent cx="2286000" cy="2047875"/>
            <wp:effectExtent l="0" t="0" r="0" b="9525"/>
            <wp:docPr id="1" name="图片 1" descr="http://zujuan.zxls.com/Upload/image/20180812/20180812120803_12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zujuan.zxls.com/Upload/image/20180812/20180812120803_128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52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图1</w:t>
      </w:r>
    </w:p>
    <w:p>
      <w:pPr>
        <w:tabs>
          <w:tab w:val="left" w:pos="420"/>
        </w:tabs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A．西周时期         B.春秋时期        C.战国时期         D.秦朝时期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2．“三家分晋”的三家指的是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A．鲁、楚、韩       B．齐、燕、魏      C．韩、赵、魏      D．楚、魏、秦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3．长平之战是中国历史上的一次著名战役。以下典故与这一战役有关的是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A．退避三舍         B．纸上谈兵        C．卧薪尝胆        D．风声鹤唳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4．《中国通史简编》中提到：“秦国新法十年，秦民大悦，路不拾遗，山无盗贼，家给人足，民勇于公战，秦成为第一大强国。” 材料中“秦国新法”反映的是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A. 管仲改革         B. 商鞅变法        C.北魏孝文帝改革    D.王安石变法</w:t>
      </w:r>
      <w:r>
        <w:rPr>
          <w:rFonts w:asciiTheme="minorEastAsia" w:hAnsiTheme="minorEastAsia"/>
        </w:rPr>
        <w:t xml:space="preserve"> 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5．公元前356年，任用商鞅主持变法的是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 A．齐桓公           B．秦穆公          C．楚庄王           D．秦孝公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6．“汤武之王也，不循古而兴；殷夏之灭也，不易礼而亡。”商鞅说这句话的主要目的是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A.颂扬汤武功德      B．批评商朝暴政    C．强调以礼治国     D．宣扬变法图强</w:t>
      </w:r>
    </w:p>
    <w:p>
      <w:pPr>
        <w:ind w:left="315" w:hanging="315" w:hanging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7．《史记·商君列传》记载：“有军功者，各以率受上爵…宗室（国君家族）非有军功论，不得为属籍（列入家族名册）”与之相关的变法措施是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hint="eastAsia" w:asciiTheme="minorEastAsia" w:hAnsiTheme="minorEastAsia"/>
        </w:rPr>
        <w:t xml:space="preserve"> 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A．奖励军功         B．重农抑商        C．轻徭薄赋         D．以农养战</w:t>
      </w:r>
    </w:p>
    <w:p>
      <w:pPr>
        <w:spacing w:line="240" w:lineRule="auto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8．据《史记》载，商鞅治秦，集小都、乡、邑聚为县，置令、丞，凡三十一县。商鞅此举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A．促进军事力量的强大                  B．保护了世袭贵族的利益</w:t>
      </w:r>
    </w:p>
    <w:p>
      <w:pPr>
        <w:spacing w:line="240" w:lineRule="auto"/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C．加强了对地方的管辖                  D．加大了地方长官的权力</w:t>
      </w:r>
    </w:p>
    <w:p>
      <w:pPr>
        <w:ind w:left="315" w:hanging="315" w:hanging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9．《战国策·秦策》记载：“商君治秦，法令至行，公平无私，罚不讳强大，赏不私亲近…期年（一年）之后，道不拾遗，民不妄取，兵革大强。”这意在说明变法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A．法令公正且严格执法                  B．使秦国国力得到增强     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C．激发了军队的战斗力                  D．恢复了社会安定和谐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10．战国时期，由李冰主持修建，使成都平原成为“天府之国”的著名水利工程是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A．永济渠          B．郑国渠          C．都江堰            D．大运河</w:t>
      </w:r>
    </w:p>
    <w:p>
      <w:pPr>
        <w:rPr>
          <w:rFonts w:hint="eastAsia" w:asciiTheme="minorEastAsia" w:hAnsiTheme="minorEastAsia"/>
        </w:rPr>
      </w:pPr>
      <w:bookmarkStart w:id="0" w:name="_GoBack"/>
      <w:bookmarkEnd w:id="0"/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二、提高题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1．以下成语典故出自于战国时期的是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A．退避三舍         B．唇亡齿寒        C． 一鼓作气      D．完璧归赵</w:t>
      </w:r>
    </w:p>
    <w:p>
      <w:pPr>
        <w:ind w:left="315" w:hanging="315" w:hanging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2．唐朝诗人胡曾的咏史诗《流沙》中提到 “七雄戈戟乱如麻，四海无人得坐家”，这直接反映了战国时期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A．朝政紊乱腐败     B．思想学术繁荣    C．兼并战争不断   D．多个政权分立</w:t>
      </w:r>
    </w:p>
    <w:p>
      <w:pPr>
        <w:ind w:left="315" w:hanging="315" w:hanging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3．战国中后期，诸侯国之间出现了“合众弱以攻一强”、“事一强以攻众弱”的历史现象，其中的“一强”是指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A．秦                B．吴             C．楚             D．越</w:t>
      </w:r>
    </w:p>
    <w:p>
      <w:pPr>
        <w:ind w:left="315" w:hanging="315" w:hanging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4．商鞅从“利禄官爵专出于兵，无有异施”这一原则出发，坚持“国以功授官予爵”“有功者显荣，无功者虽富无所芳华”。商鞅的这一措施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 xml:space="preserve">A．促成了尚务风气的形成                 B．确立了官僚政治体制   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C．消除了宗室贵族的影响                 D．提升了秦军的战斗力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5．支持商鞅变法的秦孝公死后，商鞅被害，然而新法并没有废止，这说明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A．商鞅变法符合统治者和人民的利益          B．一切改革都不是一帆风顺的</w:t>
      </w:r>
    </w:p>
    <w:p>
      <w:pPr>
        <w:ind w:firstLine="315" w:firstLineChars="150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C．顺应历史潮流的改革终会推行下去          D．统治者的支持是成功的关键</w:t>
      </w:r>
    </w:p>
    <w:p>
      <w:pPr>
        <w:rPr>
          <w:rFonts w:hint="eastAsia" w:asciiTheme="minorEastAsia" w:hAnsiTheme="minorEastAsia"/>
          <w:b/>
        </w:rPr>
      </w:pPr>
    </w:p>
    <w:p>
      <w:pPr>
        <w:rPr>
          <w:rFonts w:hint="eastAsia"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三、拓展题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1．阅读下列材料，回答问题。</w:t>
      </w:r>
    </w:p>
    <w:p>
      <w:pPr>
        <w:rPr>
          <w:rFonts w:hint="eastAsia" w:ascii="楷体" w:hAnsi="楷体" w:eastAsia="楷体"/>
        </w:rPr>
      </w:pPr>
      <w:r>
        <w:rPr>
          <w:rFonts w:hint="eastAsia" w:asciiTheme="minorEastAsia" w:hAnsiTheme="minorEastAsia"/>
        </w:rPr>
        <w:t xml:space="preserve">材料一 </w:t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="楷体" w:hAnsi="楷体" w:eastAsia="楷体"/>
        </w:rPr>
        <w:t>新法规定：立了军功的，按功劳大小升爵受赏；为私利争斗的，按情节轻重处以刑 罚。努力务农，精耕勤织，因而获得粮食、布帛丰产的，免除本人的徭役或赋税。国君亲属宗族 不是立有战功，经过评定，不得列入谱牒。</w:t>
      </w:r>
    </w:p>
    <w:p>
      <w:pPr>
        <w:rPr>
          <w:rFonts w:hint="eastAsia" w:ascii="楷体" w:hAnsi="楷体" w:eastAsia="楷体"/>
        </w:rPr>
      </w:pPr>
      <w:r>
        <w:rPr>
          <w:rFonts w:hint="eastAsia" w:asciiTheme="minorEastAsia" w:hAnsiTheme="minorEastAsia"/>
        </w:rPr>
        <w:t xml:space="preserve">材料二  </w:t>
      </w:r>
      <w:r>
        <w:rPr>
          <w:rFonts w:hint="eastAsia" w:ascii="楷体" w:hAnsi="楷体" w:eastAsia="楷体"/>
        </w:rPr>
        <w:t>新法已准备就绪，还没公布，怕老百姓不相信，于是在成阳市场南门立一根三丈长 的大木杆，招募百姓中有能把它搬移到北门的，赏十金。百姓奇怪，没人敢移。又宣布：“能搬移的给五十金。”于是有一个人搬移了木杆，就给了他五十金。</w:t>
      </w:r>
    </w:p>
    <w:p>
      <w:pPr>
        <w:rPr>
          <w:rFonts w:hint="eastAsia" w:ascii="楷体" w:hAnsi="楷体" w:eastAsia="楷体"/>
        </w:rPr>
      </w:pPr>
      <w:r>
        <w:rPr>
          <w:rFonts w:hint="eastAsia" w:asciiTheme="minorEastAsia" w:hAnsiTheme="minorEastAsia"/>
        </w:rPr>
        <w:t xml:space="preserve">材料三  </w:t>
      </w:r>
      <w:r>
        <w:rPr>
          <w:rFonts w:hint="eastAsia" w:ascii="楷体" w:hAnsi="楷体" w:eastAsia="楷体"/>
        </w:rPr>
        <w:t>新法实行了一年，秦人到国都投诉新法不便利的数以千计。正在这时，太子也触犯 了新法。商鞅说：“新法行不通，是由于上面的人先犯法。”将依法惩办太子。太子是国君的继 承人，不能施刑，就处罚了太傅公子虔，太师公孙贾被处以墨刑。第二天，秦人都守法了。</w:t>
      </w:r>
    </w:p>
    <w:p>
      <w:pPr>
        <w:jc w:val="righ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——以上均摘编自《史记·商君列传》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（1）根据材料一，归纳“新法”的内容。</w:t>
      </w:r>
    </w:p>
    <w:p>
      <w:pPr>
        <w:rPr>
          <w:rFonts w:hint="eastAsia"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（2）根据材料二，分析指出商鞅这一做法的目的。</w:t>
      </w:r>
    </w:p>
    <w:p>
      <w:pPr>
        <w:rPr>
          <w:rFonts w:hint="eastAsia"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（3）根据材料三，概括指出商鞅执法的特点。</w:t>
      </w:r>
    </w:p>
    <w:p>
      <w:pPr>
        <w:rPr>
          <w:rFonts w:hint="eastAsia"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（4）综合以上材料并结合所学知识，简要分析商鞅变法的意义。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CB"/>
    <w:rsid w:val="00083222"/>
    <w:rsid w:val="00161A72"/>
    <w:rsid w:val="001B4ACB"/>
    <w:rsid w:val="002D5A94"/>
    <w:rsid w:val="0057350C"/>
    <w:rsid w:val="0064398C"/>
    <w:rsid w:val="00674334"/>
    <w:rsid w:val="0073024C"/>
    <w:rsid w:val="00734B25"/>
    <w:rsid w:val="007608E0"/>
    <w:rsid w:val="007D0A2B"/>
    <w:rsid w:val="009409B0"/>
    <w:rsid w:val="009649CF"/>
    <w:rsid w:val="0099798F"/>
    <w:rsid w:val="00A36A30"/>
    <w:rsid w:val="00B25056"/>
    <w:rsid w:val="00B5379F"/>
    <w:rsid w:val="00B62369"/>
    <w:rsid w:val="00BD79A8"/>
    <w:rsid w:val="00BE52D0"/>
    <w:rsid w:val="00CB4B7F"/>
    <w:rsid w:val="00CE7B71"/>
    <w:rsid w:val="00E1161E"/>
    <w:rsid w:val="00E43A37"/>
    <w:rsid w:val="00E77FD4"/>
    <w:rsid w:val="00EE4F6D"/>
    <w:rsid w:val="00EF619C"/>
    <w:rsid w:val="00F40E41"/>
    <w:rsid w:val="00F5039A"/>
    <w:rsid w:val="00FE2BF1"/>
    <w:rsid w:val="01180138"/>
    <w:rsid w:val="3B4211D3"/>
    <w:rsid w:val="5CCA6673"/>
    <w:rsid w:val="7597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1752</Words>
  <Characters>1764</Characters>
  <Lines>16</Lines>
  <Paragraphs>4</Paragraphs>
  <TotalTime>0</TotalTime>
  <ScaleCrop>false</ScaleCrop>
  <LinksUpToDate>false</LinksUpToDate>
  <CharactersWithSpaces>2262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XZJD</dc:creator>
  <cp:lastModifiedBy>刘一</cp:lastModifiedBy>
  <dcterms:modified xsi:type="dcterms:W3CDTF">2021-10-25T00:10:32Z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6ADBEE006C1745EEBF29F13D98ACCA89</vt:lpwstr>
  </property>
</Properties>
</file>