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CCA" w:rsidRDefault="00022CCA" w:rsidP="00022CCA">
      <w:pPr>
        <w:pStyle w:val="TitleSpecialMath"/>
        <w:ind w:left="1201" w:hanging="33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4.3.2</w:t>
      </w:r>
      <w:r>
        <w:rPr>
          <w:rFonts w:hint="eastAsia"/>
          <w:sz w:val="28"/>
          <w:szCs w:val="28"/>
        </w:rPr>
        <w:t>角的比较与运算</w:t>
      </w:r>
    </w:p>
    <w:p w:rsidR="00022CCA" w:rsidRPr="000A1FA4" w:rsidRDefault="00022CCA" w:rsidP="00022CCA">
      <w:pPr>
        <w:rPr>
          <w:rFonts w:ascii="宋体" w:hAnsi="宋体"/>
          <w:b/>
        </w:rPr>
      </w:pPr>
    </w:p>
    <w:p w:rsidR="00022CCA" w:rsidRDefault="00022CCA" w:rsidP="00022CCA">
      <w:r>
        <w:rPr>
          <w:rFonts w:ascii="宋体" w:hAnsi="宋体"/>
          <w:b/>
        </w:rPr>
        <w:t>一、选择题</w:t>
      </w:r>
    </w:p>
    <w:p w:rsidR="00022CCA" w:rsidRDefault="00022CCA" w:rsidP="00022CCA">
      <w:pPr>
        <w:pStyle w:val="ItemQDescSpecialMathIndent1"/>
        <w:ind w:left="514" w:hanging="233"/>
      </w:pPr>
      <w:r>
        <w:rPr>
          <w:rFonts w:hint="eastAsia"/>
        </w:rPr>
        <w:t>1</w:t>
      </w:r>
      <w:r>
        <w:t>.</w:t>
      </w:r>
      <w:r w:rsidRPr="000A1FA4">
        <w:t xml:space="preserve"> </w:t>
      </w:r>
      <w:r>
        <w:t>已知</w:t>
      </w:r>
      <w:r>
        <w:t xml:space="preserve"> </w:t>
      </w:r>
      <m:oMath>
        <m:r>
          <w:rPr>
            <w:rFonts w:ascii="Cambria Math" w:hAnsi="Cambria Math"/>
          </w:rPr>
          <m:t>∠AOB=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>且</w:t>
      </w:r>
      <w:r>
        <w:t xml:space="preserve"> </w:t>
      </w:r>
      <m:oMath>
        <m:r>
          <w:rPr>
            <w:rFonts w:ascii="Cambria Math" w:hAnsi="Cambria Math"/>
          </w:rPr>
          <m:t>OD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∠AOD</m:t>
        </m:r>
      </m:oMath>
      <w:r>
        <w:t xml:space="preserve"> </w:t>
      </w:r>
      <w:r>
        <w:t>的度数为</w:t>
      </w:r>
      <w:r>
        <w:t> (      )</w:t>
      </w:r>
    </w:p>
    <w:p w:rsidR="00022CCA" w:rsidRDefault="00022CCA" w:rsidP="00022CCA">
      <w:pPr>
        <w:pStyle w:val="OptWithTabs4SpecialMathIndent1"/>
      </w:pPr>
      <w:r>
        <w:tab/>
        <w:t xml:space="preserve">A.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  <w:t xml:space="preserve">B.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>或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  <w:t xml:space="preserve">C.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>或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  <w:t xml:space="preserve">D.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 w:rsidR="00022CCA" w:rsidRPr="000A1FA4" w:rsidRDefault="00022CCA" w:rsidP="00022CCA">
      <w:pPr>
        <w:pStyle w:val="ItemQDescSpecialMathIndent1"/>
        <w:ind w:left="514" w:hanging="233"/>
      </w:pPr>
    </w:p>
    <w:p w:rsidR="00022CCA" w:rsidRDefault="00022CCA" w:rsidP="00022CCA">
      <w:r>
        <w:rPr>
          <w:rFonts w:ascii="宋体" w:hAnsi="宋体"/>
          <w:b/>
        </w:rPr>
        <w:t>二、填空题</w:t>
      </w:r>
    </w:p>
    <w:p w:rsidR="00022CCA" w:rsidRDefault="00022CCA" w:rsidP="00022CCA">
      <w:pPr>
        <w:pStyle w:val="ItemQDescSpecialMathIndent1"/>
        <w:ind w:left="514" w:hanging="233"/>
      </w:pPr>
      <w:r>
        <w:rPr>
          <w:rFonts w:hint="eastAsia"/>
        </w:rPr>
        <w:t>2</w:t>
      </w:r>
      <w:r>
        <w:t xml:space="preserve">. </w:t>
      </w:r>
      <w:r>
        <w:t>已知</w:t>
      </w:r>
      <w:r>
        <w:t xml:space="preserve"> </w:t>
      </w:r>
      <m:oMath>
        <m:r>
          <w:rPr>
            <w:rFonts w:ascii="Cambria Math" w:hAnsi="Cambria Math"/>
          </w:rPr>
          <m:t>∠AOB=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OM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>，</w:t>
      </w:r>
      <m:oMath>
        <m:r>
          <w:rPr>
            <w:rFonts w:ascii="Cambria Math" w:hAnsi="Cambria Math"/>
          </w:rPr>
          <m:t>ON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，那么</w:t>
      </w:r>
      <w:r>
        <w:t xml:space="preserve"> </w:t>
      </w:r>
      <m:oMath>
        <m:r>
          <w:rPr>
            <w:rFonts w:ascii="Cambria Math" w:hAnsi="Cambria Math"/>
          </w:rPr>
          <m:t>∠MON</m:t>
        </m:r>
      </m:oMath>
      <w:r>
        <w:t xml:space="preserve"> </w:t>
      </w:r>
      <w:r>
        <w:t>等于</w:t>
      </w:r>
      <w:r>
        <w:t xml:space="preserve"> </w:t>
      </w:r>
      <w:r>
        <w:rPr>
          <w:u w:val="single"/>
        </w:rPr>
        <w:t xml:space="preserve">                </w:t>
      </w:r>
      <w:r>
        <w:t xml:space="preserve">          </w:t>
      </w:r>
      <w:r>
        <w:t>度．</w:t>
      </w:r>
    </w:p>
    <w:p w:rsidR="00022CCA" w:rsidRDefault="00022CCA" w:rsidP="00022CCA">
      <w:r>
        <w:rPr>
          <w:rFonts w:ascii="宋体" w:hAnsi="宋体"/>
          <w:b/>
        </w:rPr>
        <w:t>三、解答题</w:t>
      </w:r>
    </w:p>
    <w:p w:rsidR="00022CCA" w:rsidRDefault="00022CCA" w:rsidP="00022CCA">
      <w:pPr>
        <w:pStyle w:val="ItemQDescSpecialMathIndent1"/>
        <w:ind w:left="514" w:hanging="233"/>
      </w:pPr>
      <w:r>
        <w:rPr>
          <w:rFonts w:hint="eastAsia"/>
        </w:rPr>
        <w:t>3</w:t>
      </w:r>
      <w:r>
        <w:t xml:space="preserve">. </w:t>
      </w:r>
      <w:r>
        <w:t>如图，</w:t>
      </w:r>
      <m:oMath>
        <m:r>
          <w:rPr>
            <w:rFonts w:ascii="Cambria Math" w:hAnsi="Cambria Math"/>
          </w:rPr>
          <m:t>O</m:t>
        </m:r>
      </m:oMath>
      <w:r>
        <w:t xml:space="preserve"> </w:t>
      </w:r>
      <w:r>
        <w:t>为直线</w:t>
      </w:r>
      <w:r>
        <w:t xml:space="preserve"> </w:t>
      </w:r>
      <m:oMath>
        <m:r>
          <w:rPr>
            <w:rFonts w:ascii="Cambria Math" w:hAnsi="Cambria Math"/>
          </w:rPr>
          <m:t>AB</m:t>
        </m:r>
      </m:oMath>
      <w:r>
        <w:t xml:space="preserve"> </w:t>
      </w:r>
      <w:r>
        <w:t>上一点，</w:t>
      </w:r>
      <m:oMath>
        <m:r>
          <w:rPr>
            <w:rFonts w:ascii="Cambria Math" w:hAnsi="Cambria Math"/>
          </w:rPr>
          <m:t>OE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</w:t>
      </w:r>
      <m:oMath>
        <m:r>
          <w:rPr>
            <w:rFonts w:ascii="Cambria Math" w:hAnsi="Cambria Math"/>
          </w:rPr>
          <m:t>∠EOD=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∠COE=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22CCA" w:rsidRDefault="00022CCA" w:rsidP="00022CCA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 wp14:anchorId="72B27748" wp14:editId="4396F420">
            <wp:extent cx="1582420" cy="986790"/>
            <wp:effectExtent l="0" t="0" r="0" b="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c9b06f948a69da25bead54e20be543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8242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CCA" w:rsidRDefault="00022CCA" w:rsidP="00022CCA">
      <w:pPr>
        <w:pStyle w:val="ItemQDescSpecialMathIndent1Indent1"/>
        <w:ind w:left="893" w:hanging="328"/>
      </w:pPr>
      <w:r>
        <w:t xml:space="preserve">Ⅰ </w:t>
      </w:r>
      <w:r>
        <w:t>求</w:t>
      </w:r>
      <w:r>
        <w:t xml:space="preserve"> </w:t>
      </w:r>
      <m:oMath>
        <m:r>
          <w:rPr>
            <w:rFonts w:ascii="Cambria Math" w:hAnsi="Cambria Math"/>
          </w:rPr>
          <m:t>∠AOD</m:t>
        </m:r>
      </m:oMath>
      <w:r>
        <w:t xml:space="preserve"> </w:t>
      </w:r>
      <w:r>
        <w:t>的度数；</w:t>
      </w:r>
    </w:p>
    <w:p w:rsidR="00022CCA" w:rsidRDefault="00022CCA" w:rsidP="00022CCA">
      <w:pPr>
        <w:pStyle w:val="ItemQDescSpecialMathIndent1Indent1"/>
        <w:ind w:left="893" w:hanging="328"/>
      </w:pPr>
      <w:r>
        <w:t xml:space="preserve">Ⅱ  </w:t>
      </w:r>
      <m:oMath>
        <m:r>
          <w:rPr>
            <w:rFonts w:ascii="Cambria Math" w:hAnsi="Cambria Math"/>
          </w:rPr>
          <m:t>OD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∠AOC</m:t>
        </m:r>
      </m:oMath>
      <w:r>
        <w:t xml:space="preserve"> </w:t>
      </w:r>
      <w:r>
        <w:t>吗</w:t>
      </w:r>
      <w:r>
        <w:t>?</w:t>
      </w:r>
      <w:r>
        <w:t>请说明理由．</w:t>
      </w:r>
    </w:p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Default="00022CCA" w:rsidP="00022CCA"/>
    <w:p w:rsidR="00022CCA" w:rsidRPr="000A1FA4" w:rsidRDefault="00022CCA" w:rsidP="00022CCA"/>
    <w:p w:rsidR="00022CCA" w:rsidRPr="00022CCA" w:rsidRDefault="00022CCA">
      <w:pPr>
        <w:pStyle w:val="ItemAnswer"/>
      </w:pPr>
    </w:p>
    <w:p w:rsidR="00022CCA" w:rsidRDefault="00022CCA" w:rsidP="00022CCA">
      <w:pPr>
        <w:pStyle w:val="ItemAnswer"/>
      </w:pPr>
      <w:r>
        <w:rPr>
          <w:rFonts w:hint="eastAsia"/>
        </w:rPr>
        <w:lastRenderedPageBreak/>
        <w:t>1</w:t>
      </w:r>
      <w:r>
        <w:t xml:space="preserve">.  </w:t>
      </w:r>
      <w:r>
        <w:t>答案：</w:t>
      </w:r>
      <w:r>
        <w:t>B</w:t>
      </w:r>
    </w:p>
    <w:p w:rsidR="00022CCA" w:rsidRDefault="00022CCA" w:rsidP="00022CCA">
      <w:pPr>
        <w:pStyle w:val="ItemAnswer"/>
      </w:pPr>
      <w:r>
        <w:t xml:space="preserve"> </w:t>
      </w:r>
      <w:r>
        <w:t>解析：分两种情况进行讨论：</w:t>
      </w:r>
    </w:p>
    <w:p w:rsidR="00022CCA" w:rsidRDefault="00022CCA" w:rsidP="00022CCA">
      <w:pPr>
        <w:pStyle w:val="ItemAnswer"/>
      </w:pPr>
      <w:r>
        <w:rPr>
          <w:rFonts w:ascii="宋体" w:hAnsi="宋体"/>
        </w:rPr>
        <w:t xml:space="preserve">①如图1，射线 </w:t>
      </w:r>
      <m:oMath>
        <m:r>
          <w:rPr>
            <w:rFonts w:ascii="Cambria Math" w:hAnsi="Cambria Math"/>
          </w:rPr>
          <m:t>OC</m:t>
        </m:r>
      </m:oMath>
      <w:r>
        <w:t xml:space="preserve"> </w:t>
      </w:r>
      <w:r>
        <w:t>在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 xml:space="preserve"> </w:t>
      </w:r>
      <w:r>
        <w:t>的内部．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∵∠BOC=∠AOB-∠BOC</m:t>
        </m:r>
      </m:oMath>
      <w:r>
        <w:t>，</w:t>
      </w:r>
      <m:oMath>
        <m:r>
          <w:rPr>
            <w:rFonts w:ascii="Cambria Math" w:hAnsi="Cambria Math"/>
          </w:rPr>
          <m:t>∠AOB=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∴∠BOC=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22CCA" w:rsidRDefault="00022CCA" w:rsidP="00022CCA">
      <w:pPr>
        <w:pStyle w:val="ItemAnswer"/>
      </w:pPr>
      <w:r>
        <w:t>又</w:t>
      </w:r>
      <w:r>
        <w:t xml:space="preserve"> </w:t>
      </w:r>
      <m:oMath>
        <m:r>
          <w:rPr>
            <w:rFonts w:ascii="Cambria Math" w:hAnsi="Cambria Math"/>
          </w:rPr>
          <m:t>∵OD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∴∠COD=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∴∠AOD=∠COD+∠AOC=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 w:rsidR="00022CCA" w:rsidRDefault="00022CCA" w:rsidP="00022CCA">
      <w:pPr>
        <w:pStyle w:val="ItemAnswer"/>
      </w:pPr>
      <w:r>
        <w:rPr>
          <w:rFonts w:ascii="宋体" w:hAnsi="宋体"/>
        </w:rPr>
        <w:t xml:space="preserve">②如图2，射线 </w:t>
      </w:r>
      <m:oMath>
        <m:r>
          <w:rPr>
            <w:rFonts w:ascii="Cambria Math" w:hAnsi="Cambria Math"/>
          </w:rPr>
          <m:t>OC</m:t>
        </m:r>
      </m:oMath>
      <w:r>
        <w:t xml:space="preserve"> </w:t>
      </w:r>
      <w:r>
        <w:t>在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 xml:space="preserve"> </w:t>
      </w:r>
      <w:r>
        <w:t>的外部．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∵∠BOC=∠AOB+∠BOC</m:t>
        </m:r>
      </m:oMath>
      <w:r>
        <w:t>，</w:t>
      </w:r>
      <m:oMath>
        <m:r>
          <w:rPr>
            <w:rFonts w:ascii="Cambria Math" w:hAnsi="Cambria Math"/>
          </w:rPr>
          <m:t>∠AOB=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∴∠BOC=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22CCA" w:rsidRDefault="00022CCA" w:rsidP="00022CCA">
      <w:pPr>
        <w:pStyle w:val="ItemAnswer"/>
      </w:pPr>
      <w:r>
        <w:t>又</w:t>
      </w:r>
      <w:r>
        <w:t xml:space="preserve"> </w:t>
      </w:r>
      <m:oMath>
        <m:r>
          <w:rPr>
            <w:rFonts w:ascii="Cambria Math" w:hAnsi="Cambria Math"/>
          </w:rPr>
          <m:t>∵OD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∴∠COD=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∴∠AOD=∠CO</m:t>
        </m:r>
        <m:r>
          <w:rPr>
            <w:rFonts w:ascii="Cambria Math" w:hAnsi="Cambria Math"/>
          </w:rPr>
          <m:t>D-∠AOC=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．综上所述，</w:t>
      </w:r>
      <m:oMath>
        <m:r>
          <w:rPr>
            <w:rFonts w:ascii="Cambria Math" w:hAnsi="Cambria Math"/>
          </w:rPr>
          <m:t>∠AOD=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>或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．故选：</w:t>
      </w:r>
      <m:oMath>
        <m:r>
          <w:rPr>
            <w:rFonts w:ascii="Cambria Math" w:hAnsi="Cambria Math"/>
          </w:rPr>
          <m:t>B</m:t>
        </m:r>
      </m:oMath>
      <w:r>
        <w:t>．</w:t>
      </w:r>
    </w:p>
    <w:p w:rsidR="00022CCA" w:rsidRDefault="00022CCA" w:rsidP="00022CCA">
      <w:pPr>
        <w:pStyle w:val="ItemAnswer"/>
      </w:pPr>
      <w:r>
        <w:rPr>
          <w:noProof/>
        </w:rPr>
        <w:drawing>
          <wp:inline distT="0" distB="0" distL="0" distR="0" wp14:anchorId="33D27A0B" wp14:editId="2CA0B8E3">
            <wp:extent cx="2560320" cy="1440180"/>
            <wp:effectExtent l="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f6052f1cb9a189eb86bf7f9071a3906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CCA" w:rsidRDefault="00022CCA" w:rsidP="00022CCA">
      <w:pPr>
        <w:pStyle w:val="ItemAnswer"/>
      </w:pPr>
      <w:r>
        <w:rPr>
          <w:rFonts w:hint="eastAsia"/>
        </w:rPr>
        <w:t>2</w:t>
      </w:r>
      <w:r>
        <w:t xml:space="preserve">.  </w:t>
      </w:r>
      <w:r>
        <w:t>答案：</w:t>
      </w:r>
      <w:r>
        <w:t xml:space="preserve"> </w:t>
      </w:r>
      <m:oMath>
        <m:r>
          <w:rPr>
            <w:rFonts w:ascii="Cambria Math" w:hAnsi="Cambria Math"/>
          </w:rPr>
          <m:t>20</m:t>
        </m:r>
      </m:oMath>
      <w:r>
        <w:t xml:space="preserve"> </w:t>
      </w:r>
      <w:r>
        <w:t>或</w:t>
      </w:r>
      <w:r>
        <w:t xml:space="preserve"> </w:t>
      </w:r>
      <m:oMath>
        <m:r>
          <w:rPr>
            <w:rFonts w:ascii="Cambria Math" w:hAnsi="Cambria Math"/>
          </w:rPr>
          <m:t>80</m:t>
        </m:r>
      </m:oMath>
      <w:r>
        <w:t xml:space="preserve"> </w:t>
      </w:r>
    </w:p>
    <w:p w:rsidR="00022CCA" w:rsidRDefault="00022CCA" w:rsidP="00022CCA">
      <w:pPr>
        <w:pStyle w:val="ItemAnswer"/>
      </w:pPr>
      <w:r>
        <w:t>解析：当射线</w:t>
      </w:r>
      <w:r>
        <w:t xml:space="preserve"> </w:t>
      </w:r>
      <m:oMath>
        <m:r>
          <w:rPr>
            <w:rFonts w:ascii="Cambria Math" w:hAnsi="Cambria Math"/>
          </w:rPr>
          <m:t>OC</m:t>
        </m:r>
      </m:oMath>
      <w:r>
        <w:t xml:space="preserve"> </w:t>
      </w:r>
      <w:r>
        <w:t>在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 xml:space="preserve"> </w:t>
      </w:r>
      <w:r>
        <w:t>内部时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∵∠AOB=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OM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>，</w:t>
      </w:r>
      <m:oMath>
        <m:r>
          <w:rPr>
            <w:rFonts w:ascii="Cambria Math" w:hAnsi="Cambria Math"/>
          </w:rPr>
          <m:t>ON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∴∠BOM=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∠BON=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∴∠MON=∠BOM-∠BON=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 w:rsidR="00022CCA" w:rsidRDefault="00022CCA" w:rsidP="00022CCA">
      <w:pPr>
        <w:pStyle w:val="ItemAnswer"/>
      </w:pPr>
      <w:r>
        <w:t>当射线</w:t>
      </w:r>
      <w:r>
        <w:t xml:space="preserve"> </w:t>
      </w:r>
      <m:oMath>
        <m:r>
          <w:rPr>
            <w:rFonts w:ascii="Cambria Math" w:hAnsi="Cambria Math"/>
          </w:rPr>
          <m:t>OC</m:t>
        </m:r>
      </m:oMath>
      <w:r>
        <w:t xml:space="preserve"> </w:t>
      </w:r>
      <w:r>
        <w:t>在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 xml:space="preserve"> </w:t>
      </w:r>
      <w:r>
        <w:t>外部时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∵∠AOB=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OM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>，</w:t>
      </w:r>
      <m:oMath>
        <m:r>
          <w:rPr>
            <w:rFonts w:ascii="Cambria Math" w:hAnsi="Cambria Math"/>
          </w:rPr>
          <m:t>ON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∴∠BOM=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∠BON=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∴∠MON=∠BOM+∠BON=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22CCA" w:rsidRDefault="00022CCA" w:rsidP="00022CCA">
      <w:pPr>
        <w:pStyle w:val="ItemAnswer"/>
      </w:pPr>
      <w:r>
        <w:rPr>
          <w:rFonts w:hint="eastAsia"/>
        </w:rPr>
        <w:t>3</w:t>
      </w:r>
      <w:r>
        <w:t xml:space="preserve">. </w:t>
      </w:r>
      <w:r>
        <w:t>（</w:t>
      </w:r>
      <w:r>
        <w:t>1</w:t>
      </w:r>
      <w:r>
        <w:t>）</w:t>
      </w:r>
      <w:r>
        <w:t xml:space="preserve">   </w:t>
      </w:r>
      <m:oMath>
        <m:r>
          <w:rPr>
            <w:rFonts w:ascii="Cambria Math" w:hAnsi="Cambria Math"/>
          </w:rPr>
          <m:t>∠AOD=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 w:rsidR="00022CCA" w:rsidRDefault="00022CCA" w:rsidP="00022CCA">
      <w:pPr>
        <w:pStyle w:val="ItemAnswer"/>
      </w:pPr>
      <w:r>
        <w:t xml:space="preserve">    </w:t>
      </w:r>
      <w:r>
        <w:t>（</w:t>
      </w:r>
      <w:r>
        <w:t>2</w:t>
      </w:r>
      <w:r>
        <w:t>）</w:t>
      </w:r>
      <w:r>
        <w:t xml:space="preserve">   </w:t>
      </w:r>
      <m:oMath>
        <m:r>
          <w:rPr>
            <w:rFonts w:ascii="Cambria Math" w:hAnsi="Cambria Math"/>
          </w:rPr>
          <m:t>OD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∠AOC</m:t>
        </m:r>
      </m:oMath>
      <w:r>
        <w:t>．</w:t>
      </w:r>
    </w:p>
    <w:p w:rsidR="00022CCA" w:rsidRDefault="00022CCA" w:rsidP="00022CCA">
      <w:pPr>
        <w:pStyle w:val="ItemAnswer"/>
      </w:pPr>
      <w:r>
        <w:t>理由：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∵OE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∠BOC</m:t>
        </m:r>
      </m:oMath>
      <w:r>
        <w:t>，</w:t>
      </w:r>
      <m:oMath>
        <m:r>
          <w:rPr>
            <w:rFonts w:ascii="Cambria Math" w:hAnsi="Cambria Math"/>
          </w:rPr>
          <m:t>∠COE=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∴∠COE=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∵∠EOD=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∴∠COD=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72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22CCA" w:rsidRDefault="00022CCA" w:rsidP="00022CCA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∴∠COD=∠AOD</m:t>
        </m:r>
      </m:oMath>
      <w:r>
        <w:t>．</w:t>
      </w:r>
      <w:r>
        <w:t xml:space="preserve"> </w:t>
      </w:r>
      <m:oMath>
        <m:r>
          <w:rPr>
            <w:rFonts w:ascii="Cambria Math" w:hAnsi="Cambria Math"/>
          </w:rPr>
          <m:t>∴OD</m:t>
        </m:r>
      </m:oMath>
      <w:r>
        <w:t xml:space="preserve"> </w:t>
      </w:r>
      <w:r>
        <w:t>平分</w:t>
      </w:r>
      <w:r>
        <w:t xml:space="preserve"> </w:t>
      </w:r>
      <m:oMath>
        <m:r>
          <w:rPr>
            <w:rFonts w:ascii="Cambria Math" w:hAnsi="Cambria Math"/>
          </w:rPr>
          <m:t>∠AOC</m:t>
        </m:r>
      </m:oMath>
      <w:r>
        <w:t>．</w:t>
      </w:r>
    </w:p>
    <w:p w:rsidR="00022CCA" w:rsidRPr="00022CCA" w:rsidRDefault="00022CCA">
      <w:pPr>
        <w:pStyle w:val="ItemAnswer"/>
      </w:pPr>
    </w:p>
    <w:sectPr w:rsidR="00022CCA" w:rsidRPr="00022CCA" w:rsidSect="00863921">
      <w:footerReference w:type="default" r:id="rId11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0A4" w:rsidRDefault="00B560A4" w:rsidP="00BA1576">
      <w:pPr>
        <w:spacing w:line="240" w:lineRule="auto"/>
      </w:pPr>
      <w:r>
        <w:separator/>
      </w:r>
    </w:p>
  </w:endnote>
  <w:endnote w:type="continuationSeparator" w:id="0">
    <w:p w:rsidR="00B560A4" w:rsidRDefault="00B560A4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53" w:rsidRPr="00B509F4" w:rsidRDefault="00B84753" w:rsidP="00863921">
    <w:pPr>
      <w:pStyle w:val="aff6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2914B2">
      <w:rPr>
        <w:noProof/>
        <w:color w:val="404040" w:themeColor="text1" w:themeTint="BF"/>
        <w:sz w:val="15"/>
        <w:szCs w:val="15"/>
      </w:rPr>
      <w:t>2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fldSimple w:instr=" NUMPAGES   \* MERGEFORMAT ">
      <w:r w:rsidR="002914B2" w:rsidRPr="002914B2">
        <w:rPr>
          <w:noProof/>
          <w:color w:val="404040" w:themeColor="text1" w:themeTint="BF"/>
          <w:sz w:val="15"/>
          <w:szCs w:val="15"/>
        </w:rPr>
        <w:t>2</w:t>
      </w:r>
    </w:fldSimple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0A4" w:rsidRDefault="00B560A4" w:rsidP="00BA1576">
      <w:pPr>
        <w:spacing w:line="240" w:lineRule="auto"/>
      </w:pPr>
      <w:r>
        <w:separator/>
      </w:r>
    </w:p>
  </w:footnote>
  <w:footnote w:type="continuationSeparator" w:id="0">
    <w:p w:rsidR="00B560A4" w:rsidRDefault="00B560A4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22CCA"/>
    <w:rsid w:val="00034616"/>
    <w:rsid w:val="000376E0"/>
    <w:rsid w:val="00037F27"/>
    <w:rsid w:val="00053416"/>
    <w:rsid w:val="0006063C"/>
    <w:rsid w:val="00093808"/>
    <w:rsid w:val="000971A0"/>
    <w:rsid w:val="000A1FA4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3A01"/>
    <w:rsid w:val="0023708C"/>
    <w:rsid w:val="00243DE0"/>
    <w:rsid w:val="0026345D"/>
    <w:rsid w:val="00266727"/>
    <w:rsid w:val="002914B2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B9"/>
    <w:rsid w:val="00AF10D6"/>
    <w:rsid w:val="00AF7FAD"/>
    <w:rsid w:val="00B211BE"/>
    <w:rsid w:val="00B21E61"/>
    <w:rsid w:val="00B36187"/>
    <w:rsid w:val="00B47730"/>
    <w:rsid w:val="00B509F4"/>
    <w:rsid w:val="00B560A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7">
    <w:name w:val="Subtitle"/>
    <w:basedOn w:val="a1"/>
    <w:next w:val="a1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2"/>
    <w:link w:val="a7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9">
    <w:name w:val="Body Text"/>
    <w:basedOn w:val="a1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a2"/>
    <w:link w:val="a9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customStyle="1" w:styleId="aa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a"/>
    <w:rsid w:val="00BC48D5"/>
  </w:style>
  <w:style w:type="paragraph" w:customStyle="1" w:styleId="ab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b"/>
    <w:rsid w:val="00BC48D5"/>
    <w:rPr>
      <w:bCs/>
    </w:rPr>
  </w:style>
  <w:style w:type="paragraph" w:customStyle="1" w:styleId="ac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c"/>
    <w:rsid w:val="00BC48D5"/>
  </w:style>
  <w:style w:type="paragraph" w:customStyle="1" w:styleId="ad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d"/>
    <w:rsid w:val="00BC48D5"/>
  </w:style>
  <w:style w:type="paragraph" w:styleId="ae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0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a2"/>
    <w:link w:val="af0"/>
    <w:uiPriority w:val="99"/>
    <w:rsid w:val="0029639D"/>
    <w:rPr>
      <w:rFonts w:ascii="Courier" w:hAnsi="Courier"/>
      <w:sz w:val="20"/>
      <w:szCs w:val="20"/>
    </w:rPr>
  </w:style>
  <w:style w:type="paragraph" w:styleId="af1">
    <w:name w:val="Quote"/>
    <w:basedOn w:val="a1"/>
    <w:next w:val="a1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a2"/>
    <w:link w:val="af1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3">
    <w:name w:val="Strong"/>
    <w:basedOn w:val="a2"/>
    <w:uiPriority w:val="22"/>
    <w:qFormat/>
    <w:rsid w:val="00FC693F"/>
    <w:rPr>
      <w:b/>
      <w:bCs/>
    </w:rPr>
  </w:style>
  <w:style w:type="character" w:styleId="af4">
    <w:name w:val="Emphasis"/>
    <w:basedOn w:val="a2"/>
    <w:uiPriority w:val="20"/>
    <w:qFormat/>
    <w:rsid w:val="00FC693F"/>
    <w:rPr>
      <w:i/>
      <w:iCs/>
    </w:rPr>
  </w:style>
  <w:style w:type="paragraph" w:styleId="af5">
    <w:name w:val="Intense Quote"/>
    <w:basedOn w:val="a1"/>
    <w:next w:val="a1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2"/>
    <w:link w:val="af5"/>
    <w:uiPriority w:val="30"/>
    <w:rsid w:val="00FC693F"/>
    <w:rPr>
      <w:b/>
      <w:bCs/>
      <w:i/>
      <w:iCs/>
      <w:color w:val="4F81BD" w:themeColor="accent1"/>
    </w:rPr>
  </w:style>
  <w:style w:type="character" w:styleId="af6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7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8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9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b">
    <w:name w:val="横排选项"/>
    <w:basedOn w:val="a3"/>
    <w:uiPriority w:val="58"/>
    <w:rsid w:val="00FC693F"/>
    <w:tblPr/>
  </w:style>
  <w:style w:type="table" w:customStyle="1" w:styleId="afc">
    <w:name w:val="竖排选项"/>
    <w:basedOn w:val="a3"/>
    <w:uiPriority w:val="58"/>
    <w:rsid w:val="00FC693F"/>
    <w:tblPr/>
  </w:style>
  <w:style w:type="table" w:styleId="afd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0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1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2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5">
    <w:name w:val="header"/>
    <w:basedOn w:val="a1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f5"/>
    <w:uiPriority w:val="99"/>
    <w:rsid w:val="00BA1576"/>
    <w:rPr>
      <w:sz w:val="18"/>
      <w:szCs w:val="18"/>
    </w:rPr>
  </w:style>
  <w:style w:type="paragraph" w:styleId="aff6">
    <w:name w:val="footer"/>
    <w:basedOn w:val="a1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2"/>
    <w:link w:val="aff6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  <w:style w:type="paragraph" w:styleId="aff7">
    <w:name w:val="Balloon Text"/>
    <w:basedOn w:val="a1"/>
    <w:link w:val="Char7"/>
    <w:uiPriority w:val="99"/>
    <w:semiHidden/>
    <w:unhideWhenUsed/>
    <w:rsid w:val="000A1FA4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7"/>
    <w:uiPriority w:val="99"/>
    <w:semiHidden/>
    <w:rsid w:val="000A1F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38623A-3C7A-4611-AA5C-95A77C62A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Microsoft</cp:lastModifiedBy>
  <cp:revision>66</cp:revision>
  <dcterms:created xsi:type="dcterms:W3CDTF">2013-12-23T23:15:00Z</dcterms:created>
  <dcterms:modified xsi:type="dcterms:W3CDTF">2021-10-15T07:19:00Z</dcterms:modified>
  <cp:category/>
</cp:coreProperties>
</file>