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A4" w:rsidRDefault="000A1FA4" w:rsidP="000A1FA4">
      <w:pPr>
        <w:pStyle w:val="TitleSpecialMath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三亚市七年级数学上册同步作业</w:t>
      </w:r>
      <w:r>
        <w:rPr>
          <w:sz w:val="28"/>
          <w:szCs w:val="28"/>
        </w:rPr>
        <w:t>A</w:t>
      </w:r>
      <w:r>
        <w:rPr>
          <w:sz w:val="28"/>
          <w:szCs w:val="28"/>
        </w:rPr>
        <w:t>卷</w:t>
      </w:r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4.3.2</w:t>
      </w:r>
      <w:r>
        <w:rPr>
          <w:rFonts w:hint="eastAsia"/>
          <w:sz w:val="28"/>
          <w:szCs w:val="28"/>
        </w:rPr>
        <w:t>角的比较与运算</w:t>
      </w:r>
    </w:p>
    <w:p w:rsidR="00233A01" w:rsidRDefault="00AF10B9">
      <w:pPr>
        <w:pStyle w:val="LinespaceMathQuestionType"/>
      </w:pPr>
      <w:r>
        <w:t xml:space="preserve">  </w:t>
      </w:r>
    </w:p>
    <w:p w:rsidR="00233A01" w:rsidRDefault="00AF10B9">
      <w:r>
        <w:rPr>
          <w:rFonts w:ascii="宋体" w:hAnsi="宋体"/>
          <w:b/>
        </w:rPr>
        <w:t>一、选择题</w:t>
      </w:r>
    </w:p>
    <w:p w:rsidR="00233A01" w:rsidRDefault="00AF10B9" w:rsidP="000A1FA4">
      <w:pPr>
        <w:pStyle w:val="ItemQDescSpecialMathIndent1"/>
        <w:ind w:left="514" w:hanging="233"/>
      </w:pPr>
      <w:r>
        <w:t xml:space="preserve">1. </w:t>
      </w:r>
      <w:r>
        <w:t>如图所示直角三角尺，</w:t>
      </w:r>
      <m:oMath>
        <m:r>
          <w:rPr>
            <w:rFonts w:ascii="Cambria Math" w:hAnsi="Cambria Math"/>
          </w:rPr>
          <m:t>∠1+∠2</m:t>
        </m:r>
      </m:oMath>
      <w:r>
        <w:t xml:space="preserve"> </w:t>
      </w:r>
      <w:r>
        <w:t>等于</w:t>
      </w:r>
      <w:r>
        <w:t> (      )</w:t>
      </w:r>
    </w:p>
    <w:p w:rsidR="00233A01" w:rsidRDefault="00AF10B9" w:rsidP="000A1FA4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>
            <wp:extent cx="345643" cy="1728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794a3ef1c06c32087e03ccc3a1536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643" cy="17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A01" w:rsidRDefault="00AF10B9">
      <w:pPr>
        <w:pStyle w:val="OptWithTabs4SpecialMathIndent1"/>
      </w:pPr>
      <w:r>
        <w:tab/>
        <w:t xml:space="preserve">A.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  <w:t xml:space="preserve">B.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  <w:t xml:space="preserve">C.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ab/>
        <w:t xml:space="preserve">D.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 w:rsidR="00233A01" w:rsidRDefault="00AF10B9" w:rsidP="000A1FA4">
      <w:pPr>
        <w:pStyle w:val="LinespaceMathQuestion"/>
        <w:ind w:left="195" w:hanging="195"/>
      </w:pPr>
      <w:r>
        <w:t xml:space="preserve">  </w:t>
      </w:r>
    </w:p>
    <w:p w:rsidR="00233A01" w:rsidRDefault="00AF10B9" w:rsidP="000A1FA4">
      <w:pPr>
        <w:pStyle w:val="ItemQDescSpecialMathIndent1"/>
        <w:ind w:left="514" w:hanging="233"/>
      </w:pPr>
      <w:r>
        <w:t xml:space="preserve">2. </w:t>
      </w:r>
      <w:r>
        <w:t>如图所示，用量角器度量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>，可以读出</w:t>
      </w:r>
      <w:r>
        <w:t xml:space="preserve"> </w:t>
      </w:r>
      <m:oMath>
        <m:r>
          <w:rPr>
            <w:rFonts w:ascii="Cambria Math" w:hAnsi="Cambria Math"/>
          </w:rPr>
          <m:t>∠AOB</m:t>
        </m:r>
      </m:oMath>
      <w:r>
        <w:t xml:space="preserve"> </w:t>
      </w:r>
      <w:r>
        <w:t>的度数为</w:t>
      </w:r>
      <w:r>
        <w:t> (      )</w:t>
      </w:r>
    </w:p>
    <w:p w:rsidR="00233A01" w:rsidRDefault="00AF10B9" w:rsidP="000A1FA4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>
            <wp:extent cx="2320290" cy="120081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6de6d9793fc35371c41cd8b78879b58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0290" cy="120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A01" w:rsidRDefault="00AF10B9">
      <w:pPr>
        <w:pStyle w:val="OptWithTabs4SpecialMathIndent1"/>
      </w:pPr>
      <w:r>
        <w:tab/>
        <w:t xml:space="preserve">A.  </w:t>
      </w:r>
      <m:oMath>
        <m:r>
          <w:rPr>
            <w:rFonts w:ascii="Cambria Math" w:hAnsi="Cambria Math"/>
          </w:rPr>
          <m:t>45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  <w:t xml:space="preserve">B.  </w:t>
      </w:r>
      <m:oMath>
        <m:r>
          <w:rPr>
            <w:rFonts w:ascii="Cambria Math" w:hAnsi="Cambria Math"/>
          </w:rPr>
          <m:t>55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  <w:t xml:space="preserve">C.  </w:t>
      </w:r>
      <m:oMath>
        <m:r>
          <w:rPr>
            <w:rFonts w:ascii="Cambria Math" w:hAnsi="Cambria Math"/>
          </w:rPr>
          <m:t>125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  <w:t xml:space="preserve">D.  </w:t>
      </w:r>
      <m:oMath>
        <m:r>
          <w:rPr>
            <w:rFonts w:ascii="Cambria Math" w:hAnsi="Cambria Math"/>
          </w:rPr>
          <m:t>135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 w:rsidR="00233A01" w:rsidRDefault="00AF10B9" w:rsidP="000A1FA4">
      <w:pPr>
        <w:pStyle w:val="LinespaceMathQuestion"/>
        <w:ind w:left="195" w:hanging="195"/>
      </w:pPr>
      <w:r>
        <w:t xml:space="preserve">  </w:t>
      </w:r>
    </w:p>
    <w:p w:rsidR="000A1FA4" w:rsidRDefault="00AF10B9" w:rsidP="000A1FA4">
      <w:pPr>
        <w:pStyle w:val="ItemQDescSpecialMathIndent1"/>
        <w:ind w:left="514" w:hanging="233"/>
      </w:pPr>
      <w:r>
        <w:t xml:space="preserve">3. </w:t>
      </w:r>
      <w:r w:rsidR="000A1FA4">
        <w:t>若</w:t>
      </w:r>
      <w:r w:rsidR="000A1FA4">
        <w:t xml:space="preserve"> </w:t>
      </w:r>
      <m:oMath>
        <m:r>
          <w:rPr>
            <w:rFonts w:ascii="Cambria Math" w:hAnsi="Cambria Math"/>
          </w:rPr>
          <m:t>∠1=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18ʹ</m:t>
        </m:r>
      </m:oMath>
      <w:r w:rsidR="000A1FA4">
        <w:t>，</w:t>
      </w:r>
      <m:oMath>
        <m:r>
          <w:rPr>
            <w:rFonts w:ascii="Cambria Math" w:hAnsi="Cambria Math"/>
          </w:rPr>
          <m:t>∠2=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15ʹ30ʺ</m:t>
        </m:r>
      </m:oMath>
      <w:r w:rsidR="000A1FA4">
        <w:t>，</w:t>
      </w:r>
      <m:oMath>
        <m:r>
          <w:rPr>
            <w:rFonts w:ascii="Cambria Math" w:hAnsi="Cambria Math"/>
          </w:rPr>
          <m:t>∠3=20.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0A1FA4">
        <w:t>，则</w:t>
      </w:r>
      <w:r w:rsidR="000A1FA4">
        <w:t> (      )</w:t>
      </w:r>
    </w:p>
    <w:p w:rsidR="000A1FA4" w:rsidRDefault="000A1FA4" w:rsidP="000A1FA4">
      <w:pPr>
        <w:pStyle w:val="OptWithTabs4SpecialMathIndent1"/>
      </w:pPr>
      <w:r>
        <w:tab/>
        <w:t xml:space="preserve">A. </w:t>
      </w:r>
      <m:oMath>
        <m:r>
          <w:rPr>
            <w:rFonts w:ascii="Cambria Math" w:hAnsi="Cambria Math"/>
          </w:rPr>
          <m:t>∠1&gt;∠2&gt;∠3</m:t>
        </m:r>
      </m:oMath>
      <w:r>
        <w:tab/>
        <w:t xml:space="preserve">B. </w:t>
      </w:r>
      <m:oMath>
        <m:r>
          <w:rPr>
            <w:rFonts w:ascii="Cambria Math" w:hAnsi="Cambria Math"/>
          </w:rPr>
          <m:t>∠2&gt;∠1&gt;∠3</m:t>
        </m:r>
      </m:oMath>
      <w:r>
        <w:tab/>
        <w:t xml:space="preserve">C. </w:t>
      </w:r>
      <m:oMath>
        <m:r>
          <w:rPr>
            <w:rFonts w:ascii="Cambria Math" w:hAnsi="Cambria Math"/>
          </w:rPr>
          <m:t>∠1&gt;∠3&gt;∠2</m:t>
        </m:r>
      </m:oMath>
      <w:r>
        <w:tab/>
        <w:t xml:space="preserve">D. </w:t>
      </w:r>
      <m:oMath>
        <m:r>
          <w:rPr>
            <w:rFonts w:ascii="Cambria Math" w:hAnsi="Cambria Math"/>
          </w:rPr>
          <m:t>∠3&gt;∠1&gt;∠2</m:t>
        </m:r>
      </m:oMath>
    </w:p>
    <w:p w:rsidR="00233A01" w:rsidRDefault="00AF10B9" w:rsidP="000A1FA4">
      <w:pPr>
        <w:pStyle w:val="LinespaceMathQuestion"/>
        <w:ind w:left="195" w:hanging="195"/>
      </w:pPr>
      <w:r>
        <w:t xml:space="preserve">  </w:t>
      </w:r>
    </w:p>
    <w:p w:rsidR="00233A01" w:rsidRDefault="00AF10B9">
      <w:pPr>
        <w:pStyle w:val="LinespaceMathQuestionType"/>
      </w:pPr>
      <w:r>
        <w:t xml:space="preserve">  </w:t>
      </w:r>
    </w:p>
    <w:p w:rsidR="00233A01" w:rsidRDefault="00AF10B9">
      <w:r>
        <w:rPr>
          <w:rFonts w:ascii="宋体" w:hAnsi="宋体"/>
          <w:b/>
        </w:rPr>
        <w:t>二、填空题</w:t>
      </w:r>
    </w:p>
    <w:p w:rsidR="00233A01" w:rsidRDefault="000A1FA4" w:rsidP="000A1FA4">
      <w:pPr>
        <w:pStyle w:val="ItemQDescSpecialMathIndent1"/>
        <w:ind w:left="514" w:hanging="233"/>
      </w:pPr>
      <w:r>
        <w:rPr>
          <w:rFonts w:hint="eastAsia"/>
        </w:rPr>
        <w:t>4</w:t>
      </w:r>
      <w:r w:rsidR="00AF10B9">
        <w:t xml:space="preserve"> </w:t>
      </w:r>
      <w:r w:rsidR="00AF10B9">
        <w:t>如图，</w:t>
      </w:r>
      <m:oMath>
        <m:r>
          <w:rPr>
            <w:rFonts w:ascii="Cambria Math" w:hAnsi="Cambria Math"/>
          </w:rPr>
          <m:t>∠AOC</m:t>
        </m:r>
      </m:oMath>
      <w:r w:rsidR="00AF10B9">
        <w:t xml:space="preserve"> </w:t>
      </w:r>
      <w:r w:rsidR="00AF10B9">
        <w:t>和</w:t>
      </w:r>
      <w:r w:rsidR="00AF10B9">
        <w:t xml:space="preserve"> </w:t>
      </w:r>
      <m:oMath>
        <m:r>
          <w:rPr>
            <w:rFonts w:ascii="Cambria Math" w:hAnsi="Cambria Math"/>
          </w:rPr>
          <m:t>∠BOD</m:t>
        </m:r>
      </m:oMath>
      <w:r w:rsidR="00AF10B9">
        <w:t xml:space="preserve"> </w:t>
      </w:r>
      <w:r w:rsidR="00AF10B9">
        <w:t>都是直角，如果</w:t>
      </w:r>
      <w:r w:rsidR="00AF10B9">
        <w:t xml:space="preserve"> </w:t>
      </w:r>
      <m:oMath>
        <m:r>
          <w:rPr>
            <w:rFonts w:ascii="Cambria Math" w:hAnsi="Cambria Math"/>
          </w:rPr>
          <m:t>∠DOC=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36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AF10B9">
        <w:t>，则</w:t>
      </w:r>
      <w:r w:rsidR="00AF10B9">
        <w:t xml:space="preserve"> </w:t>
      </w:r>
      <m:oMath>
        <m:r>
          <w:rPr>
            <w:rFonts w:ascii="Cambria Math" w:hAnsi="Cambria Math"/>
          </w:rPr>
          <m:t>∠AOB</m:t>
        </m:r>
      </m:oMath>
      <w:r w:rsidR="00AF10B9">
        <w:t xml:space="preserve"> </w:t>
      </w:r>
      <w:r w:rsidR="00AF10B9">
        <w:t>是</w:t>
      </w:r>
      <w:r w:rsidR="00AF10B9">
        <w:rPr>
          <w:u w:val="single"/>
        </w:rPr>
        <w:t xml:space="preserve">                </w:t>
      </w:r>
      <w:r w:rsidR="00AF10B9">
        <w:t xml:space="preserve">  </w:t>
      </w:r>
      <w:r w:rsidR="00AF10B9">
        <w:t>度．</w:t>
      </w:r>
    </w:p>
    <w:p w:rsidR="00233A01" w:rsidRDefault="00AF10B9" w:rsidP="000A1FA4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>
            <wp:extent cx="1573530" cy="9956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ba7a30c5d95e3286deeb369d1cec2e8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353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A01" w:rsidRDefault="00AF10B9" w:rsidP="000A1FA4">
      <w:pPr>
        <w:pStyle w:val="LinespaceMathQuestion"/>
        <w:ind w:left="195" w:hanging="195"/>
      </w:pPr>
      <w:r>
        <w:t xml:space="preserve">  </w:t>
      </w:r>
    </w:p>
    <w:p w:rsidR="00233A01" w:rsidRDefault="000A1FA4" w:rsidP="000A1FA4">
      <w:pPr>
        <w:pStyle w:val="ItemQDescSpecialMathIndent1"/>
        <w:ind w:left="514" w:hanging="233"/>
      </w:pPr>
      <w:r>
        <w:rPr>
          <w:rFonts w:hint="eastAsia"/>
        </w:rPr>
        <w:t>5</w:t>
      </w:r>
      <w:r w:rsidR="00AF10B9">
        <w:t xml:space="preserve">. </w:t>
      </w:r>
      <w:r w:rsidR="00AF10B9">
        <w:t>如图，将一副三角板叠放在一起，使直角的顶点重合于点</w:t>
      </w:r>
      <w:r w:rsidR="00AF10B9">
        <w:t xml:space="preserve"> </w:t>
      </w:r>
      <m:oMath>
        <m:r>
          <w:rPr>
            <w:rFonts w:ascii="Cambria Math" w:hAnsi="Cambria Math"/>
          </w:rPr>
          <m:t>O</m:t>
        </m:r>
      </m:oMath>
      <w:r w:rsidR="00AF10B9">
        <w:t>，则</w:t>
      </w:r>
      <w:r w:rsidR="00AF10B9">
        <w:t xml:space="preserve"> </w:t>
      </w:r>
      <m:oMath>
        <m:r>
          <w:rPr>
            <w:rFonts w:ascii="Cambria Math" w:hAnsi="Cambria Math"/>
          </w:rPr>
          <m:t>∠AOC+∠BOD=</m:t>
        </m:r>
      </m:oMath>
      <w:r w:rsidR="00AF10B9">
        <w:t xml:space="preserve"> </w:t>
      </w:r>
      <w:r w:rsidR="00AF10B9">
        <w:rPr>
          <w:u w:val="single"/>
        </w:rPr>
        <w:t xml:space="preserve">                </w:t>
      </w:r>
      <w:r w:rsidR="00AF10B9">
        <w:t>．</w:t>
      </w:r>
    </w:p>
    <w:p w:rsidR="00233A01" w:rsidRDefault="00AF10B9" w:rsidP="000A1FA4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>
            <wp:extent cx="1006792" cy="92678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9dc0c95c6e10d226b88612b5a2f623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06792" cy="926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A01" w:rsidRDefault="00AF10B9" w:rsidP="000A1FA4">
      <w:pPr>
        <w:pStyle w:val="LinespaceMathQuestion"/>
        <w:ind w:left="195" w:hanging="195"/>
      </w:pPr>
      <w:r>
        <w:t xml:space="preserve">  </w:t>
      </w:r>
    </w:p>
    <w:p w:rsidR="00233A01" w:rsidRDefault="00AF10B9">
      <w:pPr>
        <w:pStyle w:val="LinespaceMathQuestionType"/>
      </w:pPr>
      <w:r>
        <w:t xml:space="preserve">  </w:t>
      </w:r>
    </w:p>
    <w:p w:rsidR="00233A01" w:rsidRDefault="00AF10B9">
      <w:r>
        <w:rPr>
          <w:rFonts w:ascii="宋体" w:hAnsi="宋体"/>
          <w:b/>
        </w:rPr>
        <w:t>三、解答题</w:t>
      </w:r>
    </w:p>
    <w:p w:rsidR="00233A01" w:rsidRDefault="000A1FA4" w:rsidP="000A1FA4">
      <w:pPr>
        <w:pStyle w:val="ItemQDescSpecialMathIndent1"/>
        <w:ind w:left="514" w:hanging="233"/>
      </w:pPr>
      <w:r>
        <w:rPr>
          <w:rFonts w:hint="eastAsia"/>
        </w:rPr>
        <w:t>6</w:t>
      </w:r>
      <w:r w:rsidR="00AF10B9">
        <w:t xml:space="preserve">. </w:t>
      </w:r>
      <w:r w:rsidR="00AF10B9">
        <w:t>如图所示，是一副三角尺拼成的图案，试确定图中</w:t>
      </w:r>
      <w:r w:rsidR="00AF10B9">
        <w:t xml:space="preserve"> </w:t>
      </w:r>
      <m:oMath>
        <m:r>
          <w:rPr>
            <w:rFonts w:ascii="Cambria Math" w:hAnsi="Cambria Math"/>
          </w:rPr>
          <m:t>∠B</m:t>
        </m:r>
      </m:oMath>
      <w:r w:rsidR="00AF10B9">
        <w:t>，</w:t>
      </w:r>
      <m:oMath>
        <m:r>
          <w:rPr>
            <w:rFonts w:ascii="Cambria Math" w:hAnsi="Cambria Math"/>
          </w:rPr>
          <m:t>∠E</m:t>
        </m:r>
      </m:oMath>
      <w:r w:rsidR="00AF10B9">
        <w:t>，</w:t>
      </w:r>
      <m:oMath>
        <m:r>
          <w:rPr>
            <w:rFonts w:ascii="Cambria Math" w:hAnsi="Cambria Math"/>
          </w:rPr>
          <m:t>∠D</m:t>
        </m:r>
      </m:oMath>
      <w:r w:rsidR="00AF10B9">
        <w:t>，</w:t>
      </w:r>
      <m:oMath>
        <m:r>
          <w:rPr>
            <w:rFonts w:ascii="Cambria Math" w:hAnsi="Cambria Math"/>
          </w:rPr>
          <m:t>∠DCE</m:t>
        </m:r>
      </m:oMath>
      <w:r w:rsidR="00AF10B9">
        <w:t>，</w:t>
      </w:r>
      <m:oMath>
        <m:r>
          <w:rPr>
            <w:rFonts w:ascii="Cambria Math" w:hAnsi="Cambria Math"/>
          </w:rPr>
          <m:t>∠BAD</m:t>
        </m:r>
      </m:oMath>
      <w:r w:rsidR="00AF10B9">
        <w:t xml:space="preserve"> </w:t>
      </w:r>
      <w:r w:rsidR="00AF10B9">
        <w:t>的度数，并用</w:t>
      </w:r>
      <w:r w:rsidR="00AF10B9">
        <w:t xml:space="preserve">“ </w:t>
      </w:r>
      <m:oMath>
        <m:r>
          <w:rPr>
            <w:rFonts w:ascii="Cambria Math" w:hAnsi="Cambria Math"/>
          </w:rPr>
          <m:t>&gt;</m:t>
        </m:r>
      </m:oMath>
      <w:r w:rsidR="00AF10B9">
        <w:t xml:space="preserve"> ”</w:t>
      </w:r>
      <w:r w:rsidR="00AF10B9">
        <w:t>号将上述各角连接起来．</w:t>
      </w:r>
    </w:p>
    <w:p w:rsidR="00233A01" w:rsidRDefault="00AF10B9" w:rsidP="000A1FA4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>
            <wp:extent cx="673417" cy="6067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878ae2c4a474783a49fba8ca60064b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73417" cy="606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A01" w:rsidRDefault="00AF10B9" w:rsidP="000A1FA4">
      <w:pPr>
        <w:pStyle w:val="LinespaceMathQuestion"/>
        <w:ind w:left="195" w:hanging="195"/>
      </w:pPr>
      <w:r>
        <w:t xml:space="preserve">  </w:t>
      </w:r>
    </w:p>
    <w:p w:rsidR="00233A01" w:rsidRDefault="00233A01"/>
    <w:p w:rsidR="000A1FA4" w:rsidRDefault="000A1FA4"/>
    <w:p w:rsidR="000A1FA4" w:rsidRDefault="000A1FA4"/>
    <w:p w:rsidR="00233A01" w:rsidRDefault="00AF10B9">
      <w:pPr>
        <w:pStyle w:val="21"/>
      </w:pPr>
      <w:r>
        <w:lastRenderedPageBreak/>
        <w:t>答案</w:t>
      </w:r>
    </w:p>
    <w:p w:rsidR="00233A01" w:rsidRDefault="00AF10B9">
      <w:pPr>
        <w:pStyle w:val="ItemAnswer"/>
      </w:pPr>
      <w:r>
        <w:t xml:space="preserve">1.  </w:t>
      </w:r>
      <w:r>
        <w:t>答案：</w:t>
      </w:r>
      <w:r>
        <w:t>B</w:t>
      </w:r>
    </w:p>
    <w:p w:rsidR="00233A01" w:rsidRDefault="00AF10B9">
      <w:pPr>
        <w:pStyle w:val="ItemAnswer"/>
      </w:pPr>
      <w:r>
        <w:t xml:space="preserve"> </w:t>
      </w:r>
      <w:r>
        <w:t>解析：</w:t>
      </w:r>
      <w:r>
        <w:t xml:space="preserve"> </w:t>
      </w:r>
      <m:oMath>
        <m:r>
          <w:rPr>
            <w:rFonts w:ascii="Cambria Math" w:hAnsi="Cambria Math"/>
          </w:rPr>
          <m:t>∠1+∠2=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233A01" w:rsidRDefault="00AF10B9">
      <w:pPr>
        <w:pStyle w:val="ItemAnswer"/>
      </w:pPr>
      <w:r>
        <w:t xml:space="preserve">2.  </w:t>
      </w:r>
      <w:r>
        <w:t>答案：</w:t>
      </w:r>
      <w:r>
        <w:t>B</w:t>
      </w:r>
    </w:p>
    <w:p w:rsidR="00233A01" w:rsidRDefault="00AF10B9">
      <w:pPr>
        <w:pStyle w:val="ItemAnswer"/>
      </w:pPr>
      <w:r>
        <w:t xml:space="preserve"> </w:t>
      </w:r>
      <w:r>
        <w:t>解析：量角器有两排刻度，看</w:t>
      </w:r>
      <w:proofErr w:type="gramStart"/>
      <w:r>
        <w:t>清楚角</w:t>
      </w:r>
      <w:proofErr w:type="gramEnd"/>
      <w:r>
        <w:t>的边</w:t>
      </w:r>
      <w:r>
        <w:t xml:space="preserve"> </w:t>
      </w:r>
      <m:oMath>
        <m:r>
          <w:rPr>
            <w:rFonts w:ascii="Cambria Math" w:hAnsi="Cambria Math"/>
          </w:rPr>
          <m:t>OA</m:t>
        </m:r>
      </m:oMath>
      <w:r>
        <w:t xml:space="preserve"> </w:t>
      </w:r>
      <w:r>
        <w:t>压的是右边刻度线，则角的度数要数内圈刻度，为</w:t>
      </w:r>
      <w:r>
        <w:t xml:space="preserve"> </w:t>
      </w:r>
      <m:oMath>
        <m:r>
          <w:rPr>
            <w:rFonts w:ascii="Cambria Math" w:hAnsi="Cambria Math"/>
          </w:rPr>
          <m:t>55</m:t>
        </m:r>
        <m:sSup>
          <m:sSupPr>
            <m:ctrlPr>
              <w:rPr>
                <w:rFonts w:ascii="Cambria Math" w:hAnsi="Cambria Math"/>
              </w:rPr>
            </m:ctrlPr>
          </m:sSupPr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0A1FA4" w:rsidRDefault="00022CCA" w:rsidP="000A1FA4">
      <w:pPr>
        <w:pStyle w:val="ItemAnswer"/>
      </w:pPr>
      <w:r>
        <w:rPr>
          <w:rFonts w:hint="eastAsia"/>
        </w:rPr>
        <w:t>3</w:t>
      </w:r>
      <w:r w:rsidR="000A1FA4">
        <w:t xml:space="preserve">.  </w:t>
      </w:r>
      <w:r w:rsidR="000A1FA4">
        <w:t>答案：</w:t>
      </w:r>
      <w:r w:rsidR="000A1FA4">
        <w:t>A</w:t>
      </w:r>
    </w:p>
    <w:p w:rsidR="000A1FA4" w:rsidRDefault="000A1FA4" w:rsidP="000A1FA4">
      <w:pPr>
        <w:pStyle w:val="ItemAnswer"/>
      </w:pPr>
      <w:r>
        <w:t xml:space="preserve"> </w:t>
      </w:r>
      <w:r>
        <w:t>解析：</w:t>
      </w:r>
      <w:r>
        <w:t xml:space="preserve"> </w:t>
      </w:r>
      <m:oMath>
        <m:r>
          <w:rPr>
            <w:rFonts w:ascii="Cambria Math" w:hAnsi="Cambria Math"/>
          </w:rPr>
          <m:t>∠3=20.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15ʹ</m:t>
        </m:r>
      </m:oMath>
      <w:r>
        <w:t xml:space="preserve"> </w:t>
      </w:r>
    </w:p>
    <w:p w:rsidR="00233A01" w:rsidRDefault="00022CCA">
      <w:pPr>
        <w:pStyle w:val="ItemAnswer"/>
      </w:pPr>
      <w:r>
        <w:rPr>
          <w:rFonts w:hint="eastAsia"/>
        </w:rPr>
        <w:t>4</w:t>
      </w:r>
      <w:r w:rsidR="00AF10B9">
        <w:t xml:space="preserve">.    </w:t>
      </w:r>
      <m:oMath>
        <m:r>
          <w:rPr>
            <w:rFonts w:ascii="Cambria Math" w:hAnsi="Cambria Math"/>
          </w:rPr>
          <m:t>144</m:t>
        </m:r>
      </m:oMath>
      <w:r w:rsidR="00AF10B9">
        <w:t xml:space="preserve"> </w:t>
      </w:r>
    </w:p>
    <w:p w:rsidR="00233A01" w:rsidRDefault="00022CCA">
      <w:pPr>
        <w:pStyle w:val="ItemAnswer"/>
      </w:pPr>
      <w:r>
        <w:rPr>
          <w:rFonts w:hint="eastAsia"/>
        </w:rPr>
        <w:t>5</w:t>
      </w:r>
      <w:r w:rsidR="00AF10B9">
        <w:t xml:space="preserve">.  </w:t>
      </w:r>
      <w:r w:rsidR="00AF10B9">
        <w:t>答案：</w:t>
      </w:r>
      <w:r w:rsidR="00AF10B9"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AF10B9">
        <w:t xml:space="preserve"> </w:t>
      </w:r>
    </w:p>
    <w:p w:rsidR="00233A01" w:rsidRDefault="00AF10B9">
      <w:pPr>
        <w:pStyle w:val="ItemAnswer"/>
      </w:pPr>
      <w:r>
        <w:t>解析：本题可以采用</w:t>
      </w:r>
      <w:r>
        <w:t>"</w:t>
      </w:r>
      <w:r>
        <w:t>设而不求</w:t>
      </w:r>
      <w:r>
        <w:t>"</w:t>
      </w:r>
      <w:r>
        <w:t>的解题技巧进行求解．</w:t>
      </w:r>
    </w:p>
    <w:p w:rsidR="00233A01" w:rsidRDefault="00AF10B9">
      <w:pPr>
        <w:pStyle w:val="ItemAnswer"/>
      </w:pPr>
      <w:r>
        <w:t>设</w:t>
      </w:r>
      <w:r>
        <w:t xml:space="preserve"> </w:t>
      </w:r>
      <m:oMath>
        <m:r>
          <w:rPr>
            <w:rFonts w:ascii="Cambria Math" w:hAnsi="Cambria Math"/>
          </w:rPr>
          <m:t>∠AOD=α</m:t>
        </m:r>
      </m:oMath>
      <w:r>
        <w:t>，则</w:t>
      </w:r>
      <w:r>
        <w:t xml:space="preserve"> </w:t>
      </w:r>
      <m:oMath>
        <m:r>
          <w:rPr>
            <w:rFonts w:ascii="Cambria Math" w:hAnsi="Cambria Math"/>
          </w:rPr>
          <m:t>∠AOC=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+α</m:t>
        </m:r>
      </m:oMath>
      <w:r>
        <w:t>，</w:t>
      </w:r>
      <m:oMath>
        <m:r>
          <w:rPr>
            <w:rFonts w:ascii="Cambria Math" w:hAnsi="Cambria Math"/>
          </w:rPr>
          <m:t>∠BOD=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-α</m:t>
        </m:r>
      </m:oMath>
      <w:r>
        <w:t>，</w:t>
      </w:r>
    </w:p>
    <w:p w:rsidR="00233A01" w:rsidRDefault="00AF10B9">
      <w:pPr>
        <w:pStyle w:val="ItemAnswer"/>
      </w:pPr>
      <w:r>
        <w:t>所以</w:t>
      </w:r>
      <w:r>
        <w:t xml:space="preserve"> </w:t>
      </w:r>
      <m:oMath>
        <m:r>
          <w:rPr>
            <w:rFonts w:ascii="Cambria Math" w:hAnsi="Cambria Math"/>
          </w:rPr>
          <m:t>∠AOC+∠BOD=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+α+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-α=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 w:rsidR="00233A01" w:rsidRDefault="00022CCA">
      <w:pPr>
        <w:pStyle w:val="ItemAnswer"/>
      </w:pPr>
      <w:r>
        <w:rPr>
          <w:rFonts w:hint="eastAsia"/>
        </w:rPr>
        <w:t>6</w:t>
      </w:r>
      <w:r w:rsidR="00AF10B9">
        <w:t xml:space="preserve">.   </w:t>
      </w:r>
      <w:r w:rsidR="00AF10B9">
        <w:t>由题意得</w:t>
      </w:r>
      <w:r w:rsidR="00AF10B9">
        <w:t xml:space="preserve"> </w:t>
      </w:r>
      <m:oMath>
        <m:r>
          <w:rPr>
            <w:rFonts w:ascii="Cambria Math" w:hAnsi="Cambria Math"/>
          </w:rPr>
          <m:t>∠B=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AF10B9">
        <w:t>，</w:t>
      </w:r>
      <m:oMath>
        <m:r>
          <w:rPr>
            <w:rFonts w:ascii="Cambria Math" w:hAnsi="Cambria Math"/>
          </w:rPr>
          <m:t>∠E=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AF10B9">
        <w:t>，</w:t>
      </w:r>
      <m:oMath>
        <m:r>
          <w:rPr>
            <w:rFonts w:ascii="Cambria Math" w:hAnsi="Cambria Math"/>
          </w:rPr>
          <m:t>∠D=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AF10B9">
        <w:t>，</w:t>
      </w:r>
      <m:oMath>
        <m:r>
          <w:rPr>
            <w:rFonts w:ascii="Cambria Math" w:hAnsi="Cambria Math"/>
          </w:rPr>
          <m:t>∠DCE=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AF10B9">
        <w:t>，</w:t>
      </w:r>
      <m:oMath>
        <m:r>
          <w:rPr>
            <w:rFonts w:ascii="Cambria Math" w:hAnsi="Cambria Math"/>
          </w:rPr>
          <m:t>∠BAD=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135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="00AF10B9">
        <w:t>，所以</w:t>
      </w:r>
      <w:r w:rsidR="00AF10B9">
        <w:t xml:space="preserve"> </w:t>
      </w:r>
      <m:oMath>
        <m:r>
          <w:rPr>
            <w:rFonts w:ascii="Cambria Math" w:hAnsi="Cambria Math"/>
          </w:rPr>
          <m:t>∠BAD&gt;∠DCE&gt;∠E&gt;∠B&gt;∠D.</m:t>
        </m:r>
      </m:oMath>
      <w:r w:rsidR="00AF10B9">
        <w:t xml:space="preserve"> </w:t>
      </w:r>
    </w:p>
    <w:p w:rsidR="00233A01" w:rsidRDefault="00233A01">
      <w:pPr>
        <w:pStyle w:val="ItemAnswer"/>
      </w:pPr>
    </w:p>
    <w:p w:rsidR="00233A01" w:rsidRDefault="00233A01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</w:p>
    <w:p w:rsidR="00022CCA" w:rsidRDefault="00022CCA">
      <w:pPr>
        <w:pStyle w:val="ItemAnswer"/>
      </w:pPr>
      <w:bookmarkStart w:id="0" w:name="_GoBack"/>
      <w:bookmarkEnd w:id="0"/>
    </w:p>
    <w:sectPr w:rsidR="00022CCA" w:rsidSect="00863921">
      <w:footerReference w:type="default" r:id="rId14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EA7" w:rsidRDefault="00A72EA7" w:rsidP="00BA1576">
      <w:pPr>
        <w:spacing w:line="240" w:lineRule="auto"/>
      </w:pPr>
      <w:r>
        <w:separator/>
      </w:r>
    </w:p>
  </w:endnote>
  <w:endnote w:type="continuationSeparator" w:id="0">
    <w:p w:rsidR="00A72EA7" w:rsidRDefault="00A72EA7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753" w:rsidRPr="00B509F4" w:rsidRDefault="00B84753" w:rsidP="00863921">
    <w:pPr>
      <w:pStyle w:val="aff6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0A6C69">
      <w:rPr>
        <w:noProof/>
        <w:color w:val="404040" w:themeColor="text1" w:themeTint="BF"/>
        <w:sz w:val="15"/>
        <w:szCs w:val="15"/>
      </w:rPr>
      <w:t>2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fldSimple w:instr=" NUMPAGES   \* MERGEFORMAT ">
      <w:r w:rsidR="000A6C69" w:rsidRPr="000A6C69">
        <w:rPr>
          <w:noProof/>
          <w:color w:val="404040" w:themeColor="text1" w:themeTint="BF"/>
          <w:sz w:val="15"/>
          <w:szCs w:val="15"/>
        </w:rPr>
        <w:t>2</w:t>
      </w:r>
    </w:fldSimple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EA7" w:rsidRDefault="00A72EA7" w:rsidP="00BA1576">
      <w:pPr>
        <w:spacing w:line="240" w:lineRule="auto"/>
      </w:pPr>
      <w:r>
        <w:separator/>
      </w:r>
    </w:p>
  </w:footnote>
  <w:footnote w:type="continuationSeparator" w:id="0">
    <w:p w:rsidR="00A72EA7" w:rsidRDefault="00A72EA7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22CCA"/>
    <w:rsid w:val="00034616"/>
    <w:rsid w:val="000376E0"/>
    <w:rsid w:val="00037F27"/>
    <w:rsid w:val="00053416"/>
    <w:rsid w:val="0006063C"/>
    <w:rsid w:val="00093808"/>
    <w:rsid w:val="000971A0"/>
    <w:rsid w:val="000A1FA4"/>
    <w:rsid w:val="000A6C69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3A01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2EA7"/>
    <w:rsid w:val="00A7389D"/>
    <w:rsid w:val="00AA1D8D"/>
    <w:rsid w:val="00AA3E2B"/>
    <w:rsid w:val="00AA604B"/>
    <w:rsid w:val="00AB2168"/>
    <w:rsid w:val="00AB7EFB"/>
    <w:rsid w:val="00AF10B9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Char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Char">
    <w:name w:val="标题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Char">
    <w:name w:val="标题 2 Char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Char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Char">
    <w:name w:val="标题 Char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7">
    <w:name w:val="Subtitle"/>
    <w:basedOn w:val="a1"/>
    <w:next w:val="a1"/>
    <w:link w:val="Char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2"/>
    <w:link w:val="a7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9">
    <w:name w:val="Body Text"/>
    <w:basedOn w:val="a1"/>
    <w:link w:val="Char1"/>
    <w:uiPriority w:val="99"/>
    <w:unhideWhenUsed/>
    <w:rsid w:val="00AA1D8D"/>
    <w:pPr>
      <w:spacing w:after="120"/>
    </w:pPr>
  </w:style>
  <w:style w:type="character" w:customStyle="1" w:styleId="Char1">
    <w:name w:val="正文文本 Char"/>
    <w:basedOn w:val="a2"/>
    <w:link w:val="a9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2"/>
    <w:uiPriority w:val="99"/>
    <w:rsid w:val="00AA1D8D"/>
    <w:rPr>
      <w:sz w:val="16"/>
      <w:szCs w:val="16"/>
    </w:rPr>
  </w:style>
  <w:style w:type="paragraph" w:customStyle="1" w:styleId="aa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a"/>
    <w:rsid w:val="00BC48D5"/>
  </w:style>
  <w:style w:type="paragraph" w:customStyle="1" w:styleId="ab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b"/>
    <w:rsid w:val="00BC48D5"/>
    <w:rPr>
      <w:bCs/>
    </w:rPr>
  </w:style>
  <w:style w:type="paragraph" w:customStyle="1" w:styleId="ac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c"/>
    <w:rsid w:val="00BC48D5"/>
  </w:style>
  <w:style w:type="paragraph" w:customStyle="1" w:styleId="ad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d"/>
    <w:rsid w:val="00BC48D5"/>
  </w:style>
  <w:style w:type="paragraph" w:styleId="ae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0">
    <w:name w:val="macro"/>
    <w:link w:val="Char2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2">
    <w:name w:val="宏文本 Char"/>
    <w:basedOn w:val="a2"/>
    <w:link w:val="af0"/>
    <w:uiPriority w:val="99"/>
    <w:rsid w:val="0029639D"/>
    <w:rPr>
      <w:rFonts w:ascii="Courier" w:hAnsi="Courier"/>
      <w:sz w:val="20"/>
      <w:szCs w:val="20"/>
    </w:rPr>
  </w:style>
  <w:style w:type="paragraph" w:styleId="af1">
    <w:name w:val="Quote"/>
    <w:basedOn w:val="a1"/>
    <w:next w:val="a1"/>
    <w:link w:val="Char3"/>
    <w:uiPriority w:val="29"/>
    <w:qFormat/>
    <w:rsid w:val="00FC693F"/>
    <w:rPr>
      <w:i/>
      <w:iCs/>
      <w:color w:val="000000" w:themeColor="text1"/>
    </w:rPr>
  </w:style>
  <w:style w:type="character" w:customStyle="1" w:styleId="Char3">
    <w:name w:val="引用 Char"/>
    <w:basedOn w:val="a2"/>
    <w:link w:val="af1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3">
    <w:name w:val="Strong"/>
    <w:basedOn w:val="a2"/>
    <w:uiPriority w:val="22"/>
    <w:qFormat/>
    <w:rsid w:val="00FC693F"/>
    <w:rPr>
      <w:b/>
      <w:bCs/>
    </w:rPr>
  </w:style>
  <w:style w:type="character" w:styleId="af4">
    <w:name w:val="Emphasis"/>
    <w:basedOn w:val="a2"/>
    <w:uiPriority w:val="20"/>
    <w:qFormat/>
    <w:rsid w:val="00FC693F"/>
    <w:rPr>
      <w:i/>
      <w:iCs/>
    </w:rPr>
  </w:style>
  <w:style w:type="paragraph" w:styleId="af5">
    <w:name w:val="Intense Quote"/>
    <w:basedOn w:val="a1"/>
    <w:next w:val="a1"/>
    <w:link w:val="Char4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a2"/>
    <w:link w:val="af5"/>
    <w:uiPriority w:val="30"/>
    <w:rsid w:val="00FC693F"/>
    <w:rPr>
      <w:b/>
      <w:bCs/>
      <w:i/>
      <w:iCs/>
      <w:color w:val="4F81BD" w:themeColor="accent1"/>
    </w:rPr>
  </w:style>
  <w:style w:type="character" w:styleId="af6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7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8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9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b">
    <w:name w:val="横排选项"/>
    <w:basedOn w:val="a3"/>
    <w:uiPriority w:val="58"/>
    <w:rsid w:val="00FC693F"/>
    <w:tblPr/>
  </w:style>
  <w:style w:type="table" w:customStyle="1" w:styleId="afc">
    <w:name w:val="竖排选项"/>
    <w:basedOn w:val="a3"/>
    <w:uiPriority w:val="58"/>
    <w:rsid w:val="00FC693F"/>
    <w:tblPr/>
  </w:style>
  <w:style w:type="table" w:styleId="afd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0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1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2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5">
    <w:name w:val="header"/>
    <w:basedOn w:val="a1"/>
    <w:link w:val="Char5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2"/>
    <w:link w:val="aff5"/>
    <w:uiPriority w:val="99"/>
    <w:rsid w:val="00BA1576"/>
    <w:rPr>
      <w:sz w:val="18"/>
      <w:szCs w:val="18"/>
    </w:rPr>
  </w:style>
  <w:style w:type="paragraph" w:styleId="aff6">
    <w:name w:val="footer"/>
    <w:basedOn w:val="a1"/>
    <w:link w:val="Char6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2"/>
    <w:link w:val="aff6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  <w:style w:type="paragraph" w:styleId="aff7">
    <w:name w:val="Balloon Text"/>
    <w:basedOn w:val="a1"/>
    <w:link w:val="Char7"/>
    <w:uiPriority w:val="99"/>
    <w:semiHidden/>
    <w:unhideWhenUsed/>
    <w:rsid w:val="000A1FA4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2"/>
    <w:link w:val="aff7"/>
    <w:uiPriority w:val="99"/>
    <w:semiHidden/>
    <w:rsid w:val="000A1F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96EF44-B62B-4CF4-A2D6-B9F82F7E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Microsoft</cp:lastModifiedBy>
  <cp:revision>66</cp:revision>
  <dcterms:created xsi:type="dcterms:W3CDTF">2013-12-23T23:15:00Z</dcterms:created>
  <dcterms:modified xsi:type="dcterms:W3CDTF">2021-10-15T07:19:00Z</dcterms:modified>
  <cp:category/>
</cp:coreProperties>
</file>