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第4课   唐朝的中外文化交流</w:t>
      </w:r>
    </w:p>
    <w:p>
      <w:pPr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一、基础题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1、B  2、B   3、C   4、C   5、D   6、D   7、A  8、C  9、B  10、 A</w:t>
      </w:r>
    </w:p>
    <w:p>
      <w:pPr>
        <w:rPr>
          <w:rFonts w:hint="default" w:asciiTheme="majorEastAsia" w:hAnsiTheme="majorEastAsia" w:eastAsiaTheme="majorEastAsia"/>
          <w:b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二、拓展题</w:t>
      </w:r>
    </w:p>
    <w:p>
      <w:pPr>
        <w:rPr>
          <w:rFonts w:hint="eastAsia"/>
        </w:rPr>
      </w:pPr>
      <w:r>
        <w:rPr>
          <w:rFonts w:hint="eastAsia"/>
        </w:rPr>
        <w:t>（1）开明的民族政策:如唐太宗时期，将文成公主嫁给吐蕃赞普松赞干布。</w:t>
      </w:r>
    </w:p>
    <w:p>
      <w:pPr>
        <w:rPr>
          <w:rFonts w:hint="eastAsia"/>
        </w:rPr>
      </w:pPr>
      <w:r>
        <w:rPr>
          <w:rFonts w:hint="eastAsia"/>
        </w:rPr>
        <w:t xml:space="preserve">（2）科技、佛教、文字等方面。 </w:t>
      </w:r>
    </w:p>
    <w:p>
      <w:pPr>
        <w:rPr>
          <w:rFonts w:hint="eastAsia"/>
        </w:rPr>
      </w:pPr>
      <w:r>
        <w:rPr>
          <w:rFonts w:hint="eastAsia"/>
        </w:rPr>
        <w:t xml:space="preserve">（3）鉴真，6次。 </w:t>
      </w:r>
    </w:p>
    <w:p>
      <w:bookmarkStart w:id="0" w:name="_GoBack"/>
      <w:bookmarkEnd w:id="0"/>
      <w:r>
        <w:rPr>
          <w:rFonts w:hint="eastAsia"/>
        </w:rPr>
        <w:t>（4）开放、兼容并包的社会风气。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E15B99"/>
    <w:rsid w:val="6CF31C4D"/>
    <w:rsid w:val="6EAE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2022-02-17T13:38:42Z</dcterms:created>
  <dc:creator>刘慧钰</dc:creator>
  <cp:lastModifiedBy>刘一</cp:lastModifiedBy>
  <dcterms:modified xsi:type="dcterms:W3CDTF">2022-02-17T14:00:02Z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3940F510AB1C4DD39487ECC5A80DFF84</vt:lpwstr>
  </property>
</Properties>
</file>