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153"/>
        </w:tabs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lang w:val="en-US" w:eastAsia="zh-CN"/>
        </w:rPr>
        <w:t>7.3 印度（第1课时）</w:t>
      </w:r>
    </w:p>
    <w:p>
      <w:pPr>
        <w:tabs>
          <w:tab w:val="left" w:pos="4153"/>
        </w:tabs>
        <w:spacing w:line="360" w:lineRule="auto"/>
        <w:jc w:val="both"/>
        <w:textAlignment w:val="center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一、单项选择题（共9小题）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截止北京时间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2022年1月24日，</w:t>
      </w:r>
      <w:r>
        <w:rPr>
          <w:b w:val="0"/>
          <w:i w:val="0"/>
          <w:color w:val="auto"/>
          <w:sz w:val="21"/>
        </w:rPr>
        <w:t>印度累计确诊病例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3950</w:t>
      </w:r>
      <w:r>
        <w:rPr>
          <w:b w:val="0"/>
          <w:i w:val="0"/>
          <w:color w:val="auto"/>
          <w:sz w:val="21"/>
        </w:rPr>
        <w:t>多万，死亡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48</w:t>
      </w:r>
      <w:r>
        <w:rPr>
          <w:b w:val="0"/>
          <w:i w:val="0"/>
          <w:color w:val="auto"/>
          <w:sz w:val="21"/>
        </w:rPr>
        <w:t>万多例，单日新增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330435</w:t>
      </w:r>
      <w:r>
        <w:rPr>
          <w:b w:val="0"/>
          <w:i w:val="0"/>
          <w:color w:val="auto"/>
          <w:sz w:val="21"/>
        </w:rPr>
        <w:t xml:space="preserve">例。结合印度简图，完成下面小题。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color w:val="auto"/>
        </w:rPr>
        <w:drawing>
          <wp:inline distT="0" distB="0" distL="114300" distR="114300">
            <wp:extent cx="1734185" cy="1891665"/>
            <wp:effectExtent l="0" t="0" r="18415" b="13335"/>
            <wp:docPr id="2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189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1</w:t>
      </w:r>
      <w:r>
        <w:rPr>
          <w:b w:val="0"/>
          <w:i w:val="0"/>
          <w:color w:val="auto"/>
          <w:sz w:val="21"/>
        </w:rPr>
        <w:t xml:space="preserve">.想要了解印度的具体位置，应查阅（　　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世界政区图                   B. 世界地形图                      C. 世界气候图               D. 世界人口分布图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2</w:t>
      </w:r>
      <w:r>
        <w:rPr>
          <w:b w:val="0"/>
          <w:i w:val="0"/>
          <w:color w:val="auto"/>
          <w:sz w:val="21"/>
        </w:rPr>
        <w:t xml:space="preserve">.导致印度疫情严重的主要原因有（　　）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①医疗条件落后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  </w:t>
      </w:r>
      <w:r>
        <w:rPr>
          <w:b w:val="0"/>
          <w:i w:val="0"/>
          <w:color w:val="auto"/>
          <w:sz w:val="21"/>
        </w:rPr>
        <w:t>②政府疫情防控不力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③居民公共卫生习惯差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</w:t>
      </w:r>
      <w:r>
        <w:rPr>
          <w:b w:val="0"/>
          <w:i w:val="0"/>
          <w:color w:val="auto"/>
          <w:sz w:val="21"/>
        </w:rPr>
        <w:t>④宗教活动频繁</w:t>
      </w:r>
    </w:p>
    <w:p>
      <w:pPr>
        <w:spacing w:after="0"/>
        <w:ind w:left="150"/>
        <w:jc w:val="left"/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b w:val="0"/>
          <w:i w:val="0"/>
          <w:color w:val="auto"/>
          <w:sz w:val="21"/>
        </w:rPr>
        <w:t>A. ①③④                     </w:t>
      </w:r>
      <w:r>
        <w:rPr>
          <w:color w:val="auto"/>
        </w:rPr>
        <w:drawing>
          <wp:inline distT="0" distB="0" distL="0" distR="0">
            <wp:extent cx="9525" cy="381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①②③                     C. ②③④                    </w:t>
      </w:r>
      <w:r>
        <w:rPr>
          <w:color w:val="auto"/>
        </w:rPr>
        <w:drawing>
          <wp:inline distT="0" distB="0" distL="0" distR="0">
            <wp:extent cx="9525" cy="381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①②③④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读印度简图，完成下面小题。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1933575" cy="2058670"/>
            <wp:effectExtent l="0" t="0" r="9525" b="1778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3</w:t>
      </w:r>
      <w:r>
        <w:rPr>
          <w:b w:val="0"/>
          <w:i w:val="0"/>
          <w:color w:val="auto"/>
          <w:sz w:val="21"/>
        </w:rPr>
        <w:t xml:space="preserve">.对印度自然环境特征的叙述，正确的是（   ）            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 西濒孟加拉湾，东临阿拉伯海                             </w:t>
      </w:r>
      <w:r>
        <w:rPr>
          <w:color w:val="auto"/>
        </w:rPr>
        <w:drawing>
          <wp:inline distT="0" distB="0" distL="0" distR="0">
            <wp:extent cx="9525" cy="381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北部山地，中部平原，南部高原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 东南季风带来丰沛降水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恒河水量丰富，水位变化小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4</w:t>
      </w:r>
      <w:r>
        <w:rPr>
          <w:b w:val="0"/>
          <w:i w:val="0"/>
          <w:color w:val="auto"/>
          <w:sz w:val="21"/>
        </w:rPr>
        <w:t xml:space="preserve">.对印度社会经济特征的叙述，正确的是（   ）            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 主要粮食作物是水稻和玉米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图中阴影部分是水稻种植区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 班加罗尔是钢铁工业中心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9525" cy="381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人口多，增长速度快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5</w:t>
      </w:r>
      <w:r>
        <w:rPr>
          <w:b w:val="0"/>
          <w:i w:val="0"/>
          <w:color w:val="auto"/>
          <w:sz w:val="21"/>
        </w:rPr>
        <w:t xml:space="preserve">.印度农业生产中存在的主要问题有（   ）            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 旱涝灾害频繁发生     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生产技术落后，粮食不能自给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 高原面积广大，耕地比重小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工业发展迅速，使农业劳动力不足</w:t>
      </w:r>
    </w:p>
    <w:p>
      <w:pPr>
        <w:spacing w:after="0"/>
        <w:ind w:left="0" w:firstLine="420" w:firstLineChars="200"/>
        <w:jc w:val="left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b w:val="0"/>
          <w:i w:val="0"/>
          <w:color w:val="auto"/>
          <w:sz w:val="21"/>
        </w:rPr>
        <w:t xml:space="preserve">在印度，洋葱有“国民蔬菜”之称，印度是世界最大的洋葱生产国和出口国之一，每年6月和9月是其重要的洋葱收获季。受水早灾害的影响，2019年、2020年印度洋葱大幅减产，价格暴涨。下图为南亚一月、七月风向示意图。据此，完成下面小题。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1392555" cy="1447165"/>
            <wp:effectExtent l="0" t="0" r="17145" b="635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114300" distR="114300">
            <wp:extent cx="1362075" cy="1406525"/>
            <wp:effectExtent l="0" t="0" r="9525" b="3175"/>
            <wp:docPr id="2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6</w:t>
      </w:r>
      <w:r>
        <w:rPr>
          <w:b w:val="0"/>
          <w:i w:val="0"/>
          <w:color w:val="auto"/>
          <w:sz w:val="21"/>
        </w:rPr>
        <w:t>.洋葱成为印度的</w:t>
      </w:r>
      <w:r>
        <w:rPr>
          <w:rFonts w:hint="eastAsia"/>
          <w:b w:val="0"/>
          <w:i w:val="0"/>
          <w:color w:val="auto"/>
          <w:sz w:val="21"/>
          <w:lang w:eastAsia="zh-CN"/>
        </w:rPr>
        <w:t>“</w:t>
      </w:r>
      <w:r>
        <w:rPr>
          <w:b w:val="0"/>
          <w:i w:val="0"/>
          <w:color w:val="auto"/>
          <w:sz w:val="21"/>
        </w:rPr>
        <w:t>国民蔬菜</w:t>
      </w:r>
      <w:r>
        <w:rPr>
          <w:rFonts w:hint="eastAsia"/>
          <w:b w:val="0"/>
          <w:i w:val="0"/>
          <w:color w:val="auto"/>
          <w:sz w:val="21"/>
          <w:lang w:eastAsia="zh-CN"/>
        </w:rPr>
        <w:t>”</w:t>
      </w:r>
      <w:r>
        <w:rPr>
          <w:b w:val="0"/>
          <w:i w:val="0"/>
          <w:color w:val="auto"/>
          <w:sz w:val="21"/>
        </w:rPr>
        <w:t xml:space="preserve">，原因可能是（   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</w:t>
      </w:r>
      <w:r>
        <w:rPr>
          <w:b w:val="0"/>
          <w:i w:val="0"/>
          <w:color w:val="auto"/>
          <w:sz w:val="21"/>
        </w:rPr>
        <w:t xml:space="preserve">）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①气候寒冷，洋葱有御寒功效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  <w:r>
        <w:rPr>
          <w:b w:val="0"/>
          <w:i w:val="0"/>
          <w:color w:val="auto"/>
          <w:sz w:val="21"/>
        </w:rPr>
        <w:t>②受饮食习惯影响，民众喜食洋葱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③气候炎热，洋葱可增强食欲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  <w:r>
        <w:rPr>
          <w:b w:val="0"/>
          <w:i w:val="0"/>
          <w:color w:val="auto"/>
          <w:sz w:val="21"/>
        </w:rPr>
        <w:t>④洋葱易种植又高产，价格低廉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①②③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①②④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①③④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②③④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7</w:t>
      </w:r>
      <w:r>
        <w:rPr>
          <w:b w:val="0"/>
          <w:i w:val="0"/>
          <w:color w:val="auto"/>
          <w:sz w:val="21"/>
        </w:rPr>
        <w:t xml:space="preserve">.印度洋葱产量大减主要是受旱涝灾害的影响，这与（   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</w:t>
      </w:r>
      <w:r>
        <w:rPr>
          <w:b w:val="0"/>
          <w:i w:val="0"/>
          <w:color w:val="auto"/>
          <w:sz w:val="21"/>
        </w:rPr>
        <w:t xml:space="preserve">）有关。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西北季风的影响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西南季风的影响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 东南季风的影响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东北季风的影响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  <w:color w:val="auto"/>
        </w:rPr>
      </w:pPr>
      <w:r>
        <w:rPr>
          <w:rFonts w:ascii="Times New Roman" w:hAnsi="Times New Roman" w:eastAsia="楷体_GB2312" w:cs="Times New Roman"/>
          <w:color w:val="auto"/>
        </w:rPr>
        <w:t>读图1</w:t>
      </w:r>
      <w:r>
        <w:rPr>
          <w:rFonts w:hAnsi="宋体" w:cs="Times New Roman"/>
          <w:color w:val="auto"/>
        </w:rPr>
        <w:t>“</w:t>
      </w:r>
      <w:r>
        <w:rPr>
          <w:rFonts w:ascii="Times New Roman" w:hAnsi="Times New Roman" w:eastAsia="楷体_GB2312" w:cs="Times New Roman"/>
          <w:color w:val="auto"/>
        </w:rPr>
        <w:t>南亚冬季等温线分布图</w:t>
      </w:r>
      <w:r>
        <w:rPr>
          <w:rFonts w:hAnsi="宋体" w:cs="Times New Roman"/>
          <w:color w:val="auto"/>
        </w:rPr>
        <w:t>”</w:t>
      </w:r>
      <w:r>
        <w:rPr>
          <w:rFonts w:ascii="Times New Roman" w:hAnsi="Times New Roman" w:eastAsia="楷体_GB2312" w:cs="Times New Roman"/>
          <w:color w:val="auto"/>
        </w:rPr>
        <w:t>和图2</w:t>
      </w:r>
      <w:r>
        <w:rPr>
          <w:rFonts w:hAnsi="宋体" w:cs="Times New Roman"/>
          <w:color w:val="auto"/>
        </w:rPr>
        <w:t>“</w:t>
      </w:r>
      <w:r>
        <w:rPr>
          <w:rFonts w:ascii="Times New Roman" w:hAnsi="Times New Roman" w:eastAsia="楷体_GB2312" w:cs="Times New Roman"/>
          <w:color w:val="auto"/>
        </w:rPr>
        <w:t>南亚地形分布图</w:t>
      </w:r>
      <w:r>
        <w:rPr>
          <w:rFonts w:hAnsi="宋体" w:cs="Times New Roman"/>
          <w:color w:val="auto"/>
        </w:rPr>
        <w:t>”</w:t>
      </w:r>
      <w:r>
        <w:rPr>
          <w:rFonts w:hint="eastAsia" w:ascii="MingLiU_HKSCS" w:hAnsi="MingLiU_HKSCS" w:eastAsia="MingLiU_HKSCS" w:cs="MingLiU_HKSCS"/>
          <w:color w:val="auto"/>
        </w:rPr>
        <w:t>，</w:t>
      </w:r>
      <w:r>
        <w:rPr>
          <w:rFonts w:ascii="Times New Roman" w:hAnsi="Times New Roman" w:eastAsia="楷体_GB2312" w:cs="Times New Roman"/>
          <w:color w:val="auto"/>
        </w:rPr>
        <w:t>完成</w:t>
      </w:r>
      <w:r>
        <w:rPr>
          <w:rFonts w:hint="eastAsia" w:ascii="Times New Roman" w:hAnsi="Times New Roman" w:eastAsia="楷体_GB2312" w:cs="Times New Roman"/>
          <w:color w:val="auto"/>
          <w:lang w:val="en-US" w:eastAsia="zh-CN"/>
        </w:rPr>
        <w:t>8</w:t>
      </w:r>
      <w:r>
        <w:rPr>
          <w:rFonts w:ascii="Times New Roman" w:hAnsi="Times New Roman" w:eastAsia="楷体_GB2312" w:cs="Times New Roman"/>
          <w:color w:val="auto"/>
        </w:rPr>
        <w:t>～</w:t>
      </w:r>
      <w:r>
        <w:rPr>
          <w:rFonts w:hint="eastAsia" w:ascii="Times New Roman" w:hAnsi="Times New Roman" w:eastAsia="楷体_GB2312" w:cs="Times New Roman"/>
          <w:color w:val="auto"/>
          <w:lang w:val="en-US" w:eastAsia="zh-CN"/>
        </w:rPr>
        <w:t>9</w:t>
      </w:r>
      <w:r>
        <w:rPr>
          <w:rFonts w:ascii="Times New Roman" w:hAnsi="Times New Roman" w:eastAsia="楷体_GB2312" w:cs="Times New Roman"/>
          <w:color w:val="auto"/>
        </w:rPr>
        <w:t>题。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fldChar w:fldCharType="begin"/>
      </w:r>
      <w:r>
        <w:rPr>
          <w:color w:val="auto"/>
        </w:rPr>
        <w:instrText xml:space="preserve"> INCLUDEPICTURE "../AppData/Roaming/kingsoft/office6/backup/YK21.TIF" \* MERGEFORMAT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olor w:val="auto"/>
        </w:rPr>
        <w:drawing>
          <wp:inline distT="0" distB="0" distL="114300" distR="114300">
            <wp:extent cx="3079750" cy="1444625"/>
            <wp:effectExtent l="0" t="0" r="6350" b="3175"/>
            <wp:docPr id="2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6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79750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b/>
          <w:bCs/>
          <w:color w:val="auto"/>
          <w:lang w:eastAsia="zh-CN"/>
        </w:rPr>
        <w:t>（选做题）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8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读图2，</w:t>
      </w:r>
      <w:r>
        <w:rPr>
          <w:rFonts w:ascii="Times New Roman" w:hAnsi="Times New Roman" w:cs="Times New Roman"/>
          <w:color w:val="auto"/>
        </w:rPr>
        <w:t>有关南亚城市的分布</w:t>
      </w:r>
      <w:r>
        <w:rPr>
          <w:rFonts w:hint="eastAsia" w:ascii="Times New Roman" w:hAnsi="Times New Roman" w:eastAsia="MingLiU_HKSCS" w:cs="Times New Roman"/>
          <w:color w:val="auto"/>
        </w:rPr>
        <w:t>，</w:t>
      </w:r>
      <w:r>
        <w:rPr>
          <w:rFonts w:ascii="Times New Roman" w:hAnsi="Times New Roman" w:cs="Times New Roman"/>
          <w:color w:val="auto"/>
        </w:rPr>
        <w:t>叙述正确的是(　　)</w:t>
      </w:r>
      <w:r>
        <w:rPr>
          <w:rFonts w:ascii="Times New Roman" w:hAnsi="Times New Roman" w:cs="Times New Roman"/>
          <w:color w:val="auto"/>
        </w:rPr>
        <w:tab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A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ascii="Times New Roman" w:hAnsi="Times New Roman" w:cs="Times New Roman"/>
          <w:color w:val="auto"/>
        </w:rPr>
        <w:t>卡拉奇位于恒河三角洲                     B．孟买位于孟加拉湾沿岸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</w:rPr>
        <w:t>C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ascii="Times New Roman" w:hAnsi="Times New Roman" w:cs="Times New Roman"/>
          <w:color w:val="auto"/>
        </w:rPr>
        <w:t>班加罗尔位于德干高原                     D．加尔各答位于印度河平原</w:t>
      </w:r>
    </w:p>
    <w:p>
      <w:pPr>
        <w:pStyle w:val="2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b/>
          <w:bCs/>
          <w:color w:val="auto"/>
          <w:lang w:eastAsia="zh-CN"/>
        </w:rPr>
        <w:t>（选做题）</w:t>
      </w:r>
      <w:bookmarkStart w:id="0" w:name="_GoBack"/>
      <w:bookmarkEnd w:id="0"/>
      <w:r>
        <w:rPr>
          <w:rFonts w:hint="eastAsia" w:ascii="Times New Roman" w:hAnsi="Times New Roman" w:cs="Times New Roman"/>
          <w:color w:val="auto"/>
          <w:lang w:val="en-US" w:eastAsia="zh-CN"/>
        </w:rPr>
        <w:t>9</w:t>
      </w:r>
      <w:r>
        <w:rPr>
          <w:rFonts w:hint="eastAsia" w:ascii="Times New Roman" w:hAnsi="Times New Roman" w:cs="Times New Roman"/>
          <w:color w:val="auto"/>
        </w:rPr>
        <w:t>．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读图1，</w:t>
      </w:r>
      <w:r>
        <w:rPr>
          <w:rFonts w:ascii="Times New Roman" w:hAnsi="Times New Roman" w:cs="Times New Roman"/>
          <w:color w:val="auto"/>
        </w:rPr>
        <w:t>图示地区等温线分布特点及成因</w:t>
      </w:r>
      <w:r>
        <w:rPr>
          <w:rFonts w:hint="eastAsia" w:ascii="Times New Roman" w:hAnsi="Times New Roman" w:eastAsia="MingLiU_HKSCS" w:cs="Times New Roman"/>
          <w:color w:val="auto"/>
        </w:rPr>
        <w:t>，</w:t>
      </w:r>
      <w:r>
        <w:rPr>
          <w:rFonts w:ascii="Times New Roman" w:hAnsi="Times New Roman" w:cs="Times New Roman"/>
          <w:color w:val="auto"/>
        </w:rPr>
        <w:t>叙述正确的是(　　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  <w:color w:val="auto"/>
        </w:rPr>
      </w:pPr>
      <w:r>
        <w:rPr>
          <w:rFonts w:hint="eastAsia" w:ascii="Times New Roman" w:hAnsi="Times New Roman" w:cs="Times New Roman"/>
          <w:color w:val="auto"/>
        </w:rPr>
        <w:t>A</w:t>
      </w:r>
      <w:r>
        <w:rPr>
          <w:rFonts w:hint="eastAsia" w:ascii="Times New Roman" w:hAnsi="Times New Roman" w:eastAsia="MingLiU_HKSCS" w:cs="Times New Roman"/>
          <w:color w:val="auto"/>
        </w:rPr>
        <w:t>．</w:t>
      </w:r>
      <w:r>
        <w:rPr>
          <w:rFonts w:ascii="Times New Roman" w:hAnsi="Times New Roman" w:cs="Times New Roman"/>
          <w:color w:val="auto"/>
        </w:rPr>
        <w:t>北部密集——地势起伏大               B．中部与纬线平行——海陆位置影响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  <w:b w:val="0"/>
          <w:bCs w:val="0"/>
          <w:color w:val="auto"/>
        </w:rPr>
      </w:pPr>
      <w:r>
        <w:rPr>
          <w:rFonts w:hint="eastAsia" w:ascii="Times New Roman" w:hAnsi="Times New Roman" w:cs="Times New Roman"/>
          <w:b w:val="0"/>
          <w:bCs w:val="0"/>
          <w:color w:val="auto"/>
        </w:rPr>
        <w:t>C</w:t>
      </w:r>
      <w:r>
        <w:rPr>
          <w:rFonts w:hint="eastAsia" w:ascii="Times New Roman" w:hAnsi="Times New Roman" w:eastAsia="MingLiU_HKSCS" w:cs="Times New Roman"/>
          <w:b w:val="0"/>
          <w:bCs w:val="0"/>
          <w:color w:val="auto"/>
        </w:rPr>
        <w:t>．</w:t>
      </w:r>
      <w:r>
        <w:rPr>
          <w:rFonts w:ascii="Times New Roman" w:hAnsi="Times New Roman" w:cs="Times New Roman"/>
          <w:b w:val="0"/>
          <w:bCs w:val="0"/>
          <w:color w:val="auto"/>
        </w:rPr>
        <w:t>南部向南凸出——该季节陆地气温高     D．自南向北递减——西南季风影响</w:t>
      </w:r>
    </w:p>
    <w:p>
      <w:pPr>
        <w:pStyle w:val="2"/>
        <w:rPr>
          <w:rFonts w:hint="default" w:ascii="Times New Roman" w:hAnsi="Times New Roman" w:cs="Times New Roman" w:eastAsiaTheme="minorEastAsia"/>
          <w:b/>
          <w:bCs/>
          <w:color w:val="auto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lang w:val="en-US" w:eastAsia="zh-CN"/>
        </w:rPr>
        <w:t>二、综合填空题（共1题）</w:t>
      </w:r>
    </w:p>
    <w:p>
      <w:pPr>
        <w:pStyle w:val="2"/>
        <w:numPr>
          <w:ilvl w:val="0"/>
          <w:numId w:val="0"/>
        </w:numPr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10.</w:t>
      </w:r>
      <w:r>
        <w:rPr>
          <w:rFonts w:ascii="Times New Roman" w:hAnsi="Times New Roman" w:cs="Times New Roman"/>
          <w:color w:val="auto"/>
        </w:rPr>
        <w:t>读印度图回答下列问题：</w:t>
      </w:r>
    </w:p>
    <w:p>
      <w:pPr>
        <w:pStyle w:val="2"/>
        <w:numPr>
          <w:ilvl w:val="0"/>
          <w:numId w:val="0"/>
        </w:numPr>
        <w:rPr>
          <w:rFonts w:hint="eastAsia"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fldChar w:fldCharType="begin"/>
      </w:r>
      <w:r>
        <w:rPr>
          <w:color w:val="auto"/>
        </w:rPr>
        <w:instrText xml:space="preserve"> INCLUDEPICTURE "../AppData/Roaming/kingsoft/office6/backup/YK23.TIF" \* MERGEFORMAT </w:instrText>
      </w:r>
      <w:r>
        <w:rPr>
          <w:rFonts w:ascii="Times New Roman" w:hAnsi="Times New Roman" w:cs="Times New Roman"/>
          <w:color w:val="auto"/>
        </w:rPr>
        <w:fldChar w:fldCharType="separate"/>
      </w:r>
      <w:r>
        <w:rPr>
          <w:rFonts w:ascii="Times New Roman" w:hAnsi="Times New Roman" w:cs="Times New Roman"/>
          <w:color w:val="auto"/>
        </w:rPr>
        <w:drawing>
          <wp:inline distT="0" distB="0" distL="114300" distR="114300">
            <wp:extent cx="1365885" cy="1517015"/>
            <wp:effectExtent l="0" t="0" r="5715" b="6985"/>
            <wp:docPr id="2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7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65885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auto"/>
        </w:rPr>
        <w:fldChar w:fldCharType="end"/>
      </w:r>
    </w:p>
    <w:p>
      <w:pPr>
        <w:pStyle w:val="2"/>
        <w:rPr>
          <w:rFonts w:hint="eastAsia" w:ascii="Times New Roman" w:hAnsi="Times New Roman" w:eastAsia="MingLiU_HKSCS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(1)写出图中代号所代表的地理事物名称：</w:t>
      </w:r>
    </w:p>
    <w:p>
      <w:pPr>
        <w:pStyle w:val="2"/>
        <w:rPr>
          <w:rFonts w:hint="eastAsia" w:ascii="Times New Roman" w:hAnsi="Times New Roman" w:eastAsia="MingLiU_HKSCS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首都</w:t>
      </w:r>
      <w:r>
        <w:rPr>
          <w:rFonts w:hAnsi="宋体" w:cs="Times New Roman"/>
          <w:color w:val="auto"/>
        </w:rPr>
        <w:t>①</w:t>
      </w:r>
      <w:r>
        <w:rPr>
          <w:rFonts w:ascii="Times New Roman" w:hAnsi="Times New Roman" w:cs="Times New Roman"/>
          <w:color w:val="auto"/>
        </w:rPr>
        <w:t>__________  　　　河</w:t>
      </w:r>
      <w:r>
        <w:rPr>
          <w:rFonts w:hint="eastAsia" w:ascii="Times New Roman" w:hAnsi="Times New Roman" w:cs="Times New Roman"/>
          <w:color w:val="auto"/>
        </w:rPr>
        <w:t>流</w:t>
      </w:r>
      <w:r>
        <w:rPr>
          <w:rFonts w:hint="eastAsia" w:hAnsi="宋体" w:cs="Times New Roman"/>
          <w:color w:val="auto"/>
        </w:rPr>
        <w:t>②</w:t>
      </w:r>
      <w:r>
        <w:rPr>
          <w:rFonts w:ascii="Times New Roman" w:hAnsi="Times New Roman" w:cs="Times New Roman"/>
          <w:color w:val="auto"/>
        </w:rPr>
        <w:t>__________  　　　　　　地形</w:t>
      </w:r>
      <w:r>
        <w:rPr>
          <w:rFonts w:hAnsi="宋体" w:cs="Times New Roman"/>
          <w:color w:val="auto"/>
        </w:rPr>
        <w:t>③</w:t>
      </w:r>
      <w:r>
        <w:rPr>
          <w:rFonts w:ascii="Times New Roman" w:hAnsi="Times New Roman" w:cs="Times New Roman"/>
          <w:color w:val="auto"/>
        </w:rPr>
        <w:t>__________(高原)</w:t>
      </w:r>
    </w:p>
    <w:p>
      <w:pPr>
        <w:pStyle w:val="2"/>
        <w:rPr>
          <w:rFonts w:hint="eastAsia" w:ascii="Times New Roman" w:hAnsi="Times New Roman" w:eastAsia="MingLiU_HKSCS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邻国</w:t>
      </w:r>
      <w:r>
        <w:rPr>
          <w:rFonts w:hAnsi="宋体" w:cs="Times New Roman"/>
          <w:color w:val="auto"/>
        </w:rPr>
        <w:t>④</w:t>
      </w:r>
      <w:r>
        <w:rPr>
          <w:rFonts w:ascii="Times New Roman" w:hAnsi="Times New Roman" w:cs="Times New Roman"/>
          <w:color w:val="auto"/>
        </w:rPr>
        <w:t>__________  　　　海湾C__________海  　　　　　　D__________湾</w:t>
      </w:r>
    </w:p>
    <w:p>
      <w:pPr>
        <w:pStyle w:val="2"/>
        <w:rPr>
          <w:rFonts w:hint="eastAsia" w:ascii="Times New Roman" w:hAnsi="Times New Roman" w:eastAsia="MingLiU_HKSCS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(2)写出AB两地的粮食作物名称：A__________  　　　　　　B__________</w:t>
      </w:r>
    </w:p>
    <w:p>
      <w:pPr>
        <w:pStyle w:val="2"/>
        <w:rPr>
          <w:rFonts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b/>
          <w:bCs/>
          <w:color w:val="auto"/>
          <w:lang w:eastAsia="zh-CN"/>
        </w:rPr>
        <w:t>（选做题）</w:t>
      </w:r>
      <w:r>
        <w:rPr>
          <w:rFonts w:ascii="Times New Roman" w:hAnsi="Times New Roman" w:cs="Times New Roman"/>
          <w:color w:val="auto"/>
        </w:rPr>
        <w:t>(3)试分析印度发展农业生产的有利和不利条件</w:t>
      </w:r>
      <w:r>
        <w:rPr>
          <w:rFonts w:hint="eastAsia" w:ascii="Times New Roman" w:hAnsi="Times New Roman" w:cs="Times New Roman"/>
          <w:color w:val="auto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各举一例</w:t>
      </w:r>
      <w:r>
        <w:rPr>
          <w:rFonts w:hint="eastAsia" w:ascii="Times New Roman" w:hAnsi="Times New Roman" w:cs="Times New Roman"/>
          <w:color w:val="auto"/>
          <w:lang w:eastAsia="zh-CN"/>
        </w:rPr>
        <w:t>）</w:t>
      </w:r>
      <w:r>
        <w:rPr>
          <w:rFonts w:ascii="Times New Roman" w:hAnsi="Times New Roman" w:cs="Times New Roman"/>
          <w:color w:val="auto"/>
        </w:rPr>
        <w:t>：</w:t>
      </w:r>
    </w:p>
    <w:p>
      <w:pPr>
        <w:pStyle w:val="2"/>
        <w:rPr>
          <w:rFonts w:hint="default" w:ascii="Times New Roman" w:hAnsi="Times New Roman" w:cs="Times New Roman" w:eastAsiaTheme="minorEastAsia"/>
          <w:color w:val="auto"/>
          <w:u w:val="singl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 xml:space="preserve">                                                      </w:t>
      </w:r>
    </w:p>
    <w:p>
      <w:pPr>
        <w:spacing w:line="360" w:lineRule="auto"/>
        <w:jc w:val="center"/>
        <w:textAlignment w:val="center"/>
        <w:rPr>
          <w:rFonts w:hint="default"/>
          <w:b/>
          <w:bCs w:val="0"/>
          <w:color w:val="auto"/>
          <w:lang w:val="en-US" w:eastAsia="zh-CN"/>
        </w:rPr>
      </w:pPr>
      <w:r>
        <w:rPr>
          <w:rFonts w:hint="eastAsia"/>
          <w:b/>
          <w:bCs w:val="0"/>
          <w:color w:val="auto"/>
          <w:lang w:val="en-US" w:eastAsia="zh-CN"/>
        </w:rPr>
        <w:t>印度（第1课时）</w:t>
      </w:r>
      <w:r>
        <w:rPr>
          <w:rFonts w:hint="eastAsia"/>
          <w:b/>
          <w:bCs/>
          <w:i w:val="0"/>
          <w:color w:val="auto"/>
          <w:sz w:val="21"/>
          <w:lang w:val="en-US" w:eastAsia="zh-CN"/>
        </w:rPr>
        <w:t>参考答案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</w:rPr>
      </w:pPr>
      <w:r>
        <w:rPr>
          <w:rFonts w:hint="eastAsia"/>
          <w:b w:val="0"/>
          <w:bCs/>
          <w:color w:val="auto"/>
          <w:lang w:val="en-US" w:eastAsia="zh-CN"/>
        </w:rPr>
        <w:t xml:space="preserve">1.A  2.D   3.B  4.D  5.A  6.D  7.B  8.C  9.A  </w:t>
      </w:r>
    </w:p>
    <w:p>
      <w:pPr>
        <w:pStyle w:val="2"/>
        <w:ind w:left="630" w:hanging="630" w:hangingChars="300"/>
        <w:rPr>
          <w:rFonts w:hint="eastAsia" w:ascii="Times New Roman" w:hAnsi="Times New Roman" w:eastAsia="MingLiU_HKSCS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(1)新徳里　恒河　德干高原　巴基斯坦　阿拉伯　孟加拉湾</w:t>
      </w:r>
    </w:p>
    <w:p>
      <w:pPr>
        <w:pStyle w:val="2"/>
        <w:rPr>
          <w:rFonts w:hint="eastAsia" w:ascii="Times New Roman" w:hAnsi="Times New Roman" w:eastAsia="MingLiU_HKSCS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(2)小麦　水稻</w:t>
      </w:r>
    </w:p>
    <w:p>
      <w:pPr>
        <w:pStyle w:val="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(3)有利条件：以热带季风气候为主</w:t>
      </w:r>
      <w:r>
        <w:rPr>
          <w:rFonts w:hint="eastAsia" w:ascii="Times New Roman" w:hAnsi="Times New Roman" w:eastAsia="MingLiU_HKSCS" w:cs="Times New Roman"/>
          <w:color w:val="auto"/>
        </w:rPr>
        <w:t>，</w:t>
      </w:r>
      <w:r>
        <w:rPr>
          <w:rFonts w:ascii="Times New Roman" w:hAnsi="Times New Roman" w:cs="Times New Roman"/>
          <w:color w:val="auto"/>
        </w:rPr>
        <w:t>雨热同期</w:t>
      </w:r>
      <w:r>
        <w:rPr>
          <w:rFonts w:hint="eastAsia" w:ascii="Times New Roman" w:hAnsi="Times New Roman" w:eastAsia="MingLiU_HKSCS" w:cs="Times New Roman"/>
          <w:color w:val="auto"/>
        </w:rPr>
        <w:t>，</w:t>
      </w:r>
      <w:r>
        <w:rPr>
          <w:rFonts w:ascii="Times New Roman" w:hAnsi="Times New Roman" w:cs="Times New Roman"/>
          <w:color w:val="auto"/>
        </w:rPr>
        <w:t>有利于农作物生长；耕地面积广大；人口众多</w:t>
      </w:r>
      <w:r>
        <w:rPr>
          <w:rFonts w:hint="eastAsia" w:ascii="Times New Roman" w:hAnsi="Times New Roman" w:eastAsia="MingLiU_HKSCS" w:cs="Times New Roman"/>
          <w:color w:val="auto"/>
        </w:rPr>
        <w:t>，</w:t>
      </w:r>
      <w:r>
        <w:rPr>
          <w:rFonts w:ascii="Times New Roman" w:hAnsi="Times New Roman" w:cs="Times New Roman"/>
          <w:color w:val="auto"/>
        </w:rPr>
        <w:t>劳动力丰富；土壤肥沃；等等。不利条件： 受夏季风影响</w:t>
      </w:r>
      <w:r>
        <w:rPr>
          <w:rFonts w:hint="eastAsia" w:ascii="Times New Roman" w:hAnsi="Times New Roman" w:eastAsia="MingLiU_HKSCS" w:cs="Times New Roman"/>
          <w:color w:val="auto"/>
        </w:rPr>
        <w:t>，</w:t>
      </w: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多</w:t>
      </w:r>
      <w:r>
        <w:rPr>
          <w:rFonts w:ascii="Times New Roman" w:hAnsi="Times New Roman" w:cs="Times New Roman"/>
          <w:color w:val="auto"/>
        </w:rPr>
        <w:t>旱涝灾害</w:t>
      </w:r>
      <w:r>
        <w:rPr>
          <w:rFonts w:hint="eastAsia" w:ascii="Times New Roman" w:hAnsi="Times New Roman" w:eastAsia="MingLiU_HKSCS" w:cs="Times New Roman"/>
          <w:color w:val="auto"/>
        </w:rPr>
        <w:t>，</w:t>
      </w:r>
      <w:r>
        <w:rPr>
          <w:rFonts w:ascii="Times New Roman" w:hAnsi="Times New Roman" w:cs="Times New Roman"/>
          <w:color w:val="auto"/>
        </w:rPr>
        <w:t>不利于农作物的生长。</w:t>
      </w:r>
    </w:p>
    <w:p>
      <w:pPr>
        <w:spacing w:after="0"/>
        <w:ind w:left="0"/>
        <w:jc w:val="center"/>
        <w:rPr>
          <w:rFonts w:hint="eastAsia"/>
          <w:b/>
          <w:bCs/>
          <w:i w:val="0"/>
          <w:color w:val="auto"/>
          <w:sz w:val="21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608C0"/>
    <w:rsid w:val="75E9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file:///C:\Users\Administrator\Desktop\&#19971;&#24180;&#32423;&#22320;&#29702;&#65288;&#19979;&#20876;&#65289;&#65288;&#20986;&#29255;&#65289;\&#19971;&#24180;&#32423;&#22320;&#29702;&#65288;&#19979;&#20876;&#65289;\YK23.TIF" TargetMode="External"/><Relationship Id="rId13" Type="http://schemas.openxmlformats.org/officeDocument/2006/relationships/image" Target="media/image9.png"/><Relationship Id="rId12" Type="http://schemas.openxmlformats.org/officeDocument/2006/relationships/image" Target="file:///C:\Users\Administrator\Desktop\&#19971;&#24180;&#32423;&#22320;&#29702;&#65288;&#19979;&#20876;&#65289;&#65288;&#20986;&#29255;&#65289;\&#19971;&#24180;&#32423;&#22320;&#29702;&#65288;&#19979;&#20876;&#65289;\YK21.TIF" TargetMode="Externa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2022-02-16T02:07:00Z</dcterms:created>
  <dc:creator>Administrator</dc:creator>
  <cp:lastModifiedBy>Administrator</cp:lastModifiedBy>
  <dcterms:modified xsi:type="dcterms:W3CDTF">2022-02-16T02:17:09Z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E677C7F77D1C40E0BFC68E4228911F89</vt:lpwstr>
  </property>
</Properties>
</file>