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26.2 实际问题与反比例函数 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2.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1．已知甲、乙两地相距40米，汽车从甲地匀速行驶到乙地，则汽车行驶时间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（单位：小时）关于行驶速度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 xml:space="preserve">（单位：千米/小时）的函数关系式是（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＝40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i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d63e9e328f334bd88a802c2a8fae15f5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6" o:title="eqIdd63e9e328f334bd88a802c2a8fae15f5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386d71f3c7aa4efc886962c34a19399f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8" o:title="eqId386d71f3c7aa4efc886962c34a19399f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5a75fdfb3fc54839b09b33963526fa0b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10" o:title="eqId5a75fdfb3fc54839b09b33963526fa0b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2．市一小学数学课外兴趣小组的同学每人制作一个面积为200cm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的矩形学具进行展示，设矩形的宽为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cm，长为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cm，那么这些同学所制作的矩形长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（cm）与宽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（cm）之间的函数关系的图象大致是（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05510" cy="880110"/>
            <wp:effectExtent l="0" t="0" r="8890" b="889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0110" cy="889000"/>
            <wp:effectExtent l="0" t="0" r="889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88060" cy="860425"/>
            <wp:effectExtent l="0" t="0" r="2540" b="317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0600" cy="936625"/>
            <wp:effectExtent l="0" t="0" r="0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3．一个直角三角形的两直角边长分别为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，其面积为2，则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之间的关系用图象表示大致为（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1685" cy="972820"/>
            <wp:effectExtent l="0" t="0" r="5715" b="508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59460" cy="993140"/>
            <wp:effectExtent l="0" t="0" r="2540" b="1016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4225" cy="965200"/>
            <wp:effectExtent l="0" t="0" r="317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64540" cy="949960"/>
            <wp:effectExtent l="0" t="0" r="10160" b="254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712470</wp:posOffset>
            </wp:positionV>
            <wp:extent cx="1885950" cy="1352550"/>
            <wp:effectExtent l="0" t="0" r="6350" b="635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4．某气球充满一定质量的气体后，当温度不变时，气球内的气体的气压P（kPa）是气体体积V（m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）的反比例函数，其图象如图所示，当气球内的气压大于140kPa时，气球将爆炸，为了安全起见，气体体积应（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不大于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05533f93ebf4c3eb16d60c1fca61f70" type="#_x0000_t75" style="height:20.75pt;width:15.8pt;" o:ole="t" filled="f" o:preferrelative="t" stroked="f" coordsize="21600,21600">
            <v:path/>
            <v:fill on="f" focussize="0,0"/>
            <v:stroke on="f" joinstyle="miter"/>
            <v:imagedata r:id="rId21" o:title="eqId705533f93ebf4c3eb16d60c1fca61f70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B．不小于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05533f93ebf4c3eb16d60c1fca61f70" type="#_x0000_t75" style="height:20.75pt;width:15.8pt;" o:ole="t" filled="f" o:preferrelative="t" stroked="f" coordsize="21600,21600">
            <v:path/>
            <v:fill on="f" focussize="0,0"/>
            <v:stroke on="f" joinstyle="miter"/>
            <v:imagedata r:id="rId21" o:title="eqId705533f93ebf4c3eb16d60c1fca61f7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vertAlign w:val="superscript"/>
        </w:rPr>
      </w:pPr>
      <w:r>
        <w:rPr>
          <w:rFonts w:hint="eastAsia" w:ascii="宋体" w:hAnsi="宋体" w:eastAsia="宋体" w:cs="宋体"/>
          <w:sz w:val="24"/>
          <w:szCs w:val="24"/>
        </w:rPr>
        <w:t>C．不大于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c6239f1a013c4ce48ba14180223ebc38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24" o:title="eqIdc6239f1a013c4ce48ba14180223ebc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D．不小于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c6239f1a013c4ce48ba14180223ebc38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24" o:title="eqIdc6239f1a013c4ce48ba14180223ebc3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vertAlign w:val="superscrip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4048760</wp:posOffset>
            </wp:positionH>
            <wp:positionV relativeFrom="paragraph">
              <wp:posOffset>520700</wp:posOffset>
            </wp:positionV>
            <wp:extent cx="1348740" cy="1066800"/>
            <wp:effectExtent l="0" t="0" r="10160" b="0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5．如图，已知矩形OABC面积为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96de5a56447044299ff74d8030fc0be4" type="#_x0000_t75" style="height:27.65pt;width:20.2pt;" o:ole="t" filled="f" o:preferrelative="t" stroked="f" coordsize="21600,21600">
            <v:path/>
            <v:fill on="f" focussize="0,0"/>
            <v:stroke on="f" joinstyle="miter"/>
            <v:imagedata r:id="rId28" o:title="eqId96de5a56447044299ff74d8030fc0be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，它的对角线OB与双曲线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0" o:title="eqIdf1f04158093d4d5694ed567dddc35f6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相交于D且OB：OD＝5：3，则k＝（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C．24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6．如图描述的是一辆小轿车在一条高速公路上匀速前进的图象，根据图象提供的信息回答下列问题：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09750" cy="1276350"/>
            <wp:effectExtent l="0" t="0" r="6350" b="635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(1)这条高速公路全长是多少千米？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(2)写出时间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与速度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>之间的函数关系式；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(3)如果2 h至3 h到达，轿车的速度在什么范围？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7．将油箱注满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 xml:space="preserve"> L油后，轿车可行驶的总路程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（单位：km）与平均耗油量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（单位：L/km）之间是反比例函数关系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cee182de213430cad520abd075ba3bd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3" o:title="eqIddcee182de213430cad520abd075ba3b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是常数，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≠0）．已知某轿车油箱注满油后，以平均耗油量为每千米耗油0.1 L的速度行驶，可行驶700 km．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（1）求该轿车可行驶的总路程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与平均耗油量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之间的函数解析式（不要求写出自变量的取值范围）；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（2）当平均耗油量为0.08 L/km时，该轿车可以行驶多少千米？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实际问题与反比例函数</w:t>
      </w:r>
      <w:r>
        <w:rPr>
          <w:rFonts w:hint="eastAsia" w:ascii="宋体" w:hAnsi="宋体" w:eastAsia="宋体" w:cs="宋体"/>
          <w:sz w:val="28"/>
          <w:szCs w:val="28"/>
        </w:rPr>
        <w:t xml:space="preserve"> 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2.   3.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1.B   2.A   3.C   4. B      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基本能力检测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5.B   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 (1)300km    (2)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3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(3)100≤v≤150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（1）设s=vt，得有图像得s=150×2=300(km)，即公路的全长为300km.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911ca36d66300274db6119454f4c3bb0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37" o:title="eqId911ca36d66300274db6119454f4c3bb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（3）100至150（千米/小时）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由图象，得当2≤t≤3时，100≤v≤150．</w:t>
      </w:r>
    </w:p>
    <w:p>
      <w:pPr>
        <w:spacing w:line="360" w:lineRule="auto"/>
        <w:ind w:firstLine="240" w:firstLineChars="100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</w:rPr>
        <w:t xml:space="preserve">7. </w:t>
      </w:r>
      <w:r>
        <w:t>（1）函数关系式为：</w:t>
      </w:r>
      <w:r>
        <w:rPr>
          <w:rFonts w:ascii="Times New Roman" w:hAnsi="Times New Roman" w:eastAsia="Times New Roman" w:cs="Times New Roman"/>
          <w:i/>
        </w:rPr>
        <w:t>S</w:t>
      </w:r>
      <w:r>
        <w:t>=</w:t>
      </w:r>
      <w:r>
        <w:object>
          <v:shape id="_x0000_i1037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；（2）该轿车可以行驶875千米．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解：（1）由题意得：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=0.1，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=700，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代入反比例函数关系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86363c89e3ae4882983d039fdbfe20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1" o:title="eqId86363c89e3ae4882983d039fdbfe20e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Sa</w:t>
      </w:r>
      <w:r>
        <w:rPr>
          <w:rFonts w:hint="eastAsia" w:ascii="宋体" w:hAnsi="宋体" w:eastAsia="宋体" w:cs="宋体"/>
          <w:sz w:val="24"/>
          <w:szCs w:val="24"/>
        </w:rPr>
        <w:t>=70，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所以函数关系式为：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=0.08代入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得：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f7603d69d81f4156a1e4cbdb770cdf59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46" o:title="eqIdf7603d69d81f4156a1e4cbdb770cdf5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=875千米，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故该轿车可以行驶875千米．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3C5D50"/>
    <w:multiLevelType w:val="singleLevel"/>
    <w:tmpl w:val="6F3C5D50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07E965C5"/>
    <w:rsid w:val="0B1D4AB8"/>
    <w:rsid w:val="10305EA0"/>
    <w:rsid w:val="137E3502"/>
    <w:rsid w:val="268F33D1"/>
    <w:rsid w:val="286F3D09"/>
    <w:rsid w:val="28F855BA"/>
    <w:rsid w:val="2C4545C0"/>
    <w:rsid w:val="2CCE505D"/>
    <w:rsid w:val="324B44ED"/>
    <w:rsid w:val="39501BDE"/>
    <w:rsid w:val="46B8004C"/>
    <w:rsid w:val="4A461CD6"/>
    <w:rsid w:val="4D2E5A23"/>
    <w:rsid w:val="4E6761FA"/>
    <w:rsid w:val="65FA42B3"/>
    <w:rsid w:val="67887DBE"/>
    <w:rsid w:val="69483D5D"/>
    <w:rsid w:val="70553D07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theme" Target="theme/theme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png"/><Relationship Id="rId30" Type="http://schemas.openxmlformats.org/officeDocument/2006/relationships/image" Target="media/image17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png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oleObject" Target="embeddings/oleObject5.bin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3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