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灯 笼</w:t>
      </w: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  <w:bookmarkStart w:id="0" w:name="_GoBack"/>
      <w:bookmarkEnd w:id="0"/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  <w:r>
        <w:rPr>
          <w:rFonts w:hint="eastAsia" w:ascii="全角符号" w:eastAsia="全角符号"/>
          <w:b/>
          <w:bCs/>
          <w:sz w:val="24"/>
          <w:lang w:val="en-US" w:eastAsia="zh-CN"/>
        </w:rPr>
        <w:t>课时书面作业</w:t>
      </w: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1．</w:t>
      </w:r>
      <w:r>
        <w:rPr>
          <w:rFonts w:hAnsi="宋体" w:cs="Times New Roman"/>
        </w:rPr>
        <w:t>【读准字音】 给下列加点字和多音字注音。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  <w:em w:val="underDot"/>
        </w:rPr>
        <w:t>锵</w:t>
      </w:r>
      <w:r>
        <w:rPr>
          <w:rFonts w:hint="eastAsia" w:hAnsi="宋体" w:cs="Times New Roman"/>
        </w:rPr>
        <w:t>然(　　)　　</w:t>
      </w:r>
      <w:r>
        <w:rPr>
          <w:rFonts w:hAnsi="宋体" w:cs="Times New Roman"/>
          <w:em w:val="underDot"/>
        </w:rPr>
        <w:t>焚</w:t>
      </w:r>
      <w:r>
        <w:rPr>
          <w:rFonts w:hAnsi="宋体" w:cs="Times New Roman"/>
        </w:rPr>
        <w:t>身(　　)　　</w:t>
      </w:r>
      <w:r>
        <w:rPr>
          <w:rFonts w:hAnsi="宋体" w:cs="Times New Roman"/>
          <w:em w:val="underDot"/>
        </w:rPr>
        <w:t>溺</w:t>
      </w:r>
      <w:r>
        <w:rPr>
          <w:rFonts w:hAnsi="宋体" w:cs="Times New Roman"/>
        </w:rPr>
        <w:t>炕(　　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  <w:em w:val="underDot"/>
        </w:rPr>
        <w:t>掌</w:t>
      </w:r>
      <w:r>
        <w:rPr>
          <w:rFonts w:hAnsi="宋体" w:cs="Times New Roman"/>
        </w:rPr>
        <w:t xml:space="preserve">故(　　)　  </w:t>
      </w:r>
      <w:r>
        <w:rPr>
          <w:rFonts w:hAnsi="宋体" w:cs="Times New Roman"/>
          <w:em w:val="underDot"/>
        </w:rPr>
        <w:t>慈</w:t>
      </w:r>
      <w:r>
        <w:rPr>
          <w:rFonts w:hAnsi="宋体" w:cs="Times New Roman"/>
        </w:rPr>
        <w:t>母(　　)　  点</w:t>
      </w:r>
      <w:r>
        <w:rPr>
          <w:rFonts w:hAnsi="宋体" w:cs="Times New Roman"/>
          <w:em w:val="underDot"/>
        </w:rPr>
        <w:t>缀</w:t>
      </w:r>
      <w:r>
        <w:rPr>
          <w:rFonts w:hAnsi="宋体" w:cs="Times New Roman"/>
        </w:rPr>
        <w:t>(　　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辉</w:t>
      </w:r>
      <w:r>
        <w:rPr>
          <w:rFonts w:hAnsi="宋体" w:cs="Times New Roman"/>
          <w:em w:val="underDot"/>
        </w:rPr>
        <w:t>煌</w:t>
      </w:r>
      <w:r>
        <w:rPr>
          <w:rFonts w:hAnsi="宋体" w:cs="Times New Roman"/>
        </w:rPr>
        <w:t>(　　)　  装</w:t>
      </w:r>
      <w:r>
        <w:rPr>
          <w:rFonts w:hAnsi="宋体" w:cs="Times New Roman"/>
          <w:em w:val="underDot"/>
        </w:rPr>
        <w:t>饰</w:t>
      </w:r>
      <w:r>
        <w:rPr>
          <w:rFonts w:hAnsi="宋体" w:cs="Times New Roman"/>
        </w:rPr>
        <w:t>(　　)　  春</w:t>
      </w:r>
      <w:r>
        <w:rPr>
          <w:rFonts w:hAnsi="宋体" w:cs="Times New Roman"/>
          <w:em w:val="underDot"/>
        </w:rPr>
        <w:t>宵</w:t>
      </w:r>
      <w:r>
        <w:rPr>
          <w:rFonts w:hAnsi="宋体" w:cs="Times New Roman"/>
        </w:rPr>
        <w:t>(　　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悄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</w:instrText>
      </w:r>
      <w:r>
        <w:rPr>
          <w:rFonts w:hAnsi="宋体" w:cs="Times New Roman"/>
          <w:u w:val="single"/>
        </w:rPr>
        <w:instrText xml:space="preserve">　　　　</w:instrText>
      </w:r>
      <w:r>
        <w:rPr>
          <w:rFonts w:hAnsi="宋体" w:cs="Times New Roman"/>
        </w:rPr>
        <w:instrText xml:space="preserve">（幽悄）,</w:instrText>
      </w:r>
      <w:r>
        <w:rPr>
          <w:rFonts w:hAnsi="宋体" w:cs="Times New Roman"/>
          <w:u w:val="single"/>
        </w:rPr>
        <w:instrText xml:space="preserve">　　　　</w:instrText>
      </w:r>
      <w:r>
        <w:rPr>
          <w:rFonts w:hAnsi="宋体" w:cs="Times New Roman"/>
        </w:rPr>
        <w:instrText xml:space="preserve">（静悄悄）))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　挣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</w:instrText>
      </w:r>
      <w:r>
        <w:rPr>
          <w:rFonts w:hAnsi="宋体" w:cs="Times New Roman"/>
          <w:u w:val="single"/>
        </w:rPr>
        <w:instrText xml:space="preserve">　　　　</w:instrText>
      </w:r>
      <w:r>
        <w:rPr>
          <w:rFonts w:hAnsi="宋体" w:cs="Times New Roman"/>
        </w:rPr>
        <w:instrText xml:space="preserve">（挣扎）,</w:instrText>
      </w:r>
      <w:r>
        <w:rPr>
          <w:rFonts w:hAnsi="宋体" w:cs="Times New Roman"/>
          <w:u w:val="single"/>
        </w:rPr>
        <w:instrText xml:space="preserve">　　　　</w:instrText>
      </w:r>
      <w:r>
        <w:rPr>
          <w:rFonts w:hAnsi="宋体" w:cs="Times New Roman"/>
        </w:rPr>
        <w:instrText xml:space="preserve">（挣钱）))</w:instrText>
      </w:r>
      <w:r>
        <w:rPr>
          <w:rFonts w:hAnsi="宋体" w:cs="Times New Roman"/>
        </w:rPr>
        <w:fldChar w:fldCharType="end"/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2．</w:t>
      </w:r>
      <w:r>
        <w:rPr>
          <w:rFonts w:hAnsi="宋体" w:cs="Times New Roman"/>
        </w:rPr>
        <w:t>【辨清字形】 根据拼音写汉字。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wò(　　)旋　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争sòng(　　)　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领yù(　　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静mù(　　)　  乡shēn(　　)　  chàng(　　)惘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\b\lc\{(\a\vs4\al\co1(tuì（　　）色,tuì（　　）毛))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　　　　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\b\lc\{(\a\vs4\al\co1(思mù（　　）,坟mù（　　）))</w:instrText>
      </w:r>
      <w:r>
        <w:rPr>
          <w:rFonts w:hAnsi="宋体" w:cs="Times New Roman"/>
        </w:rPr>
        <w:fldChar w:fldCharType="end"/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3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【识记词义】 请把下列词义或词语补充完整。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(1)斡旋：________________________________________________________________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(2)应差：________________________________________________________________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(3)幽悄：________________________________________________________________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(4)争讼：________________________________________________________________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(5)思慕：________________________________________________________________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(6)怅惘：________________________________________________________________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(7)垂珠联珑：____________________________________________________________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(8)吹角连营：____________________________________________________________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(9)人情世故：____________________________________________________________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(10)________：指一副温和欢乐的样子。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(11)________：旧时指在马前供奔走役使的人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现用来比喻在前面奔走效力的人。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(12)________：指元宵节开放夜禁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允许人们终夜观灯。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 (13)在这首诗中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作者运用了许多关于战争的________。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(14)关于了不起的滑铁卢大战他知道许多________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讲出来十</w:t>
      </w:r>
      <w:r>
        <w:rPr>
          <w:rFonts w:hint="eastAsia" w:hAnsi="宋体" w:cs="Times New Roman"/>
        </w:rPr>
        <w:t>分动听，连猎虎的故事也只能靠后了。</w:t>
      </w:r>
    </w:p>
    <w:p>
      <w:pPr>
        <w:pStyle w:val="2"/>
        <w:rPr>
          <w:rFonts w:hint="eastAsia" w:hAnsi="宋体" w:cs="Times New Roman"/>
        </w:rPr>
      </w:pP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4．</w:t>
      </w:r>
      <w:r>
        <w:rPr>
          <w:rFonts w:hAnsi="宋体" w:cs="Times New Roman"/>
        </w:rPr>
        <w:t>根据课文内容填空。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文章中作者从不同方面表达了灯笼对于他的重要意义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请从以下两方面简单总结一下。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(1)文化上：_____________________________________________________________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________________________________________________________________________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(2)情感上： 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________________________________________________________________________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5．</w:t>
      </w:r>
      <w:r>
        <w:rPr>
          <w:rFonts w:hAnsi="宋体" w:cs="Times New Roman"/>
        </w:rPr>
        <w:t>下列对文章内容理解有误的一项是(　　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A．</w:t>
      </w:r>
      <w:r>
        <w:rPr>
          <w:rFonts w:hAnsi="宋体" w:cs="Times New Roman"/>
        </w:rPr>
        <w:t>作者行</w:t>
      </w:r>
      <w:r>
        <w:rPr>
          <w:rFonts w:hint="eastAsia" w:hAnsi="宋体" w:cs="Times New Roman"/>
        </w:rPr>
        <w:t>文过程中引用了许多典故，这些典故的运用使得文章优美雅致。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B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本文笔调闲适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情感真挚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意趣优雅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语言活泼。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C．</w:t>
      </w:r>
      <w:r>
        <w:rPr>
          <w:rFonts w:hAnsi="宋体" w:cs="Times New Roman"/>
        </w:rPr>
        <w:t>作者在文章最后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通过列举历史上保家卫国的名将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表达了自己做“灯笼下的马前卒”的誓愿。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D．</w:t>
      </w:r>
      <w:r>
        <w:rPr>
          <w:rFonts w:hAnsi="宋体" w:cs="Times New Roman"/>
        </w:rPr>
        <w:t>作者以散文的自由笔法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抒写了他关于灯笼的一些记忆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从容优雅地记录着岁月的沧桑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表达了自己对灯笼的喜爱。</w:t>
      </w:r>
    </w:p>
    <w:p>
      <w:pPr>
        <w:pStyle w:val="2"/>
        <w:rPr>
          <w:rFonts w:hint="eastAsia" w:hAnsi="宋体" w:cs="Times New Roman"/>
        </w:rPr>
      </w:pPr>
    </w:p>
    <w:p>
      <w:pPr>
        <w:pStyle w:val="2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 w:cs="Times New Roma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1．</w:t>
      </w:r>
      <w:r>
        <w:rPr>
          <w:rFonts w:hAnsi="宋体" w:cs="Times New Roman"/>
        </w:rPr>
        <w:t>qiāng　fén</w:t>
      </w:r>
      <w:r>
        <w:rPr>
          <w:rFonts w:hint="eastAsia" w:hAnsi="宋体" w:cs="Times New Roman"/>
        </w:rPr>
        <w:t>　</w:t>
      </w:r>
      <w:r>
        <w:rPr>
          <w:rFonts w:hAnsi="宋体" w:cs="Times New Roman"/>
        </w:rPr>
        <w:t>nì　zhǎng　cí　zhuì　huáng　shì　xiāo　qiǎo　qiāo　zhēng　zhèng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2．</w:t>
      </w:r>
      <w:r>
        <w:rPr>
          <w:rFonts w:hAnsi="宋体" w:cs="Times New Roman"/>
        </w:rPr>
        <w:t>斡　讼　域　穆　绅　怅　褪　煺　慕　墓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3．(1)</w:t>
      </w:r>
      <w:r>
        <w:rPr>
          <w:rFonts w:hAnsi="宋体" w:cs="Times New Roman"/>
        </w:rPr>
        <w:t>调停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调解。(2)接受差事。(3)幽深寂静。(4)因争论而诉讼。(5)思念(自己敬仰的人)。(6)惆怅迷惘；心里有事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没精打采。</w:t>
      </w:r>
      <w:r>
        <w:rPr>
          <w:rFonts w:hint="eastAsia" w:hAnsi="宋体" w:cs="Times New Roman"/>
        </w:rPr>
        <w:t>(7)</w:t>
      </w:r>
      <w:r>
        <w:rPr>
          <w:rFonts w:hAnsi="宋体" w:cs="Times New Roman"/>
        </w:rPr>
        <w:t>悬挂、装饰有连串珠玉宝石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形容宅第的奢华。(8)各个军营里接连不断地响起号角声。(9)为人处世的道理。(10)熙熙然　</w:t>
      </w:r>
      <w:r>
        <w:rPr>
          <w:rFonts w:hint="eastAsia" w:hAnsi="宋体" w:cs="Times New Roman"/>
        </w:rPr>
        <w:t>(11)</w:t>
      </w:r>
      <w:r>
        <w:rPr>
          <w:rFonts w:hAnsi="宋体" w:cs="Times New Roman"/>
        </w:rPr>
        <w:t>马前卒　(12)金吾不禁　(13)典故　(14)掌故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4．(1)</w:t>
      </w:r>
      <w:r>
        <w:rPr>
          <w:rFonts w:hAnsi="宋体" w:cs="Times New Roman"/>
        </w:rPr>
        <w:t>在纱灯上描红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爱的是那份雅致；对宫灯的想象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体验的是深长的历史况味。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(2)</w:t>
      </w:r>
      <w:r>
        <w:rPr>
          <w:rFonts w:hAnsi="宋体" w:cs="Times New Roman"/>
        </w:rPr>
        <w:t>挑着灯笼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迎回祖父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长幼情笃；接过灯笼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上下灯学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母子情深。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5．</w:t>
      </w:r>
      <w:r>
        <w:rPr>
          <w:rFonts w:hAnsi="宋体" w:cs="Times New Roman"/>
        </w:rPr>
        <w:t>[解析] D　本题考查学生分析理解文章内容的能力。 “从容优雅地记录着岁月的沧桑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表达了自己对灯笼的喜爱”理解有误。</w:t>
      </w:r>
    </w:p>
    <w:p>
      <w:pPr>
        <w:pStyle w:val="2"/>
        <w:ind w:firstLine="602" w:firstLineChars="200"/>
        <w:rPr>
          <w:rFonts w:hint="eastAsia" w:hAnsi="宋体" w:cs="Times New Roman"/>
          <w:b/>
          <w:bCs/>
          <w:sz w:val="30"/>
          <w:szCs w:val="30"/>
          <w:lang w:val="en-US" w:eastAsia="zh-CN"/>
        </w:rPr>
      </w:pPr>
    </w:p>
    <w:p>
      <w:pPr>
        <w:pStyle w:val="2"/>
        <w:ind w:firstLine="602" w:firstLineChars="200"/>
        <w:rPr>
          <w:rFonts w:hint="eastAsia" w:hAnsi="宋体" w:cs="Times New Roman"/>
          <w:b/>
          <w:bCs/>
          <w:sz w:val="30"/>
          <w:szCs w:val="30"/>
          <w:lang w:val="en-US" w:eastAsia="zh-CN"/>
        </w:rPr>
      </w:pPr>
    </w:p>
    <w:p>
      <w:pPr>
        <w:pStyle w:val="2"/>
        <w:rPr>
          <w:rFonts w:hint="default" w:hAnsi="宋体" w:cs="Times New Roman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 w:hAnsi="宋体" w:cs="Times New Roman"/>
          <w:b/>
          <w:bCs/>
          <w:sz w:val="30"/>
          <w:szCs w:val="30"/>
          <w:lang w:val="en-US" w:eastAsia="zh-CN"/>
        </w:rPr>
        <w:t>实践体验性作业</w:t>
      </w:r>
    </w:p>
    <w:p>
      <w:pPr>
        <w:pStyle w:val="2"/>
        <w:ind w:firstLine="420" w:firstLineChars="200"/>
        <w:rPr>
          <w:rFonts w:hint="eastAsia" w:hAnsi="宋体" w:cs="Times New Roman"/>
        </w:rPr>
      </w:pP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1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int="eastAsia" w:hAnsi="宋体" w:cs="Times New Roman"/>
          <w:sz w:val="24"/>
          <w:szCs w:val="24"/>
          <w:lang w:val="en-US" w:eastAsia="zh-CN"/>
        </w:rPr>
        <w:t>文中</w:t>
      </w:r>
      <w:r>
        <w:rPr>
          <w:rFonts w:hAnsi="宋体" w:cs="Times New Roman"/>
          <w:sz w:val="24"/>
          <w:szCs w:val="24"/>
        </w:rPr>
        <w:t>第一段作者叙写了小时候喜</w:t>
      </w:r>
      <w:r>
        <w:rPr>
          <w:rFonts w:hint="eastAsia" w:hAnsi="宋体" w:cs="Times New Roman"/>
          <w:sz w:val="24"/>
          <w:szCs w:val="24"/>
        </w:rPr>
        <w:t>欢火、亮光的情景，请说说这样写的作用。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Ansi="宋体" w:cs="Times New Roman"/>
          <w:sz w:val="24"/>
          <w:szCs w:val="24"/>
        </w:rPr>
        <w:t>. 结合全文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简析作者喜爱灯笼的原因。</w:t>
      </w: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szCs w:val="24"/>
          <w:lang w:val="en-US" w:eastAsia="zh-CN"/>
        </w:rPr>
      </w:pP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3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文章结尾说：“唉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壮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于今灯笼又不够了。应该数火把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数探海灯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数燎原的一把烈火！”结合文章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分析并评价这句话所表现的作者的观点态度。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参考答案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1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丰富了文章内容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增添了情趣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避免叙</w:t>
      </w:r>
      <w:r>
        <w:rPr>
          <w:rFonts w:hint="eastAsia" w:hAnsi="宋体" w:cs="Times New Roman"/>
          <w:sz w:val="24"/>
          <w:szCs w:val="24"/>
        </w:rPr>
        <w:t>述的呆板和结构的单调，吸引读者的阅读兴趣；引出下文，为下文叙述喜爱灯笼作铺垫。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int="eastAsia" w:hAnsi="宋体" w:cs="Times New Roman"/>
          <w:sz w:val="24"/>
          <w:szCs w:val="24"/>
        </w:rPr>
        <w:t>．①</w:t>
      </w:r>
      <w:r>
        <w:rPr>
          <w:rFonts w:hAnsi="宋体" w:cs="Times New Roman"/>
          <w:sz w:val="24"/>
          <w:szCs w:val="24"/>
        </w:rPr>
        <w:t>灯笼寄托着祖父、母亲等亲人的慈爱和牵挂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也寄托着作者对亲人的感激之情；②许多乡情民俗与灯笼结下太多的缘分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给作者留下很多美好的回忆；③灯笼能为夜行人指路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温暖他人；④记录、传承着家族历史；⑤引发作者联想起古代将领挑灯看剑、抗击敌人的情景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激发爱国热情。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3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分析：作者热烈赞颂古代将军塞外点兵、挑灯看剑、英勇杀敌的气概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他们激发了自己的爱国情怀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作</w:t>
      </w:r>
      <w:r>
        <w:rPr>
          <w:rFonts w:hint="eastAsia" w:hAnsi="宋体" w:cs="Times New Roman"/>
          <w:sz w:val="24"/>
          <w:szCs w:val="24"/>
        </w:rPr>
        <w:t>者热切希望冲上前线，奋勇杀敌，打击日寇；同时表达了对时局的担忧和对未来的期望，希望有更强大的力量，有更具凝聚力的精神，团结抗战，打败敌人，保卫好自己的家园。</w:t>
      </w:r>
    </w:p>
    <w:p>
      <w:pPr>
        <w:pStyle w:val="2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评价：作者的爱国情怀值得肯定。在回忆童年生活的篇章里也回荡着爱国主义的激越旋律，催人奋进。作者没有只是沉浸在对美好童年生活的回忆中，也没有单纯追慕古代名将挑灯看剑、塞外点兵、令胡人不敢南下的功绩，而是由追忆历史转而表现国难现实，并大声疾呼，表达了爱国热情。这种情感在今天也是不可缺少的。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单元书面作业</w:t>
      </w:r>
    </w:p>
    <w:p>
      <w:pPr>
        <w:pStyle w:val="3"/>
        <w:shd w:val="clear" w:color="auto" w:fill="FFFFFF"/>
        <w:spacing w:line="510" w:lineRule="atLeast"/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1．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端午节在我国历史上是一个影响广泛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非常受人们重视的节日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仅名称叫法就有二十多种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如端阳节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午日节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五月节等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为更好地了解民风民俗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传承传统文化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班里组织了“寻访端午习俗”的综合性学习活动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请根据要求完成下列任务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shd w:val="clear" w:color="auto" w:fill="FFFFFF"/>
        <w:spacing w:line="510" w:lineRule="atLeast"/>
        <w:ind w:firstLine="420"/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(1)在如今的青少年当中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很多人没看过龙舟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没听过唢呐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不认识艾草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菖蒲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对清明节的祭奠也不以为然；然而越来越多的人热衷于过圣诞节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情人节等西方节日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请你就这一情况谈谈你的看法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要求：观点明确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言之成理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shd w:val="clear" w:color="auto" w:fill="FFFFFF"/>
        <w:spacing w:line="510" w:lineRule="atLeast"/>
        <w:ind w:firstLine="420"/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参考答案：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【示例】我们应当重视传统文化：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①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传统和文化集中体现了中华民族的传统文化精神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充分展示了民众的想象力和创造力；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②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有利于民族文化的传承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民族精神的发扬；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③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有利于亲情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乡情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民族情感的培养；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④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有利于构建和谐社会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增强民族的凝聚力；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⑤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有利于丰富百姓的文化生活等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shd w:val="clear" w:color="auto" w:fill="FFFFFF"/>
        <w:spacing w:line="510" w:lineRule="atLeast"/>
        <w:ind w:firstLine="420"/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2.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2009年9月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我国端午节申遗成功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时至今日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人们仍在讨论该如何保护这份珍贵的非物质文化遗产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请从下列材料中梳理概括出几种解决问题的方法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</w:p>
    <w:p>
      <w:pPr>
        <w:pStyle w:val="3"/>
        <w:shd w:val="clear" w:color="auto" w:fill="FFFFFF"/>
        <w:spacing w:line="510" w:lineRule="atLeast"/>
        <w:ind w:firstLine="420"/>
        <w:rPr>
          <w:rFonts w:ascii="Arial" w:hAnsi="Arial" w:cs="Arial"/>
          <w:spacing w:val="8"/>
        </w:rPr>
      </w:pPr>
      <w:r>
        <w:rPr>
          <w:rFonts w:hint="eastAsia" w:ascii="楷体_GB2312" w:hAnsi="Arial" w:eastAsia="楷体_GB2312" w:cs="Arial"/>
          <w:spacing w:val="8"/>
          <w:sz w:val="23"/>
          <w:szCs w:val="23"/>
        </w:rPr>
        <w:t>有学者认为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传统文化习俗没有</w:t>
      </w:r>
      <w:r>
        <w:rPr>
          <w:rFonts w:hint="eastAsia" w:ascii="楷体_GB2312" w:hAnsi="Arial" w:eastAsia="楷体_GB2312" w:cs="Arial"/>
          <w:color w:val="000000"/>
          <w:spacing w:val="8"/>
          <w:sz w:val="23"/>
          <w:szCs w:val="23"/>
        </w:rPr>
        <w:t>得到很好的传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承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与目前的社会环境有关。在丰富端午节等传统节日的文化内涵方面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民间机构和媒体应通过精心举办活动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精心制作节目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让大家都来关注传统文化习俗。</w:t>
      </w:r>
      <w:r>
        <w:rPr>
          <w:rFonts w:ascii="Arial" w:hAnsi="Arial" w:cs="Arial"/>
          <w:color w:val="FFFFFF"/>
          <w:spacing w:val="8"/>
          <w:sz w:val="23"/>
          <w:szCs w:val="23"/>
        </w:rPr>
        <w:t>21</w:t>
      </w:r>
      <w:r>
        <w:rPr>
          <w:rFonts w:hint="eastAsia" w:ascii="楷体_GB2312" w:hAnsi="Arial" w:eastAsia="楷体_GB2312" w:cs="Arial"/>
          <w:color w:val="FFFFFF"/>
          <w:spacing w:val="8"/>
          <w:sz w:val="23"/>
          <w:szCs w:val="23"/>
        </w:rPr>
        <w:t>世纪教育网版权所有</w:t>
      </w:r>
    </w:p>
    <w:p>
      <w:pPr>
        <w:pStyle w:val="3"/>
        <w:shd w:val="clear" w:color="auto" w:fill="FFFFFF"/>
        <w:spacing w:line="510" w:lineRule="atLeast"/>
        <w:ind w:firstLine="420"/>
        <w:rPr>
          <w:rFonts w:ascii="Arial" w:hAnsi="Arial" w:cs="Arial"/>
          <w:spacing w:val="8"/>
        </w:rPr>
      </w:pPr>
      <w:r>
        <w:rPr>
          <w:rFonts w:hint="eastAsia" w:ascii="楷体_GB2312" w:hAnsi="Arial" w:eastAsia="楷体_GB2312" w:cs="Arial"/>
          <w:spacing w:val="8"/>
          <w:sz w:val="23"/>
          <w:szCs w:val="23"/>
        </w:rPr>
        <w:t>还有学者认为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在旅游景区和旅游</w:t>
      </w:r>
      <w:r>
        <w:rPr>
          <w:rFonts w:hint="eastAsia" w:ascii="楷体_GB2312" w:hAnsi="Arial" w:eastAsia="楷体_GB2312" w:cs="Arial"/>
          <w:color w:val="000000"/>
          <w:spacing w:val="8"/>
          <w:sz w:val="23"/>
          <w:szCs w:val="23"/>
        </w:rPr>
        <w:t>产品中融入端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午元素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可以产生多种积极影响：可以向外国游客展示中华传统文化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可以让国内游客在各地都能感受到端午文化习俗的魅力。而这一工作由政府部门牵头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投入会更有保障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文化精髓不易被误解或歪曲</w:t>
      </w:r>
      <w:r>
        <w:rPr>
          <w:rFonts w:hint="eastAsia" w:ascii="MingLiU_HKSCS" w:hAnsi="MingLiU_HKSCS" w:eastAsia="MingLiU_HKSCS" w:cs="Arial"/>
          <w:spacing w:val="8"/>
          <w:sz w:val="23"/>
          <w:szCs w:val="23"/>
        </w:rPr>
        <w:t>，</w:t>
      </w:r>
      <w:r>
        <w:rPr>
          <w:rFonts w:hint="eastAsia" w:ascii="楷体_GB2312" w:hAnsi="Arial" w:eastAsia="楷体_GB2312" w:cs="Arial"/>
          <w:spacing w:val="8"/>
          <w:sz w:val="23"/>
          <w:szCs w:val="23"/>
        </w:rPr>
        <w:t>因而更容易形成文化保护与经济发展的良性互动。</w:t>
      </w:r>
      <w:r>
        <w:rPr>
          <w:rFonts w:ascii="Arial" w:hAnsi="Arial" w:cs="Arial"/>
          <w:color w:val="FFFFFF"/>
          <w:spacing w:val="8"/>
          <w:sz w:val="23"/>
          <w:szCs w:val="23"/>
        </w:rPr>
        <w:t>21</w:t>
      </w:r>
      <w:r>
        <w:rPr>
          <w:rFonts w:hint="eastAsia" w:ascii="楷体_GB2312" w:hAnsi="Arial" w:eastAsia="楷体_GB2312" w:cs="Arial"/>
          <w:color w:val="FFFFFF"/>
          <w:spacing w:val="8"/>
          <w:sz w:val="23"/>
          <w:szCs w:val="23"/>
        </w:rPr>
        <w:t>教育网</w:t>
      </w:r>
    </w:p>
    <w:p>
      <w:pPr>
        <w:numPr>
          <w:ilvl w:val="0"/>
          <w:numId w:val="0"/>
        </w:numPr>
        <w:jc w:val="both"/>
        <w:rPr>
          <w:rFonts w:hint="default" w:ascii="宋体" w:hAnsi="宋体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参考答案：①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民间机构和媒体应精心举办相关的活动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精心制作相关的节目；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②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由政府部门牵头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在旅游景区和旅游产品中融入端午元素</w:t>
      </w:r>
      <w:r>
        <w:rPr>
          <w:rFonts w:hint="eastAsia" w:ascii="宋体" w:hAnsi="宋体" w:cs="Times New Roman" w:eastAsiaTheme="minorEastAsia"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全角符号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296D8D"/>
    <w:multiLevelType w:val="singleLevel"/>
    <w:tmpl w:val="FD296D8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952E3"/>
    <w:rsid w:val="36667272"/>
    <w:rsid w:val="77AC546D"/>
    <w:rsid w:val="7A99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2022-02-10T09:15:00Z</dcterms:created>
  <dc:creator>hp</dc:creator>
  <cp:lastModifiedBy>天涯海角一螺号</cp:lastModifiedBy>
  <dcterms:modified xsi:type="dcterms:W3CDTF">2022-02-17T02:38:57Z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F5F9584D0A33487A82D25B36FFE37EEA</vt:lpwstr>
  </property>
</Properties>
</file>