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690" w:lineRule="atLeast"/>
        <w:ind w:left="0" w:firstLine="0"/>
        <w:jc w:val="center"/>
        <w:rPr>
          <w:rFonts w:hint="eastAsia" w:ascii="微软雅黑" w:hAnsi="微软雅黑" w:eastAsia="微软雅黑" w:cs="微软雅黑"/>
          <w:i w:val="0"/>
          <w:caps w:val="0"/>
          <w:color w:val="000000"/>
          <w:spacing w:val="0"/>
          <w:sz w:val="21"/>
          <w:szCs w:val="21"/>
        </w:rPr>
      </w:pPr>
      <w:r>
        <w:rPr>
          <w:rFonts w:ascii="方正小标宋_GBK" w:hAnsi="方正小标宋_GBK" w:eastAsia="方正小标宋_GBK" w:cs="方正小标宋_GBK"/>
          <w:i w:val="0"/>
          <w:caps w:val="0"/>
          <w:color w:val="FF0000"/>
          <w:spacing w:val="0"/>
          <w:kern w:val="0"/>
          <w:sz w:val="48"/>
          <w:szCs w:val="48"/>
          <w:lang w:val="en-US" w:eastAsia="zh-CN" w:bidi="ar"/>
        </w:rPr>
        <w:t>海南省教育科学规划领导小组办公室</w:t>
      </w:r>
      <w:bookmarkStart w:id="0" w:name="_GoBack"/>
      <w:bookmarkEnd w:id="0"/>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21"/>
          <w:szCs w:val="21"/>
        </w:rPr>
      </w:pPr>
      <w:r>
        <w:rPr>
          <w:rFonts w:ascii="仿宋_GB2312" w:hAnsi="微软雅黑" w:eastAsia="仿宋_GB2312" w:cs="仿宋_GB2312"/>
          <w:i w:val="0"/>
          <w:caps w:val="0"/>
          <w:color w:val="000000"/>
          <w:spacing w:val="0"/>
          <w:kern w:val="0"/>
          <w:sz w:val="27"/>
          <w:szCs w:val="27"/>
          <w:lang w:val="en-US" w:eastAsia="zh-CN" w:bidi="ar"/>
        </w:rPr>
        <w:t>琼教科研〔</w:t>
      </w:r>
      <w:r>
        <w:rPr>
          <w:rFonts w:hint="eastAsia" w:ascii="仿宋_GB2312" w:hAnsi="微软雅黑" w:eastAsia="仿宋_GB2312" w:cs="仿宋_GB2312"/>
          <w:i w:val="0"/>
          <w:caps w:val="0"/>
          <w:color w:val="000000"/>
          <w:spacing w:val="0"/>
          <w:kern w:val="0"/>
          <w:sz w:val="27"/>
          <w:szCs w:val="27"/>
          <w:lang w:val="en-US" w:eastAsia="zh-CN" w:bidi="ar"/>
        </w:rPr>
        <w:t>2022〕3号 </w:t>
      </w:r>
    </w:p>
    <w:p>
      <w:pPr>
        <w:keepNext w:val="0"/>
        <w:keepLines w:val="0"/>
        <w:widowControl/>
        <w:suppressLineNumbers w:val="0"/>
        <w:pBdr>
          <w:top w:val="none" w:color="auto" w:sz="0" w:space="0"/>
          <w:left w:val="none" w:color="auto" w:sz="0" w:space="0"/>
          <w:bottom w:val="single" w:color="FF0000" w:sz="12" w:space="0"/>
          <w:right w:val="none" w:color="auto" w:sz="0" w:space="0"/>
        </w:pBdr>
        <w:ind w:left="0" w:firstLine="0"/>
        <w:jc w:val="center"/>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21"/>
          <w:szCs w:val="21"/>
        </w:rPr>
      </w:pPr>
      <w:r>
        <w:rPr>
          <w:rFonts w:ascii="黑体" w:hAnsi="宋体" w:eastAsia="黑体" w:cs="黑体"/>
          <w:i w:val="0"/>
          <w:caps w:val="0"/>
          <w:color w:val="000000"/>
          <w:spacing w:val="0"/>
          <w:kern w:val="0"/>
          <w:sz w:val="36"/>
          <w:szCs w:val="36"/>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000000"/>
          <w:spacing w:val="0"/>
          <w:sz w:val="21"/>
          <w:szCs w:val="21"/>
        </w:rPr>
      </w:pPr>
      <w:r>
        <w:rPr>
          <w:rStyle w:val="4"/>
          <w:rFonts w:ascii="微软雅黑" w:hAnsi="微软雅黑" w:eastAsia="微软雅黑" w:cs="微软雅黑"/>
          <w:i w:val="0"/>
          <w:caps w:val="0"/>
          <w:color w:val="000000"/>
          <w:spacing w:val="0"/>
          <w:kern w:val="0"/>
          <w:sz w:val="24"/>
          <w:szCs w:val="24"/>
          <w:lang w:val="en-US" w:eastAsia="zh-CN" w:bidi="ar"/>
        </w:rPr>
        <w:t>关于海南省第三届基础教育教学成果奖申报材料准备及专题培训的通知</w:t>
      </w:r>
    </w:p>
    <w:p>
      <w:pPr>
        <w:keepNext w:val="0"/>
        <w:keepLines w:val="0"/>
        <w:widowControl/>
        <w:suppressLineNumbers w:val="0"/>
        <w:spacing w:before="0" w:beforeAutospacing="0" w:after="0" w:afterAutospacing="0" w:line="486" w:lineRule="atLeast"/>
        <w:ind w:left="0" w:right="0" w:firstLine="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000000"/>
          <w:spacing w:val="0"/>
          <w:sz w:val="21"/>
          <w:szCs w:val="21"/>
        </w:rPr>
      </w:pPr>
      <w:r>
        <w:rPr>
          <w:rStyle w:val="4"/>
          <w:rFonts w:hint="eastAsia" w:ascii="仿宋_GB2312" w:hAnsi="微软雅黑" w:eastAsia="仿宋_GB2312" w:cs="仿宋_GB2312"/>
          <w:i w:val="0"/>
          <w:caps w:val="0"/>
          <w:color w:val="000000"/>
          <w:spacing w:val="0"/>
          <w:kern w:val="0"/>
          <w:sz w:val="27"/>
          <w:szCs w:val="27"/>
          <w:lang w:val="en-US" w:eastAsia="zh-CN" w:bidi="ar"/>
        </w:rPr>
        <w:t>各市、县、自治县教育局教研机构，洋浦经济开发区社会发展局教管办，各高校，厅直属学校：</w:t>
      </w:r>
    </w:p>
    <w:p>
      <w:pPr>
        <w:keepNext w:val="0"/>
        <w:keepLines w:val="0"/>
        <w:widowControl/>
        <w:suppressLineNumbers w:val="0"/>
        <w:spacing w:before="0" w:beforeAutospacing="0" w:after="0" w:afterAutospacing="0" w:line="460" w:lineRule="atLeast"/>
        <w:ind w:left="0" w:right="0" w:firstLine="54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为发现和提炼一批优秀基础教育教学成果，为省级、国家级第三届基础教育教学成果奖申报做好准备工作，我办拟开展相关专题培训，现将具体事项通知如下。</w:t>
      </w:r>
    </w:p>
    <w:p>
      <w:pPr>
        <w:keepNext w:val="0"/>
        <w:keepLines w:val="0"/>
        <w:widowControl/>
        <w:suppressLineNumbers w:val="0"/>
        <w:spacing w:before="0" w:beforeAutospacing="0" w:after="0" w:afterAutospacing="0" w:line="460" w:lineRule="atLeast"/>
        <w:ind w:left="0" w:right="0" w:firstLine="540"/>
        <w:jc w:val="left"/>
        <w:rPr>
          <w:rFonts w:hint="eastAsia" w:ascii="微软雅黑" w:hAnsi="微软雅黑" w:eastAsia="微软雅黑" w:cs="微软雅黑"/>
          <w:i w:val="0"/>
          <w:caps w:val="0"/>
          <w:color w:val="000000"/>
          <w:spacing w:val="0"/>
          <w:sz w:val="21"/>
          <w:szCs w:val="21"/>
        </w:rPr>
      </w:pPr>
      <w:r>
        <w:rPr>
          <w:rFonts w:hint="eastAsia" w:ascii="黑体" w:hAnsi="宋体" w:eastAsia="黑体" w:cs="黑体"/>
          <w:i w:val="0"/>
          <w:caps w:val="0"/>
          <w:color w:val="000000"/>
          <w:spacing w:val="0"/>
          <w:kern w:val="0"/>
          <w:sz w:val="27"/>
          <w:szCs w:val="27"/>
          <w:lang w:val="en-US" w:eastAsia="zh-CN" w:bidi="ar"/>
        </w:rPr>
        <w:t>一、成果申报对象</w:t>
      </w:r>
    </w:p>
    <w:p>
      <w:pPr>
        <w:keepNext w:val="0"/>
        <w:keepLines w:val="0"/>
        <w:widowControl/>
        <w:suppressLineNumbers w:val="0"/>
        <w:spacing w:before="0" w:beforeAutospacing="0" w:after="0" w:afterAutospacing="0" w:line="460" w:lineRule="atLeast"/>
        <w:ind w:left="0" w:right="0" w:firstLine="542"/>
        <w:jc w:val="left"/>
        <w:rPr>
          <w:rFonts w:hint="eastAsia" w:ascii="微软雅黑" w:hAnsi="微软雅黑" w:eastAsia="微软雅黑" w:cs="微软雅黑"/>
          <w:i w:val="0"/>
          <w:caps w:val="0"/>
          <w:color w:val="000000"/>
          <w:spacing w:val="0"/>
          <w:sz w:val="21"/>
          <w:szCs w:val="21"/>
        </w:rPr>
      </w:pPr>
      <w:r>
        <w:rPr>
          <w:rStyle w:val="4"/>
          <w:rFonts w:hint="eastAsia" w:ascii="仿宋_GB2312" w:hAnsi="微软雅黑" w:eastAsia="仿宋_GB2312" w:cs="仿宋_GB2312"/>
          <w:i w:val="0"/>
          <w:caps w:val="0"/>
          <w:color w:val="000000"/>
          <w:spacing w:val="0"/>
          <w:kern w:val="0"/>
          <w:sz w:val="27"/>
          <w:szCs w:val="27"/>
          <w:lang w:val="en-US" w:eastAsia="zh-CN" w:bidi="ar"/>
        </w:rPr>
        <w:t>（一）</w:t>
      </w:r>
      <w:r>
        <w:rPr>
          <w:rFonts w:hint="eastAsia" w:ascii="仿宋_GB2312" w:hAnsi="微软雅黑" w:eastAsia="仿宋_GB2312" w:cs="仿宋_GB2312"/>
          <w:i w:val="0"/>
          <w:caps w:val="0"/>
          <w:color w:val="000000"/>
          <w:spacing w:val="0"/>
          <w:kern w:val="0"/>
          <w:sz w:val="27"/>
          <w:szCs w:val="27"/>
          <w:lang w:val="en-US" w:eastAsia="zh-CN" w:bidi="ar"/>
        </w:rPr>
        <w:t>2021年公布的94项成果推广项目。</w:t>
      </w:r>
    </w:p>
    <w:p>
      <w:pPr>
        <w:keepNext w:val="0"/>
        <w:keepLines w:val="0"/>
        <w:widowControl/>
        <w:suppressLineNumbers w:val="0"/>
        <w:spacing w:before="0" w:beforeAutospacing="0" w:after="0" w:afterAutospacing="0" w:line="460" w:lineRule="atLeast"/>
        <w:ind w:left="0" w:right="0" w:firstLine="542"/>
        <w:jc w:val="left"/>
        <w:rPr>
          <w:rFonts w:hint="eastAsia" w:ascii="微软雅黑" w:hAnsi="微软雅黑" w:eastAsia="微软雅黑" w:cs="微软雅黑"/>
          <w:i w:val="0"/>
          <w:caps w:val="0"/>
          <w:color w:val="000000"/>
          <w:spacing w:val="0"/>
          <w:sz w:val="21"/>
          <w:szCs w:val="21"/>
        </w:rPr>
      </w:pPr>
      <w:r>
        <w:rPr>
          <w:rStyle w:val="4"/>
          <w:rFonts w:hint="eastAsia" w:ascii="仿宋_GB2312" w:hAnsi="微软雅黑" w:eastAsia="仿宋_GB2312" w:cs="仿宋_GB2312"/>
          <w:i w:val="0"/>
          <w:caps w:val="0"/>
          <w:color w:val="000000"/>
          <w:spacing w:val="0"/>
          <w:kern w:val="0"/>
          <w:sz w:val="27"/>
          <w:szCs w:val="27"/>
          <w:lang w:val="en-US" w:eastAsia="zh-CN" w:bidi="ar"/>
        </w:rPr>
        <w:t>（二）</w:t>
      </w:r>
      <w:r>
        <w:rPr>
          <w:rFonts w:hint="eastAsia" w:ascii="仿宋_GB2312" w:hAnsi="微软雅黑" w:eastAsia="仿宋_GB2312" w:cs="仿宋_GB2312"/>
          <w:i w:val="0"/>
          <w:caps w:val="0"/>
          <w:color w:val="000000"/>
          <w:spacing w:val="0"/>
          <w:kern w:val="0"/>
          <w:sz w:val="27"/>
          <w:szCs w:val="27"/>
          <w:lang w:val="en-US" w:eastAsia="zh-CN" w:bidi="ar"/>
        </w:rPr>
        <w:t>其他符合条件的优秀教学成果。</w:t>
      </w:r>
    </w:p>
    <w:p>
      <w:pPr>
        <w:keepNext w:val="0"/>
        <w:keepLines w:val="0"/>
        <w:widowControl/>
        <w:suppressLineNumbers w:val="0"/>
        <w:spacing w:before="0" w:beforeAutospacing="0" w:after="0" w:afterAutospacing="0" w:line="460" w:lineRule="atLeast"/>
        <w:ind w:left="0" w:right="0" w:firstLine="542"/>
        <w:jc w:val="left"/>
        <w:rPr>
          <w:rFonts w:hint="eastAsia" w:ascii="微软雅黑" w:hAnsi="微软雅黑" w:eastAsia="微软雅黑" w:cs="微软雅黑"/>
          <w:i w:val="0"/>
          <w:caps w:val="0"/>
          <w:color w:val="000000"/>
          <w:spacing w:val="0"/>
          <w:sz w:val="21"/>
          <w:szCs w:val="21"/>
        </w:rPr>
      </w:pPr>
      <w:r>
        <w:rPr>
          <w:rStyle w:val="4"/>
          <w:rFonts w:hint="eastAsia" w:ascii="仿宋_GB2312" w:hAnsi="微软雅黑" w:eastAsia="仿宋_GB2312" w:cs="仿宋_GB2312"/>
          <w:i w:val="0"/>
          <w:caps w:val="0"/>
          <w:color w:val="000000"/>
          <w:spacing w:val="0"/>
          <w:kern w:val="0"/>
          <w:sz w:val="27"/>
          <w:szCs w:val="27"/>
          <w:lang w:val="en-US" w:eastAsia="zh-CN" w:bidi="ar"/>
        </w:rPr>
        <w:t>（三）</w:t>
      </w:r>
      <w:r>
        <w:rPr>
          <w:rFonts w:hint="eastAsia" w:ascii="仿宋_GB2312" w:hAnsi="微软雅黑" w:eastAsia="仿宋_GB2312" w:cs="仿宋_GB2312"/>
          <w:i w:val="0"/>
          <w:caps w:val="0"/>
          <w:color w:val="000000"/>
          <w:spacing w:val="0"/>
          <w:kern w:val="0"/>
          <w:sz w:val="27"/>
          <w:szCs w:val="27"/>
          <w:lang w:val="en-US" w:eastAsia="zh-CN" w:bidi="ar"/>
        </w:rPr>
        <w:t>已获得国家级奖项的成果不得申报，已获得省级奖项的成果必须要有新的突破性进展才能申报。</w:t>
      </w:r>
    </w:p>
    <w:p>
      <w:pPr>
        <w:keepNext w:val="0"/>
        <w:keepLines w:val="0"/>
        <w:widowControl/>
        <w:suppressLineNumbers w:val="0"/>
        <w:spacing w:before="0" w:beforeAutospacing="0" w:after="0" w:afterAutospacing="0" w:line="460" w:lineRule="atLeast"/>
        <w:ind w:left="0" w:right="0" w:firstLine="540"/>
        <w:jc w:val="left"/>
        <w:rPr>
          <w:rFonts w:hint="eastAsia" w:ascii="微软雅黑" w:hAnsi="微软雅黑" w:eastAsia="微软雅黑" w:cs="微软雅黑"/>
          <w:i w:val="0"/>
          <w:caps w:val="0"/>
          <w:color w:val="000000"/>
          <w:spacing w:val="0"/>
          <w:sz w:val="21"/>
          <w:szCs w:val="21"/>
        </w:rPr>
      </w:pPr>
      <w:r>
        <w:rPr>
          <w:rFonts w:hint="eastAsia" w:ascii="黑体" w:hAnsi="宋体" w:eastAsia="黑体" w:cs="黑体"/>
          <w:i w:val="0"/>
          <w:caps w:val="0"/>
          <w:color w:val="000000"/>
          <w:spacing w:val="0"/>
          <w:kern w:val="0"/>
          <w:sz w:val="27"/>
          <w:szCs w:val="27"/>
          <w:lang w:val="en-US" w:eastAsia="zh-CN" w:bidi="ar"/>
        </w:rPr>
        <w:t>二、申报材料准备要求</w:t>
      </w:r>
    </w:p>
    <w:p>
      <w:pPr>
        <w:keepNext w:val="0"/>
        <w:keepLines w:val="0"/>
        <w:widowControl/>
        <w:suppressLineNumbers w:val="0"/>
        <w:spacing w:before="0" w:beforeAutospacing="0" w:after="0" w:afterAutospacing="0" w:line="460" w:lineRule="atLeast"/>
        <w:ind w:left="0" w:right="0" w:firstLine="54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由于教育部尚未发布第三届基础教育教学成果申报通知，请所有拟申报成果奖的老师认真阅读</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"https://hi.hnjs.org/t/6279371"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2018年省教育厅发布的评选通知（琼教基〔2017〕164号）</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，下载申报表格，严格按上届通知及表格中的要求提前准备申报材料，特别要注意材料中的字数要求，凡是标注字数限制的必须要严格按照字数撰写材料，一个字符都不能多。请各市县/省直属学校于</w:t>
      </w:r>
      <w:r>
        <w:rPr>
          <w:rFonts w:hint="eastAsia" w:ascii="仿宋_GB2312" w:hAnsi="微软雅黑" w:eastAsia="仿宋_GB2312" w:cs="仿宋_GB2312"/>
          <w:i w:val="0"/>
          <w:caps w:val="0"/>
          <w:color w:val="FF0000"/>
          <w:spacing w:val="0"/>
          <w:kern w:val="0"/>
          <w:sz w:val="27"/>
          <w:szCs w:val="27"/>
          <w:lang w:val="en-US" w:eastAsia="zh-CN" w:bidi="ar"/>
        </w:rPr>
        <w:t>3月10日前</w:t>
      </w:r>
      <w:r>
        <w:rPr>
          <w:rFonts w:hint="eastAsia" w:ascii="仿宋_GB2312" w:hAnsi="微软雅黑" w:eastAsia="仿宋_GB2312" w:cs="仿宋_GB2312"/>
          <w:i w:val="0"/>
          <w:caps w:val="0"/>
          <w:color w:val="000000"/>
          <w:spacing w:val="0"/>
          <w:kern w:val="0"/>
          <w:sz w:val="27"/>
          <w:szCs w:val="27"/>
          <w:lang w:val="en-US" w:eastAsia="zh-CN" w:bidi="ar"/>
        </w:rPr>
        <w:t>将材料汇总统一提交我办：</w:t>
      </w:r>
    </w:p>
    <w:p>
      <w:pPr>
        <w:keepNext w:val="0"/>
        <w:keepLines w:val="0"/>
        <w:widowControl/>
        <w:suppressLineNumbers w:val="0"/>
        <w:spacing w:before="0" w:beforeAutospacing="0" w:after="0" w:afterAutospacing="0" w:line="460" w:lineRule="atLeast"/>
        <w:ind w:left="0" w:right="0" w:firstLine="542"/>
        <w:jc w:val="left"/>
        <w:rPr>
          <w:rFonts w:hint="eastAsia" w:ascii="微软雅黑" w:hAnsi="微软雅黑" w:eastAsia="微软雅黑" w:cs="微软雅黑"/>
          <w:i w:val="0"/>
          <w:caps w:val="0"/>
          <w:color w:val="000000"/>
          <w:spacing w:val="0"/>
          <w:sz w:val="21"/>
          <w:szCs w:val="21"/>
        </w:rPr>
      </w:pPr>
      <w:r>
        <w:rPr>
          <w:rStyle w:val="4"/>
          <w:rFonts w:hint="eastAsia" w:ascii="仿宋_GB2312" w:hAnsi="微软雅黑" w:eastAsia="仿宋_GB2312" w:cs="仿宋_GB2312"/>
          <w:i w:val="0"/>
          <w:caps w:val="0"/>
          <w:color w:val="000000"/>
          <w:spacing w:val="0"/>
          <w:kern w:val="0"/>
          <w:sz w:val="27"/>
          <w:szCs w:val="27"/>
          <w:lang w:val="en-US" w:eastAsia="zh-CN" w:bidi="ar"/>
        </w:rPr>
        <w:t>（一）纸质材料：</w:t>
      </w:r>
      <w:r>
        <w:rPr>
          <w:rFonts w:hint="eastAsia" w:ascii="仿宋_GB2312" w:hAnsi="微软雅黑" w:eastAsia="仿宋_GB2312" w:cs="仿宋_GB2312"/>
          <w:i w:val="0"/>
          <w:caps w:val="0"/>
          <w:color w:val="000000"/>
          <w:spacing w:val="0"/>
          <w:kern w:val="0"/>
          <w:sz w:val="27"/>
          <w:szCs w:val="27"/>
          <w:lang w:val="en-US" w:eastAsia="zh-CN" w:bidi="ar"/>
        </w:rPr>
        <w:t>A4双面打印，申报表及附录合并装订成一本，每项成果提交1份，凡是需要签名盖章的一律要按要求签名盖章。由各市县/省直属学校统一送达省教研院204办公室。</w:t>
      </w:r>
    </w:p>
    <w:p>
      <w:pPr>
        <w:keepNext w:val="0"/>
        <w:keepLines w:val="0"/>
        <w:widowControl/>
        <w:suppressLineNumbers w:val="0"/>
        <w:spacing w:before="0" w:beforeAutospacing="0" w:after="0" w:afterAutospacing="0" w:line="460" w:lineRule="atLeast"/>
        <w:ind w:left="0" w:right="0" w:firstLine="542"/>
        <w:jc w:val="left"/>
        <w:rPr>
          <w:rFonts w:hint="eastAsia" w:ascii="微软雅黑" w:hAnsi="微软雅黑" w:eastAsia="微软雅黑" w:cs="微软雅黑"/>
          <w:i w:val="0"/>
          <w:caps w:val="0"/>
          <w:color w:val="000000"/>
          <w:spacing w:val="0"/>
          <w:sz w:val="21"/>
          <w:szCs w:val="21"/>
        </w:rPr>
      </w:pPr>
      <w:r>
        <w:rPr>
          <w:rStyle w:val="4"/>
          <w:rFonts w:hint="eastAsia" w:ascii="仿宋_GB2312" w:hAnsi="微软雅黑" w:eastAsia="仿宋_GB2312" w:cs="仿宋_GB2312"/>
          <w:i w:val="0"/>
          <w:caps w:val="0"/>
          <w:color w:val="000000"/>
          <w:spacing w:val="0"/>
          <w:kern w:val="0"/>
          <w:sz w:val="27"/>
          <w:szCs w:val="27"/>
          <w:lang w:val="en-US" w:eastAsia="zh-CN" w:bidi="ar"/>
        </w:rPr>
        <w:t>（二）电子材料：</w:t>
      </w:r>
      <w:r>
        <w:rPr>
          <w:rFonts w:hint="eastAsia" w:ascii="仿宋_GB2312" w:hAnsi="微软雅黑" w:eastAsia="仿宋_GB2312" w:cs="仿宋_GB2312"/>
          <w:i w:val="0"/>
          <w:caps w:val="0"/>
          <w:color w:val="000000"/>
          <w:spacing w:val="0"/>
          <w:kern w:val="0"/>
          <w:sz w:val="27"/>
          <w:szCs w:val="27"/>
          <w:lang w:val="en-US" w:eastAsia="zh-CN" w:bidi="ar"/>
        </w:rPr>
        <w:t>申报表及附录合并为一个WORD文档，大小控制在5M以内，文件名统一命名为：</w:t>
      </w:r>
      <w:r>
        <w:rPr>
          <w:rFonts w:hint="eastAsia" w:ascii="仿宋_GB2312" w:hAnsi="微软雅黑" w:eastAsia="仿宋_GB2312" w:cs="仿宋_GB2312"/>
          <w:i w:val="0"/>
          <w:caps w:val="0"/>
          <w:color w:val="FF0000"/>
          <w:spacing w:val="0"/>
          <w:kern w:val="0"/>
          <w:sz w:val="27"/>
          <w:szCs w:val="27"/>
          <w:lang w:val="en-US" w:eastAsia="zh-CN" w:bidi="ar"/>
        </w:rPr>
        <w:t>申报类别+成果负责人+成果名称</w:t>
      </w:r>
      <w:r>
        <w:rPr>
          <w:rFonts w:hint="eastAsia" w:ascii="仿宋_GB2312" w:hAnsi="微软雅黑" w:eastAsia="仿宋_GB2312" w:cs="仿宋_GB2312"/>
          <w:i w:val="0"/>
          <w:caps w:val="0"/>
          <w:color w:val="000000"/>
          <w:spacing w:val="0"/>
          <w:kern w:val="0"/>
          <w:sz w:val="27"/>
          <w:szCs w:val="27"/>
          <w:lang w:val="en-US" w:eastAsia="zh-CN" w:bidi="ar"/>
        </w:rPr>
        <w:t>，由各市县/省直属学校统一打包发我办邮箱：</w:t>
      </w:r>
      <w:r>
        <w:rPr>
          <w:rFonts w:hint="eastAsia" w:ascii="仿宋_GB2312" w:hAnsi="微软雅黑" w:eastAsia="仿宋_GB2312" w:cs="仿宋_GB2312"/>
          <w:i w:val="0"/>
          <w:caps w:val="0"/>
          <w:color w:val="0000FF"/>
          <w:spacing w:val="0"/>
          <w:kern w:val="0"/>
          <w:sz w:val="27"/>
          <w:szCs w:val="27"/>
          <w:lang w:val="en-US" w:eastAsia="zh-CN" w:bidi="ar"/>
        </w:rPr>
        <w:t>hnkt08@163.com</w:t>
      </w:r>
      <w:r>
        <w:rPr>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60" w:lineRule="atLeast"/>
        <w:ind w:left="0" w:right="0" w:firstLine="542"/>
        <w:jc w:val="left"/>
        <w:rPr>
          <w:rFonts w:hint="eastAsia" w:ascii="微软雅黑" w:hAnsi="微软雅黑" w:eastAsia="微软雅黑" w:cs="微软雅黑"/>
          <w:i w:val="0"/>
          <w:caps w:val="0"/>
          <w:color w:val="000000"/>
          <w:spacing w:val="0"/>
          <w:sz w:val="21"/>
          <w:szCs w:val="21"/>
        </w:rPr>
      </w:pPr>
      <w:r>
        <w:rPr>
          <w:rStyle w:val="4"/>
          <w:rFonts w:hint="eastAsia" w:ascii="仿宋_GB2312" w:hAnsi="微软雅黑" w:eastAsia="仿宋_GB2312" w:cs="仿宋_GB2312"/>
          <w:i w:val="0"/>
          <w:caps w:val="0"/>
          <w:color w:val="000000"/>
          <w:spacing w:val="0"/>
          <w:kern w:val="0"/>
          <w:sz w:val="27"/>
          <w:szCs w:val="27"/>
          <w:lang w:val="en-US" w:eastAsia="zh-CN" w:bidi="ar"/>
        </w:rPr>
        <w:t>（三）在线填表：</w:t>
      </w:r>
      <w:r>
        <w:rPr>
          <w:rFonts w:hint="eastAsia" w:ascii="仿宋_GB2312" w:hAnsi="微软雅黑" w:eastAsia="仿宋_GB2312" w:cs="仿宋_GB2312"/>
          <w:i w:val="0"/>
          <w:caps w:val="0"/>
          <w:color w:val="000000"/>
          <w:spacing w:val="0"/>
          <w:kern w:val="0"/>
          <w:sz w:val="27"/>
          <w:szCs w:val="27"/>
          <w:lang w:val="en-US" w:eastAsia="zh-CN" w:bidi="ar"/>
        </w:rPr>
        <w:t>成果负责人请一定要记得在</w:t>
      </w:r>
      <w:r>
        <w:rPr>
          <w:rFonts w:hint="eastAsia" w:ascii="仿宋_GB2312" w:hAnsi="微软雅黑" w:eastAsia="仿宋_GB2312" w:cs="仿宋_GB2312"/>
          <w:i w:val="0"/>
          <w:caps w:val="0"/>
          <w:color w:val="FF0000"/>
          <w:spacing w:val="0"/>
          <w:kern w:val="0"/>
          <w:sz w:val="27"/>
          <w:szCs w:val="27"/>
          <w:lang w:val="en-US" w:eastAsia="zh-CN" w:bidi="ar"/>
        </w:rPr>
        <w:t>3月10日前</w:t>
      </w:r>
      <w:r>
        <w:rPr>
          <w:rFonts w:hint="eastAsia" w:ascii="仿宋_GB2312" w:hAnsi="微软雅黑" w:eastAsia="仿宋_GB2312" w:cs="仿宋_GB2312"/>
          <w:i w:val="0"/>
          <w:caps w:val="0"/>
          <w:color w:val="000000"/>
          <w:spacing w:val="0"/>
          <w:kern w:val="0"/>
          <w:sz w:val="27"/>
          <w:szCs w:val="27"/>
          <w:lang w:val="en-US" w:eastAsia="zh-CN" w:bidi="ar"/>
        </w:rPr>
        <w:t>点击填写申报表：</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"https://www.wjx.top/vj/e1I6cEy.aspx"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lang w:val="en-US"/>
        </w:rPr>
        <w:t>https://www.wjx.top/vj/e1I6cEy.aspx</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 ，</w:t>
      </w:r>
      <w:r>
        <w:rPr>
          <w:rFonts w:hint="eastAsia" w:ascii="仿宋_GB2312" w:hAnsi="微软雅黑" w:eastAsia="仿宋_GB2312" w:cs="仿宋_GB2312"/>
          <w:i w:val="0"/>
          <w:caps w:val="0"/>
          <w:color w:val="FF0000"/>
          <w:spacing w:val="0"/>
          <w:kern w:val="0"/>
          <w:sz w:val="27"/>
          <w:szCs w:val="27"/>
          <w:lang w:val="en-US" w:eastAsia="zh-CN" w:bidi="ar"/>
        </w:rPr>
        <w:t>不填写此表的材料申报无效。</w:t>
      </w:r>
    </w:p>
    <w:p>
      <w:pPr>
        <w:keepNext w:val="0"/>
        <w:keepLines w:val="0"/>
        <w:widowControl/>
        <w:suppressLineNumbers w:val="0"/>
        <w:spacing w:before="0" w:beforeAutospacing="0" w:after="0" w:afterAutospacing="0" w:line="46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黑体" w:hAnsi="宋体" w:eastAsia="黑体" w:cs="黑体"/>
          <w:i w:val="0"/>
          <w:caps w:val="0"/>
          <w:color w:val="000000"/>
          <w:spacing w:val="0"/>
          <w:kern w:val="0"/>
          <w:sz w:val="27"/>
          <w:szCs w:val="27"/>
          <w:lang w:val="en-US" w:eastAsia="zh-CN" w:bidi="ar"/>
        </w:rPr>
        <w:t>三、材料审核</w:t>
      </w:r>
    </w:p>
    <w:p>
      <w:pPr>
        <w:keepNext w:val="0"/>
        <w:keepLines w:val="0"/>
        <w:widowControl/>
        <w:suppressLineNumbers w:val="0"/>
        <w:spacing w:before="0" w:beforeAutospacing="0" w:after="0" w:afterAutospacing="0" w:line="46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（一）我办将组织专家对所有提交材料的成果项目进行初步审核。审核通过的项目将在3月16日前将公布名单。请密切关注我办网站：</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"https://hi.hnjs.org/9036" \t "https://hi.hnjs.org/t/_blank"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5"/>
          <w:rFonts w:hint="eastAsia" w:ascii="仿宋_GB2312" w:hAnsi="微软雅黑" w:eastAsia="仿宋_GB2312" w:cs="仿宋_GB2312"/>
          <w:i w:val="0"/>
          <w:caps w:val="0"/>
          <w:color w:val="2152AC"/>
          <w:spacing w:val="0"/>
          <w:sz w:val="27"/>
          <w:szCs w:val="27"/>
          <w:u w:val="none"/>
        </w:rPr>
        <w:t>hi.hnjs.org/9036</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line="46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（二）材料审核通过的项目才有资格参加专题培训。</w:t>
      </w:r>
    </w:p>
    <w:p>
      <w:pPr>
        <w:keepNext w:val="0"/>
        <w:keepLines w:val="0"/>
        <w:widowControl/>
        <w:suppressLineNumbers w:val="0"/>
        <w:spacing w:before="0" w:beforeAutospacing="0" w:after="0" w:afterAutospacing="0" w:line="460" w:lineRule="atLeast"/>
        <w:ind w:left="0" w:right="0" w:firstLine="540"/>
        <w:jc w:val="left"/>
        <w:rPr>
          <w:rFonts w:hint="eastAsia" w:ascii="微软雅黑" w:hAnsi="微软雅黑" w:eastAsia="微软雅黑" w:cs="微软雅黑"/>
          <w:i w:val="0"/>
          <w:caps w:val="0"/>
          <w:color w:val="000000"/>
          <w:spacing w:val="0"/>
          <w:sz w:val="21"/>
          <w:szCs w:val="21"/>
        </w:rPr>
      </w:pPr>
      <w:r>
        <w:rPr>
          <w:rFonts w:hint="eastAsia" w:ascii="黑体" w:hAnsi="宋体" w:eastAsia="黑体" w:cs="黑体"/>
          <w:i w:val="0"/>
          <w:caps w:val="0"/>
          <w:color w:val="000000"/>
          <w:spacing w:val="0"/>
          <w:kern w:val="0"/>
          <w:sz w:val="27"/>
          <w:szCs w:val="27"/>
          <w:lang w:val="en-US" w:eastAsia="zh-CN" w:bidi="ar"/>
        </w:rPr>
        <w:t>四、专题培训安排</w:t>
      </w:r>
    </w:p>
    <w:p>
      <w:pPr>
        <w:keepNext w:val="0"/>
        <w:keepLines w:val="0"/>
        <w:widowControl/>
        <w:suppressLineNumbers w:val="0"/>
        <w:spacing w:before="0" w:beforeAutospacing="0" w:after="0" w:afterAutospacing="0" w:line="46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（一）专题培训时间：3月18日全天（早上8:30开始，下午17:30结束）；培训地点：海口宝华海景大酒。</w:t>
      </w:r>
    </w:p>
    <w:p>
      <w:pPr>
        <w:keepNext w:val="0"/>
        <w:keepLines w:val="0"/>
        <w:widowControl/>
        <w:suppressLineNumbers w:val="0"/>
        <w:spacing w:before="0" w:beforeAutospacing="0" w:after="0" w:afterAutospacing="0" w:line="46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（二）本次材料通过审核并全程参加专题培训的成果项目才能参加我省第三届基础教育教学成果奖的正式评选。</w:t>
      </w:r>
    </w:p>
    <w:p>
      <w:pPr>
        <w:keepNext w:val="0"/>
        <w:keepLines w:val="0"/>
        <w:widowControl/>
        <w:suppressLineNumbers w:val="0"/>
        <w:spacing w:before="0" w:beforeAutospacing="0" w:after="0" w:afterAutospacing="0" w:line="46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（三）培训具体事宜届时在我办网站通知，请密切关注。</w:t>
      </w:r>
    </w:p>
    <w:p>
      <w:pPr>
        <w:keepNext w:val="0"/>
        <w:keepLines w:val="0"/>
        <w:widowControl/>
        <w:suppressLineNumbers w:val="0"/>
        <w:spacing w:before="0" w:beforeAutospacing="0" w:after="0" w:afterAutospacing="0" w:line="460" w:lineRule="atLeast"/>
        <w:ind w:left="0" w:right="0" w:firstLine="540"/>
        <w:jc w:val="left"/>
        <w:rPr>
          <w:rFonts w:hint="eastAsia" w:ascii="微软雅黑" w:hAnsi="微软雅黑" w:eastAsia="微软雅黑" w:cs="微软雅黑"/>
          <w:i w:val="0"/>
          <w:caps w:val="0"/>
          <w:color w:val="000000"/>
          <w:spacing w:val="0"/>
          <w:sz w:val="21"/>
          <w:szCs w:val="21"/>
        </w:rPr>
      </w:pPr>
      <w:r>
        <w:rPr>
          <w:rFonts w:hint="eastAsia" w:ascii="黑体" w:hAnsi="宋体" w:eastAsia="黑体" w:cs="黑体"/>
          <w:i w:val="0"/>
          <w:caps w:val="0"/>
          <w:color w:val="000000"/>
          <w:spacing w:val="0"/>
          <w:kern w:val="0"/>
          <w:sz w:val="27"/>
          <w:szCs w:val="27"/>
          <w:lang w:val="en-US" w:eastAsia="zh-CN" w:bidi="ar"/>
        </w:rPr>
        <w:t>五、其他</w:t>
      </w:r>
    </w:p>
    <w:p>
      <w:pPr>
        <w:keepNext w:val="0"/>
        <w:keepLines w:val="0"/>
        <w:widowControl/>
        <w:suppressLineNumbers w:val="0"/>
        <w:spacing w:before="0" w:beforeAutospacing="0" w:after="0" w:afterAutospacing="0" w:line="46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（一）本次申报为材料准备阶段，非正式评选，各市县单位不限指标。</w:t>
      </w:r>
    </w:p>
    <w:p>
      <w:pPr>
        <w:keepNext w:val="0"/>
        <w:keepLines w:val="0"/>
        <w:widowControl/>
        <w:suppressLineNumbers w:val="0"/>
        <w:spacing w:before="0" w:beforeAutospacing="0" w:after="0" w:afterAutospacing="0" w:line="46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（二）本次专家的审核材料费、讲课费和交通费、培训场地费、培训当天中餐等相关费用由我办负责，参训教师往返交通、住宿、餐费（培训当天中餐由会务组负责）、差旅等费用由所在单位报销。</w:t>
      </w:r>
    </w:p>
    <w:p>
      <w:pPr>
        <w:keepNext w:val="0"/>
        <w:keepLines w:val="0"/>
        <w:widowControl/>
        <w:suppressLineNumbers w:val="0"/>
        <w:spacing w:before="0" w:beforeAutospacing="0" w:after="0" w:afterAutospacing="0" w:line="460" w:lineRule="atLeast"/>
        <w:ind w:left="0" w:right="0" w:firstLine="480"/>
        <w:jc w:val="left"/>
        <w:rPr>
          <w:rFonts w:hint="eastAsia" w:ascii="微软雅黑" w:hAnsi="微软雅黑" w:eastAsia="微软雅黑" w:cs="微软雅黑"/>
          <w:i w:val="0"/>
          <w:caps w:val="0"/>
          <w:color w:val="000000"/>
          <w:spacing w:val="0"/>
          <w:sz w:val="21"/>
          <w:szCs w:val="21"/>
        </w:rPr>
      </w:pPr>
      <w:r>
        <w:rPr>
          <w:rFonts w:hint="eastAsia" w:ascii="仿宋_GB2312" w:hAnsi="微软雅黑" w:eastAsia="仿宋_GB2312" w:cs="仿宋_GB2312"/>
          <w:i w:val="0"/>
          <w:caps w:val="0"/>
          <w:color w:val="000000"/>
          <w:spacing w:val="0"/>
          <w:kern w:val="0"/>
          <w:sz w:val="27"/>
          <w:szCs w:val="27"/>
          <w:lang w:val="en-US" w:eastAsia="zh-CN" w:bidi="ar"/>
        </w:rPr>
        <w:t>（三）请各单位及时转发通知组织申报，联系电话：36652759。</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8"/>
          <w:szCs w:val="28"/>
          <w:bdr w:val="none" w:color="auto" w:sz="0" w:space="0"/>
          <w:lang w:val="en-US" w:eastAsia="zh-CN" w:bidi="ar"/>
        </w:rPr>
        <w:t xml:space="preserve">                          海南省教育科学规划领导小组办公室</w:t>
      </w:r>
      <w:r>
        <w:rPr>
          <w:rFonts w:hint="eastAsia" w:ascii="微软雅黑" w:hAnsi="微软雅黑" w:eastAsia="微软雅黑" w:cs="微软雅黑"/>
          <w:i w:val="0"/>
          <w:caps w:val="0"/>
          <w:color w:val="000000"/>
          <w:spacing w:val="0"/>
          <w:kern w:val="0"/>
          <w:sz w:val="21"/>
          <w:szCs w:val="21"/>
          <w:bdr w:val="none" w:color="auto" w:sz="0" w:space="0"/>
          <w:lang w:val="en-US" w:eastAsia="zh-CN" w:bidi="ar"/>
        </w:rPr>
        <w:br w:type="textWrapping"/>
      </w:r>
      <w:r>
        <w:rPr>
          <w:rFonts w:hint="eastAsia" w:ascii="微软雅黑" w:hAnsi="微软雅黑" w:eastAsia="微软雅黑" w:cs="微软雅黑"/>
          <w:i w:val="0"/>
          <w:caps w:val="0"/>
          <w:color w:val="000000"/>
          <w:spacing w:val="0"/>
          <w:kern w:val="0"/>
          <w:sz w:val="21"/>
          <w:szCs w:val="21"/>
          <w:bdr w:val="none" w:color="auto" w:sz="0" w:space="0"/>
          <w:lang w:val="en-US" w:eastAsia="zh-CN" w:bidi="ar"/>
        </w:rPr>
        <w:t xml:space="preserve">                                 </w:t>
      </w:r>
      <w:r>
        <w:rPr>
          <w:rFonts w:hint="eastAsia" w:ascii="微软雅黑" w:hAnsi="微软雅黑" w:eastAsia="微软雅黑" w:cs="微软雅黑"/>
          <w:i w:val="0"/>
          <w:caps w:val="0"/>
          <w:color w:val="000000"/>
          <w:spacing w:val="0"/>
          <w:kern w:val="0"/>
          <w:sz w:val="28"/>
          <w:szCs w:val="28"/>
          <w:bdr w:val="none" w:color="auto" w:sz="0" w:space="0"/>
          <w:lang w:val="en-US" w:eastAsia="zh-CN" w:bidi="ar"/>
        </w:rPr>
        <w:t>2022年2月21日</w:t>
      </w:r>
    </w:p>
    <w:p>
      <w:pPr>
        <w:pStyle w:val="2"/>
        <w:keepNext w:val="0"/>
        <w:keepLines w:val="0"/>
        <w:widowControl/>
        <w:suppressLineNumbers w:val="0"/>
        <w:spacing w:before="0" w:beforeAutospacing="0" w:after="0" w:afterAutospacing="0"/>
        <w:ind w:left="0" w:right="0" w:firstLine="42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rPr>
        <w:t> </w:t>
      </w:r>
    </w:p>
    <w:p>
      <w:pPr>
        <w:pStyle w:val="2"/>
        <w:keepNext w:val="0"/>
        <w:keepLines w:val="0"/>
        <w:widowControl/>
        <w:suppressLineNumbers w:val="0"/>
        <w:spacing w:before="0" w:beforeAutospacing="0" w:after="0" w:afterAutospacing="0"/>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rPr>
        <w:t> </w:t>
      </w:r>
    </w:p>
    <w:p>
      <w:pPr>
        <w:pStyle w:val="2"/>
        <w:keepNext w:val="0"/>
        <w:keepLines w:val="0"/>
        <w:widowControl/>
        <w:suppressLineNumbers w:val="0"/>
        <w:spacing w:before="0" w:beforeAutospacing="0" w:after="0" w:afterAutospacing="0"/>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rPr>
        <w:t> </w:t>
      </w:r>
    </w:p>
    <w:p>
      <w:pPr>
        <w:pStyle w:val="2"/>
        <w:keepNext w:val="0"/>
        <w:keepLines w:val="0"/>
        <w:widowControl/>
        <w:suppressLineNumbers w:val="0"/>
        <w:spacing w:before="0" w:beforeAutospacing="0" w:after="0" w:afterAutospacing="0"/>
        <w:ind w:left="0" w:right="0" w:firstLine="0"/>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sz w:val="21"/>
          <w:szCs w:val="21"/>
        </w:rPr>
        <w:t> </w:t>
      </w:r>
    </w:p>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1"/>
          <w:szCs w:val="21"/>
          <w:lang w:val="en-US" w:eastAsia="zh-CN" w:bidi="ar"/>
        </w:rPr>
        <w:t> </w:t>
      </w:r>
    </w:p>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000000"/>
          <w:spacing w:val="0"/>
          <w:kern w:val="0"/>
          <w:sz w:val="21"/>
          <w:szCs w:val="21"/>
          <w:lang w:val="en-US" w:eastAsia="zh-CN" w:bidi="ar"/>
        </w:rPr>
        <w:t> </w:t>
      </w:r>
    </w:p>
    <w:p>
      <w:r>
        <w:rPr>
          <w:rFonts w:hint="eastAsia" w:ascii="黑体" w:hAnsi="宋体" w:eastAsia="黑体" w:cs="黑体"/>
          <w:i w:val="0"/>
          <w:caps w:val="0"/>
          <w:color w:val="000000"/>
          <w:spacing w:val="0"/>
          <w:sz w:val="28"/>
          <w:szCs w:val="28"/>
          <w:shd w:val="clear" w:fill="FFFFFF"/>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A63A2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陈求丽</cp:lastModifiedBy>
  <dcterms:modified xsi:type="dcterms:W3CDTF">2022-02-21T03:38:30Z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