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643" w:firstLineChars="200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zh-CN"/>
        </w:rPr>
        <w:t>第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zh-CN"/>
        </w:rPr>
        <w:t>0课《凡尔赛条约》和《九国公约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戴维·辛克莱在评论1919年某次会议时说：“世界的命运掌握在他们手中，但他们却没有担当此重任的胸怀。”这里所说的“他们”是指（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①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英国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苏维埃俄国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③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法国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④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美国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①③④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①②③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①②④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会议一开始，主要战胜国便陷入了激烈的争吵之中。美国坚持要求解决国际联盟问题；英国提出先解决德国等国殖民地的瓜分问题；法国则要求先制裁战争的罪魁祸首，肢解德国。据此可知该会议（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具有帝国主义的分赃性质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 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圆满解决了战胜国关切的问题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最终通过了公平公正的协议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树立了和平解决国际争端的典范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3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巴黎和会后，一位代表说：“我们初来巴黎时，对即将建立新秩序满怀信心；离开时，则感到新秩序比旧秩序更加纠缠不清。”其“纠缠不清”主要是因为（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加剧了西方国家与苏俄的矛盾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便利了列强共同侵略掠夺中国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助长了战胜国的侵略气焰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 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没有从根本上消除列强间的矛盾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4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在华盛顿会议上签订的《九国公约》打破了日本对中国的独占，使中国回到几个帝国主义国家共同支配的局面。下列属于该公约核心内容的是（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尊重中国的主权、独立与领土完整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确立在华“门户开放”“机会均等”的原则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不得在中国谋取有损于其他国家公民的特权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德国的海外殖民地由英、法、日等国瓜分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、“保证各国在华‘机会均等’,对外‘门户开放’。”这一内容出自下列哪个条约（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A、《九国公约》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B、《凡尔赛条约》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C、《四国条约》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D、《辛丑条约》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6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1919年召开的巴黎和会和1921年召开的华盛顿会议的相同之处是（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都是由英、法、美三国操纵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都暂时调整了帝国主义国家在东亚、太平洋地区的矛盾冲突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都损害了中国的利益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都建立起帝国主义在欧洲、西亚和非洲的新秩序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7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凯恩斯在评价“凡尔赛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—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华盛顿体系”时说：“它是一个残忍的胜利者在文明史上所干出的最凶暴的行为之一。”下列有关这个“体系”的表述不正确的是（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A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根据巴黎和会和华盛顿会议而建立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B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无法根除帝国主义国家间的矛盾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C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建立了第一次世界大战后国际关系的新秩序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D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顾及弱小国家和民族的利益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8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《凡尔赛条约》的内容中最能反映巴黎和会性质的是（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①德国在中国山东的一切权益由日本继承　②阿尔萨斯—洛林归还法国　③德国的海外殖民地由英、法、日等国瓜分　④德国取消义务兵役制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①②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②③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①③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②④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pacing w:line="240" w:lineRule="auto"/>
        <w:ind w:left="210" w:leftChars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从巴黎和会到华盛顿会议,英美等主要帝国主义国家,关于山东问题的态度发生了重大转变,从支持日本接收德国在山东的权益,到支持中国收回山东主权。该转变反映了（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德国对日本的极大不满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中国综合国力和国际地位的提高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英美等国尊重和维护中国主权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英美等国削弱日本在华势力的企图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pacing w:line="240" w:lineRule="auto"/>
        <w:ind w:left="21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华盛顿体系是凡尔赛体系的继续,这二者的相同之处是（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①都涉及中国问题,侵犯了中国主权　②都是帝国主义国家重新瓜分世界的体系　③都是战胜国对战败国严厉制裁的体现　④都体现了帝国主义战胜国利益再分配原则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①②③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②③④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①③④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二、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材料题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11.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材料一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屈辱的和约像一把利剑刺伤了德国人民的民族情感，也埋下了下一次战争的伏笔。法国元帅福煦在听到《凡尔赛条约》签字的消息后预言：“这不是和平，这是20年的休战！”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材料二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毛泽东指出，华盛顿会议使中国“回复到几个帝国主义国家共同支配的局面”。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材料三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 xml:space="preserve"> 在第一次帝国主义大战以后，战胜国，主要是英国、法国和美国建立了一种新的国际关系制度，即战后和平制度。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6720" w:firstLineChars="320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—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—《斯大林文集》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（1）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你同意材料一中的观点吗？为什么？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（2）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华盛顿会议上签订的哪一条约导致了材料二中这种局面的出现？你对这个条约的签订有何看法？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（3）结合三则材料，说说材料三中的“和平制度”是指什么，这个“和平制度”的实质是什么。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材料一　有历史学者认为……主要战胜国又为各自的掠夺和争霸计划,尽量削弱对手。它们之间勾心斗角,斗争激烈。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1860550" cy="129540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材料三　近年来,美国、日本等势力的干涉,不稳定因素的增多,让南海问题的不可控性增加。因此,维护南海稳定、和平是新时期中国所面临的巨大挑战。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（1）有人说,“凡尔赛—华盛顿体系不是和平,而是短暂的休战”。依据以上材料和所学知识,谈谈你对这一观点的认识。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（2）面对美国、日本等国家不断挑起事端,你认为中国应该如何应对?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参考答案</w:t>
      </w:r>
    </w:p>
    <w:p>
      <w:pPr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一、选择题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8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2</w:t>
            </w:r>
          </w:p>
        </w:tc>
        <w:tc>
          <w:tcPr>
            <w:tcW w:w="8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3</w:t>
            </w:r>
          </w:p>
        </w:tc>
        <w:tc>
          <w:tcPr>
            <w:tcW w:w="8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4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5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6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7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8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9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A</w:t>
            </w:r>
          </w:p>
        </w:tc>
        <w:tc>
          <w:tcPr>
            <w:tcW w:w="8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A</w:t>
            </w:r>
          </w:p>
        </w:tc>
        <w:tc>
          <w:tcPr>
            <w:tcW w:w="8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D</w:t>
            </w:r>
          </w:p>
        </w:tc>
        <w:tc>
          <w:tcPr>
            <w:tcW w:w="8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B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A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C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D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C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D</w:t>
            </w:r>
          </w:p>
        </w:tc>
        <w:tc>
          <w:tcPr>
            <w:tcW w:w="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二、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材料题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11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zh-CN"/>
        </w:rPr>
        <w:t>.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1）同意。《凡尔赛条约》是第一次世界大战战胜国妥协分赃的产物，它不仅没有消除帝国主义国家之间的矛盾，而且还加深了战败国对战胜国的仇恨。同时，战胜国内部因分赃不均，矛盾重重。因此不可能给世界带来永久的和平。（言之有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（2）《九国公约》。表面上是尊重中国的主权、独立与领土完整，实际上为列强在中国的扩张和争夺提供了条件，维持了几个帝国主义国家共同支配中国的局面。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（3）凡尔赛一华盛顿体系。帝国主义重新分割世界、维护战胜国利益和维持战后和平的新体系。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12.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（1）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凡尔赛—华盛顿体系是建立在掠夺和奴役战败国及被压迫民族的基础上的。战胜国与战败国,战胜国之间矛盾重重,随着各国实力对比的变化和被压迫民族的民族解放运动的蓬勃发展,必然导致帝国主义争夺世界霸权的新战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zh-CN"/>
        </w:rPr>
        <w:t>（2）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历史的经验一再证明,落后就要挨打,所以要努力发展经济,提高综合国力;坚持和平共处五项原则,积极发展与周边各国的友好关系等。(言之有理即可)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F111B0"/>
    <w:multiLevelType w:val="singleLevel"/>
    <w:tmpl w:val="D3F111B0"/>
    <w:lvl w:ilvl="0" w:tentative="0">
      <w:start w:val="9"/>
      <w:numFmt w:val="decimal"/>
      <w:suff w:val="space"/>
      <w:lvlText w:val="%1."/>
      <w:lvlJc w:val="left"/>
      <w:pPr>
        <w:ind w:left="210"/>
      </w:pPr>
    </w:lvl>
  </w:abstractNum>
  <w:abstractNum w:abstractNumId="1">
    <w:nsid w:val="E5AE476E"/>
    <w:multiLevelType w:val="singleLevel"/>
    <w:tmpl w:val="E5AE476E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5CEB7FFC"/>
    <w:multiLevelType w:val="singleLevel"/>
    <w:tmpl w:val="5CEB7FFC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6D982A55"/>
    <w:multiLevelType w:val="singleLevel"/>
    <w:tmpl w:val="6D982A55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701E9947"/>
    <w:multiLevelType w:val="singleLevel"/>
    <w:tmpl w:val="701E9947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253F"/>
    <w:rsid w:val="0032253F"/>
    <w:rsid w:val="005D2A25"/>
    <w:rsid w:val="006C0BFB"/>
    <w:rsid w:val="00810C76"/>
    <w:rsid w:val="009A26DD"/>
    <w:rsid w:val="00AF52BD"/>
    <w:rsid w:val="00B21C48"/>
    <w:rsid w:val="00BC62D6"/>
    <w:rsid w:val="00F12671"/>
    <w:rsid w:val="00F170B3"/>
    <w:rsid w:val="55CA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376</Words>
  <Characters>2148</Characters>
  <Lines>17</Lines>
  <Paragraphs>5</Paragraphs>
  <TotalTime>1</TotalTime>
  <ScaleCrop>false</ScaleCrop>
  <LinksUpToDate>false</LinksUpToDate>
  <CharactersWithSpaces>2519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2021-10-10T14:07:00Z</dcterms:created>
  <dc:creator>Sysyzx</dc:creator>
  <cp:lastModifiedBy>WPS_1559617830</cp:lastModifiedBy>
  <dcterms:modified xsi:type="dcterms:W3CDTF">2022-02-27T12:51:57Z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1798F144AE2F49798FD5C2DE4D64C500</vt:lpwstr>
  </property>
</Properties>
</file>