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清朝前期的文学艺术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1-5</w:t>
      </w:r>
      <w:r>
        <w:rPr>
          <w:rFonts w:hint="eastAsia" w:ascii="宋体" w:hAnsi="宋体" w:cs="宋体"/>
          <w:sz w:val="24"/>
          <w:szCs w:val="28"/>
          <w:lang w:val="en-US" w:eastAsia="zh-CN"/>
        </w:rPr>
        <w:t xml:space="preserve"> B C B D D  6-8 A C A</w:t>
      </w:r>
    </w:p>
    <w:p>
      <w:pPr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二、提高题</w:t>
      </w:r>
    </w:p>
    <w:p>
      <w:pPr>
        <w:autoSpaceDE w:val="0"/>
        <w:autoSpaceDN w:val="0"/>
        <w:spacing w:line="240" w:lineRule="auto"/>
        <w:ind w:left="525" w:hanging="525" w:hangingChars="250"/>
        <w:jc w:val="left"/>
        <w:rPr>
          <w:rFonts w:ascii="Times New Roman" w:hAnsi="Times New Roman"/>
          <w:szCs w:val="20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9．</w:t>
      </w:r>
      <w:r>
        <w:rPr>
          <w:rFonts w:hint="eastAsia" w:ascii="Times New Roman" w:hAnsi="Times New Roman"/>
          <w:szCs w:val="20"/>
        </w:rPr>
        <w:t>（1）秦朝</w:t>
      </w:r>
    </w:p>
    <w:p>
      <w:pPr>
        <w:widowControl w:val="0"/>
        <w:autoSpaceDE w:val="0"/>
        <w:autoSpaceDN w:val="0"/>
        <w:spacing w:line="240" w:lineRule="auto"/>
        <w:ind w:left="1575" w:hanging="1575" w:hangingChars="7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（2）论述参考标准：第一层次：观点明确；史论结合，逻辑清晰。</w:t>
      </w:r>
    </w:p>
    <w:p>
      <w:pPr>
        <w:widowControl w:val="0"/>
        <w:autoSpaceDE w:val="0"/>
        <w:autoSpaceDN w:val="0"/>
        <w:spacing w:line="240" w:lineRule="auto"/>
        <w:ind w:left="1575" w:leftChars="250" w:hanging="1050" w:hangingChars="5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第二层次：观点较明确；史论结合较好，逻辑较清晰。</w:t>
      </w:r>
    </w:p>
    <w:p>
      <w:pPr>
        <w:widowControl w:val="0"/>
        <w:autoSpaceDE w:val="0"/>
        <w:autoSpaceDN w:val="0"/>
        <w:spacing w:line="240" w:lineRule="auto"/>
        <w:ind w:left="1575" w:leftChars="250" w:hanging="1050" w:hangingChars="5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第三层次：观点不明确；史论有结合。</w:t>
      </w:r>
    </w:p>
    <w:p>
      <w:pPr>
        <w:widowControl w:val="0"/>
        <w:autoSpaceDE w:val="0"/>
        <w:autoSpaceDN w:val="0"/>
        <w:spacing w:line="240" w:lineRule="auto"/>
        <w:ind w:left="525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【示例】观点一：灿烂辉煌的中华文明是各民族共同创造的。</w:t>
      </w:r>
    </w:p>
    <w:p>
      <w:pPr>
        <w:widowControl w:val="0"/>
        <w:autoSpaceDE w:val="0"/>
        <w:autoSpaceDN w:val="0"/>
        <w:spacing w:line="240" w:lineRule="auto"/>
        <w:ind w:left="1155" w:leftChars="250" w:hanging="630" w:hangingChars="3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论述：各民族共同缔造了灿烂的中华文明，在文学方面，汉族有唐诗、宋词等，藏族有《格萨尔王》、维吾尔族有《阿凡提的故事》，这些成果都是中华文明灿烂的文化瑰宝，体现了中华文化的多元性。北魏孝文帝迁都洛阳、推行一系列汉化政策，推动了民族交融，北方的民族交往、交流与交融，进一步丰富了中华民族的物质文化和精神文化。综上所述，中国古代灿烂的文明是统一多元的，是由各民族共同创造的。</w:t>
      </w:r>
    </w:p>
    <w:p>
      <w:pPr>
        <w:widowControl w:val="0"/>
        <w:autoSpaceDE w:val="0"/>
        <w:autoSpaceDN w:val="0"/>
        <w:spacing w:line="240" w:lineRule="auto"/>
        <w:ind w:left="1365" w:leftChars="250" w:hanging="840" w:hangingChars="4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观点二：多元一体格局不断发展巩固是中华文明发展的重要内容。</w:t>
      </w:r>
    </w:p>
    <w:p>
      <w:pPr>
        <w:widowControl w:val="0"/>
        <w:autoSpaceDE w:val="0"/>
        <w:autoSpaceDN w:val="0"/>
        <w:spacing w:line="240" w:lineRule="auto"/>
        <w:ind w:left="1155" w:leftChars="250" w:hanging="630" w:hangingChars="3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论述：略。</w:t>
      </w:r>
    </w:p>
    <w:p>
      <w:pPr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64784"/>
    <w:rsid w:val="16564B37"/>
    <w:rsid w:val="5E76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2022-02-27T01:41:00Z</dcterms:created>
  <dc:creator>随惜伴</dc:creator>
  <cp:lastModifiedBy>随惜伴</cp:lastModifiedBy>
  <dcterms:modified xsi:type="dcterms:W3CDTF">2022-02-27T01:46:39Z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9058FD5DE680422B94C7E03928B0087A</vt:lpwstr>
  </property>
</Properties>
</file>