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14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明朝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的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统治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</w:rPr>
        <w:t>年代尺有助于历史记忆。下列所示年代尺上的“?”处应填入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(　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761615" cy="603250"/>
            <wp:effectExtent l="0" t="0" r="635" b="6350"/>
            <wp:docPr id="7" name="图片 3" descr="说明: id:21474920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说明: id:214749200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161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A.忽必烈继承汗位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B.金灭北宋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C.朱元璋称帝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D.蒙古灭金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2.暑假将至,某同学想去北京旅行。在历史课上他听老师讲有个景点叫做“明十三陵”,但通过查资料却得知朱元璋的陵墓不在北京,要想参观朱元璋的陵墓,应到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(　　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A.南京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B.西安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C.洛阳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D.杭州</w:t>
      </w:r>
    </w:p>
    <w:tbl>
      <w:tblPr>
        <w:tblStyle w:val="5"/>
        <w:tblpPr w:leftFromText="180" w:rightFromText="180" w:vertAnchor="text" w:horzAnchor="page" w:tblpX="6087" w:tblpY="519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426"/>
        <w:gridCol w:w="426"/>
        <w:gridCol w:w="426"/>
        <w:gridCol w:w="426"/>
        <w:gridCol w:w="426"/>
        <w:gridCol w:w="64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所在省份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陕西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山西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河南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湖北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山东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湖南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所在省份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四川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甘肃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辽宁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宁夏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河北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内蒙古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0" w:type="auto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朱元璋建立明朝后,分封自己的儿子为藩王。下面是各藩王封地分布统计表。据此可知,朱元璋分封藩王旨在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　　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A.维护边疆地区安宁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B.防范地方割据势力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C.监控地方巩固皇室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D.控制经济战略重心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《稗史汇编》中写道:“(明)京官每旦入朝,必与妻子诀,及暮无事则相庆,以为又活一日。”这一现象出现的主要原因最有可能是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　　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A.北方少数民族的侵扰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B.农民起义频繁发生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C.厂卫特务机构的设置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D.政务繁忙难以应对</w:t>
      </w:r>
    </w:p>
    <w:p>
      <w:pPr>
        <w:spacing w:line="360" w:lineRule="auto"/>
        <w:ind w:left="283" w:hanging="283" w:hangingChars="13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为维护统治，我国古代诸多王朝，都注重加强思想文化控制。右图“？”处的内容应是（    ）</w:t>
      </w:r>
    </w:p>
    <w:p>
      <w:pPr>
        <w:spacing w:line="360" w:lineRule="auto"/>
        <w:ind w:left="283" w:hanging="283" w:hangingChars="13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16510</wp:posOffset>
                </wp:positionV>
                <wp:extent cx="3695700" cy="1411605"/>
                <wp:effectExtent l="7620" t="7620" r="11430" b="952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5700" cy="1411605"/>
                          <a:chOff x="2895" y="4212"/>
                          <a:chExt cx="5820" cy="2223"/>
                        </a:xfrm>
                      </wpg:grpSpPr>
                      <wps:wsp>
                        <wps:cNvPr id="10" name="矩形 10"/>
                        <wps:cNvSpPr/>
                        <wps:spPr>
                          <a:xfrm>
                            <a:off x="5130" y="4212"/>
                            <a:ext cx="153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楷体" w:hAnsi="华文楷体" w:eastAsia="华文楷体"/>
                                  <w:b/>
                                </w:rPr>
                              </w:pPr>
                              <w:r>
                                <w:rPr>
                                  <w:rFonts w:hint="eastAsia" w:ascii="华文楷体" w:hAnsi="华文楷体" w:eastAsia="华文楷体"/>
                                  <w:b/>
                                </w:rPr>
                                <w:t>西汉：罢黜百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楷体" w:hAnsi="华文楷体" w:eastAsia="华文楷体"/>
                                  <w:b/>
                                </w:rPr>
                              </w:pPr>
                              <w:r>
                                <w:rPr>
                                  <w:rFonts w:hint="eastAsia" w:ascii="华文楷体" w:hAnsi="华文楷体" w:eastAsia="华文楷体"/>
                                  <w:b/>
                                </w:rPr>
                                <w:t>家，独尊儒术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矩形 11"/>
                        <wps:cNvSpPr/>
                        <wps:spPr>
                          <a:xfrm>
                            <a:off x="2895" y="5250"/>
                            <a:ext cx="166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楷体" w:hAnsi="华文楷体" w:eastAsia="华文楷体"/>
                                  <w:b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  <w:b/>
                                </w:rPr>
                                <w:t>秦：焚书坑儒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4965" y="5250"/>
                            <a:ext cx="178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楷体" w:hAnsi="华文楷体" w:eastAsia="华文楷体"/>
                                  <w:b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  <w:b/>
                                </w:rPr>
                                <w:t>加强思想控制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7080" y="5277"/>
                            <a:ext cx="1635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楷体" w:hAnsi="华文楷体" w:eastAsia="华文楷体"/>
                                  <w:b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  <w:b/>
                                </w:rPr>
                                <w:t>明：？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矩形 14"/>
                        <wps:cNvSpPr/>
                        <wps:spPr>
                          <a:xfrm>
                            <a:off x="4965" y="5985"/>
                            <a:ext cx="178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楷体" w:hAnsi="华文楷体" w:eastAsia="华文楷体"/>
                                  <w:b/>
                                </w:rPr>
                              </w:pPr>
                              <w:r>
                                <w:rPr>
                                  <w:rFonts w:ascii="华文楷体" w:hAnsi="华文楷体" w:eastAsia="华文楷体"/>
                                  <w:b/>
                                </w:rPr>
                                <w:t>清：文字狱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直接箭头连接符 15"/>
                        <wps:cNvCnPr/>
                        <wps:spPr>
                          <a:xfrm>
                            <a:off x="4560" y="5445"/>
                            <a:ext cx="405" cy="0"/>
                          </a:xfrm>
                          <a:prstGeom prst="straightConnector1">
                            <a:avLst/>
                          </a:prstGeom>
                          <a:ln w="222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接箭头连接符 16"/>
                        <wps:cNvCnPr/>
                        <wps:spPr>
                          <a:xfrm>
                            <a:off x="6750" y="5520"/>
                            <a:ext cx="330" cy="0"/>
                          </a:xfrm>
                          <a:prstGeom prst="straightConnector1">
                            <a:avLst/>
                          </a:prstGeom>
                          <a:ln w="222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接箭头连接符 17"/>
                        <wps:cNvCnPr/>
                        <wps:spPr>
                          <a:xfrm flipV="1">
                            <a:off x="5850" y="5700"/>
                            <a:ext cx="0" cy="270"/>
                          </a:xfrm>
                          <a:prstGeom prst="straightConnector1">
                            <a:avLst/>
                          </a:prstGeom>
                          <a:ln w="222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接箭头连接符 18"/>
                        <wps:cNvCnPr/>
                        <wps:spPr>
                          <a:xfrm flipV="1">
                            <a:off x="5850" y="4992"/>
                            <a:ext cx="0" cy="270"/>
                          </a:xfrm>
                          <a:prstGeom prst="straightConnector1">
                            <a:avLst/>
                          </a:prstGeom>
                          <a:ln w="222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0.75pt;margin-top:1.3pt;height:111.15pt;width:291pt;z-index:251660288;mso-width-relative:page;mso-height-relative:page;" coordorigin="2895,4212" coordsize="5820,2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">
                <o:lock v:ext="edit" grouping="f" rotation="f" aspectratio="f"/>
                <v:rect id="_x0000_s1026" o:spid="_x0000_s1026" o:spt="1" style="position:absolute;left:5130;top:4212;height:780;width:1530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LQMIA&#10;AADaAAAADwAAAGRycy9kb3ducmV2LnhtbESPT4vCMBTE78J+h/AW9qapgqLVKGVZV2+7/gGvj+bZ&#10;VpuX0MRav71ZWPA4zMxvmMWqM7VoqfGVZQXDQQKCOLe64kLB8bDuT0H4gKyxtkwKHuRhtXzrLTDV&#10;9s47avehEBHCPkUFZQguldLnJRn0A+uIo3e2jcEQZVNI3eA9wk0tR0kykQYrjgslOvosKb/ub0bB&#10;eEMnGl9u29+aWnfOvrKfb5cp9fHeZXMQgbrwCv+3t1rBDP6uxBs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cotAwgAAANoAAAAPAAAAAAAAAAAAAAAAAJgCAABkcnMvZG93&#10;bnJldi54bWxQSwUGAAAAAAQABAD1AAAAh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楷体" w:hAnsi="华文楷体" w:eastAsia="华文楷体"/>
                            <w:b/>
                          </w:rPr>
                        </w:pPr>
                        <w:r>
                          <w:rPr>
                            <w:rFonts w:hint="eastAsia" w:ascii="华文楷体" w:hAnsi="华文楷体" w:eastAsia="华文楷体"/>
                            <w:b/>
                          </w:rPr>
                          <w:t>西汉：罢黜百</w:t>
                        </w:r>
                      </w:p>
                      <w:p>
                        <w:pPr>
                          <w:jc w:val="center"/>
                          <w:rPr>
                            <w:rFonts w:ascii="华文楷体" w:hAnsi="华文楷体" w:eastAsia="华文楷体"/>
                            <w:b/>
                          </w:rPr>
                        </w:pPr>
                        <w:r>
                          <w:rPr>
                            <w:rFonts w:hint="eastAsia" w:ascii="华文楷体" w:hAnsi="华文楷体" w:eastAsia="华文楷体"/>
                            <w:b/>
                          </w:rPr>
                          <w:t>家，独尊儒术</w:t>
                        </w:r>
                      </w:p>
                    </w:txbxContent>
                  </v:textbox>
                </v:rect>
                <v:rect id="_x0000_s1026" o:spid="_x0000_s1026" o:spt="1" href="http://www.zxls.com/" style="position:absolute;left:2895;top:5250;height:450;width:1665;" o:button="t" fillcolor="#FFFFFF" filled="t" stroked="t" coordsize="21600,21600" o:gfxdata="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14itb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楷体" w:hAnsi="华文楷体" w:eastAsia="华文楷体"/>
                            <w:b/>
                          </w:rPr>
                        </w:pPr>
                        <w:r>
                          <w:rPr>
                            <w:rFonts w:ascii="华文楷体" w:hAnsi="华文楷体" w:eastAsia="华文楷体"/>
                            <w:b/>
                          </w:rPr>
                          <w:t>秦：焚书坑儒</w:t>
                        </w:r>
                      </w:p>
                    </w:txbxContent>
                  </v:textbox>
                </v:rect>
                <v:rect id="_x0000_s1026" o:spid="_x0000_s1026" o:spt="1" style="position:absolute;left:4965;top:5250;height:450;width:1785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ofL8A&#10;AADbAAAADwAAAGRycy9kb3ducmV2LnhtbERPTYvCMBC9L/gfwgje1tQFZalGKaKrN10VvA7N2Fab&#10;SWhirf/eCAt7m8f7nNmiM7VoqfGVZQWjYQKCOLe64kLB6bj+/AbhA7LG2jIpeJKHxbz3McNU2wf/&#10;UnsIhYgh7FNUUIbgUil9XpJBP7SOOHIX2xgMETaF1A0+Yrip5VeSTKTBimNDiY6WJeW3w90oGG/o&#10;TOPrfbuvqXWXbJXtflym1KDfZVMQgbrwL/5zb3WcP4L3L/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imh8vwAAANsAAAAPAAAAAAAAAAAAAAAAAJgCAABkcnMvZG93bnJl&#10;di54bWxQSwUGAAAAAAQABAD1AAAAh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楷体" w:hAnsi="华文楷体" w:eastAsia="华文楷体"/>
                            <w:b/>
                          </w:rPr>
                        </w:pPr>
                        <w:r>
                          <w:rPr>
                            <w:rFonts w:ascii="华文楷体" w:hAnsi="华文楷体" w:eastAsia="华文楷体"/>
                            <w:b/>
                          </w:rPr>
                          <w:t>加强思想控制</w:t>
                        </w:r>
                      </w:p>
                    </w:txbxContent>
                  </v:textbox>
                </v:rect>
                <v:rect id="_x0000_s1026" o:spid="_x0000_s1026" o:spt="1" style="position:absolute;left:7080;top:5277;height:423;width:1635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2C8AA&#10;AADbAAAADwAAAGRycy9kb3ducmV2LnhtbERPS2vCQBC+C/0PyxR6000DEUldJUgf3qxa6HXIjklq&#10;dnbJbh79992C4G0+vuest5NpxUCdbywreF4kIIhLqxuuFHyd3+YrED4ga2wtk4Jf8rDdPMzWmGs7&#10;8pGGU6hEDGGfo4I6BJdL6cuaDPqFdcSRu9jOYIiwq6TucIzhppVpkiylwYZjQ42OdjWV11NvFGQf&#10;9E3ZT7//bGlwl+K1OLy7Qqmnx6l4ARFoCnfxzb3XcX4K/7/EA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j2C8AAAADbAAAADwAAAAAAAAAAAAAAAACYAgAAZHJzL2Rvd25y&#10;ZXYueG1sUEsFBgAAAAAEAAQA9QAAAI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楷体" w:hAnsi="华文楷体" w:eastAsia="华文楷体"/>
                            <w:b/>
                          </w:rPr>
                        </w:pPr>
                        <w:r>
                          <w:rPr>
                            <w:rFonts w:ascii="华文楷体" w:hAnsi="华文楷体" w:eastAsia="华文楷体"/>
                            <w:b/>
                          </w:rPr>
                          <w:t>明：？</w:t>
                        </w:r>
                      </w:p>
                    </w:txbxContent>
                  </v:textbox>
                </v:rect>
                <v:rect id="_x0000_s1026" o:spid="_x0000_s1026" o:spt="1" style="position:absolute;left:4965;top:5985;height:450;width:1785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RTkMAA&#10;AADbAAAADwAAAGRycy9kb3ducmV2LnhtbERPS4vCMBC+C/sfwizsTVNdFKlGKcu66831AV6HZmyr&#10;zSQ0sdZ/b4QFb/PxPWe+7EwtWmp8ZVnBcJCAIM6trrhQcNiv+lMQPiBrrC2Tgjt5WC7eenNMtb3x&#10;ltpdKEQMYZ+igjIEl0rp85IM+oF1xJE72cZgiLAppG7wFsNNLUdJMpEGK44NJTr6Kim/7K5GwfiX&#10;jjQ+X9d/NbXulH1nmx+XKfXx3mUzEIG68BL/u9c6zv+E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RRTkMAAAADbAAAADwAAAAAAAAAAAAAAAACYAgAAZHJzL2Rvd25y&#10;ZXYueG1sUEsFBgAAAAAEAAQA9QAAAI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楷体" w:hAnsi="华文楷体" w:eastAsia="华文楷体"/>
                            <w:b/>
                          </w:rPr>
                        </w:pPr>
                        <w:r>
                          <w:rPr>
                            <w:rFonts w:ascii="华文楷体" w:hAnsi="华文楷体" w:eastAsia="华文楷体"/>
                            <w:b/>
                          </w:rPr>
                          <w:t>清：文字狱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4560;top:5445;height:0;width:405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BRI8EAAADbAAAADwAAAGRycy9kb3ducmV2LnhtbERPyW7CMBC9V+o/WFOJGzgtq1IMQggQ&#10;3Ngu3EbxNIkaj1PbhOTv60pIvc3TW2e+bE0lGnK+tKzgfZCAIM6sLjlXcL1s+zMQPiBrrCyTgo48&#10;LBevL3NMtX3wiZpzyEUMYZ+igiKEOpXSZwUZ9ANbE0fuyzqDIUKXS+3wEcNNJT+SZCINlhwbCqxp&#10;XVD2fb4bBZvDvZ0Of7rdSu51NWq68dFNbkr13trVJ4hAbfgXP917HeeP4O+XeIB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MFEjwQAAANsAAAAPAAAAAAAAAAAAAAAA&#10;AKECAABkcnMvZG93bnJldi54bWxQSwUGAAAAAAQABAD5AAAAjwMAAAAA&#10;">
                  <v:fill on="f" focussize="0,0"/>
                  <v:stroke weight="1.75pt"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6750;top:5520;height:0;width:33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z0uMIAAADbAAAADwAAAGRycy9kb3ducmV2LnhtbERPyW7CMBC9I/UfrKnErTgtZVGKQQgB&#10;ghvbhdsoniZR43Fqm5D8fY1Uids8vXVmi9ZUoiHnS8sK3gcJCOLM6pJzBZfz5m0KwgdkjZVlUtCR&#10;h8X8pTfDVNs7H6k5hVzEEPYpKihCqFMpfVaQQT+wNXHkvq0zGCJ0udQO7zHcVPIjScbSYMmxocCa&#10;VgVlP6ebUbDe39rJ8LfbLuVOV59NNzq48VWp/mu7/AIRqA1P8b97p+P8ETx+iQfI+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nz0uMIAAADbAAAADwAAAAAAAAAAAAAA&#10;AAChAgAAZHJzL2Rvd25yZXYueG1sUEsFBgAAAAAEAAQA+QAAAJADAAAAAA==&#10;">
                  <v:fill on="f" focussize="0,0"/>
                  <v:stroke weight="1.75pt"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850;top:5700;flip:y;height:270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W8E8IAAADbAAAADwAAAGRycy9kb3ducmV2LnhtbERPTWvCQBC9C/0PyxR6M5t6CCFmlba0&#10;UqggGul5mh2TYHY2ZLdJ9Ne7hYK3ebzPydeTacVAvWssK3iOYhDEpdUNVwqOxcc8BeE8ssbWMim4&#10;kIP16mGWY6btyHsaDr4SIYRdhgpq77tMSlfWZNBFtiMO3Mn2Bn2AfSV1j2MIN61cxHEiDTYcGmrs&#10;6K2m8nz4NQq+trRJzsVPur2+TtzI9PT+vd8p9fQ4vSxBeJr8Xfzv/tRhfgJ/v4QD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W8E8IAAADbAAAADwAAAAAAAAAAAAAA&#10;AAChAgAAZHJzL2Rvd25yZXYueG1sUEsFBgAAAAAEAAQA+QAAAJADAAAAAA==&#10;">
                  <v:fill on="f" focussize="0,0"/>
                  <v:stroke weight="1.75pt"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850;top:4992;flip:y;height:270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kZiMEAAADbAAAADwAAAGRycy9kb3ducmV2LnhtbERPS4vCMBC+C/6HMII3Td2DlmoUlV1Z&#10;UBAfeB6bsS02k9JkteuvN4LgbT6+50xmjSnFjWpXWFYw6EcgiFOrC84UHA8/vRiE88gaS8uk4J8c&#10;zKbt1gQTbe+8o9veZyKEsEtQQe59lUjp0pwMur6tiAN3sbVBH2CdSV3jPYSbUn5F0VAaLDg05FjR&#10;Mqf0uv8zCtYbWg2vh3O8eSwaLmR8+T7ttkp1O818DMJT4z/it/tXh/kjeP0SDpDT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GRmIwQAAANsAAAAPAAAAAAAAAAAAAAAA&#10;AKECAABkcnMvZG93bnJldi54bWxQSwUGAAAAAAQABAD5AAAAjwMAAAAA&#10;">
                  <v:fill on="f" focussize="0,0"/>
                  <v:stroke weight="1.75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360" w:lineRule="auto"/>
        <w:ind w:left="283" w:hanging="283" w:hangingChars="13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283" w:hanging="283" w:hangingChars="13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283" w:hanging="283" w:hangingChars="13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283" w:hanging="283" w:hangingChars="13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firstLine="283" w:firstLineChars="13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A．设立三司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B．设立厂卫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C．八股取士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 D．废除丞相</w:t>
      </w:r>
    </w:p>
    <w:p>
      <w:pPr>
        <w:spacing w:line="360" w:lineRule="auto"/>
        <w:ind w:left="283" w:hanging="283" w:hanging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明朝严格规定考试的题目必须来自“四书”“五经”；考生对题目的解释，必须是以朱熹的《四书集注》为标准，不得自己随意发挥。这表明明朝（   ）</w:t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A．开创科举制度      B．推行重文轻武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C．提倡尊孔崇儒    D．大兴文字狱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明朝鼎盛时期,全国人口达到1亿多,到清朝乾隆末年时,全国人口发展到3亿,明清时期人口的快速增长离不开国外高产作物的引进。下列作物,属于我国明代引进的是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　　)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A.水稻、向日葵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B.玉米、甘薯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C.马铃薯、粟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D.花生、水稻</w:t>
      </w:r>
    </w:p>
    <w:p>
      <w:pPr>
        <w:spacing w:line="360" w:lineRule="auto"/>
        <w:ind w:left="283" w:hanging="283" w:hanging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明朝时，玉米、甘薯、马铃薯等原产于美洲的高产作物传入中国，种植面积迅速扩大，逐步成为主导性的农作物品种，这一现象带来的主要影响是（   ）</w:t>
      </w:r>
    </w:p>
    <w:p>
      <w:pPr>
        <w:spacing w:line="360" w:lineRule="auto"/>
        <w:ind w:left="283" w:left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A．提高了农业耕作技术               B．增强了抵御饥荒能力</w:t>
      </w:r>
      <w:r>
        <w:rPr>
          <w:rFonts w:hint="eastAsia" w:ascii="宋体" w:hAnsi="宋体" w:eastAsia="宋体" w:cs="宋体"/>
          <w:color w:val="FFFFFF"/>
          <w:sz w:val="21"/>
          <w:szCs w:val="21"/>
        </w:rPr>
        <w:t>中学历史教学园地版权</w:t>
      </w:r>
    </w:p>
    <w:p>
      <w:pPr>
        <w:spacing w:line="360" w:lineRule="auto"/>
        <w:ind w:left="283" w:left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C．促进了经济重心南移               D．根除了人口增长压力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文物是历代遗留下来的在文化发展史上有价值的东西。以下文物按所属时代的先后顺序排列，正确的是（   ）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drawing>
          <wp:inline distT="0" distB="0" distL="114300" distR="114300">
            <wp:extent cx="4771390" cy="1343025"/>
            <wp:effectExtent l="0" t="0" r="10160" b="9525"/>
            <wp:docPr id="8" name="图片 4" descr="LS15-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LS15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139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 xml:space="preserve">①②③④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②③④①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 xml:space="preserve">①④②③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④③②①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明史专家吴晗在《朱元璋传》一书中曾这样描述我国古代的君臣关系:“在宋以前有三公坐而论道的说法……到宋朝便不然了。从太祖以后,大臣上朝在皇帝面前无坐处,一坐群站……到了明代,不但不许坐,站着都不行,得跪着说话了。”君臣关系从坐到站再到跪,说明中国古代中央政治制度演变的重要特点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(　　)</w:t>
      </w:r>
    </w:p>
    <w:p>
      <w:pPr>
        <w:spacing w:line="360" w:lineRule="auto"/>
        <w:rPr>
          <w:rFonts w:hint="eastAsia" w:asciiTheme="minorEastAsia" w:hAnsiTheme="minorEastAsia"/>
          <w:b/>
        </w:rPr>
      </w:pPr>
      <w:r>
        <w:rPr>
          <w:rFonts w:hint="eastAsia" w:ascii="宋体" w:hAnsi="宋体" w:eastAsia="宋体" w:cs="宋体"/>
          <w:sz w:val="21"/>
          <w:szCs w:val="21"/>
        </w:rPr>
        <w:t>A.等级制度越加严格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B.君臣关系越加紧张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C.皇权不断加强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D.对地方控制越加规范</w:t>
      </w: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/>
          <w:b/>
          <w:sz w:val="24"/>
          <w:szCs w:val="24"/>
        </w:rPr>
        <w:t>、拓展题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．稻香话丰年，农业系民生。阅读材料，回答问题。（</w:t>
      </w:r>
      <w:r>
        <w:rPr>
          <w:szCs w:val="21"/>
        </w:rPr>
        <w:t>9</w:t>
      </w:r>
      <w:r>
        <w:rPr>
          <w:rFonts w:hint="eastAsia"/>
          <w:szCs w:val="21"/>
        </w:rPr>
        <w:t>分）</w:t>
      </w:r>
    </w:p>
    <w:p>
      <w:pPr>
        <w:spacing w:line="360" w:lineRule="auto"/>
        <w:ind w:left="283" w:leftChars="135"/>
        <w:rPr>
          <w:rFonts w:hint="eastAsia" w:eastAsia="楷体_GB2312"/>
          <w:szCs w:val="21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4055745</wp:posOffset>
                </wp:positionH>
                <wp:positionV relativeFrom="paragraph">
                  <wp:posOffset>168910</wp:posOffset>
                </wp:positionV>
                <wp:extent cx="1874520" cy="1008380"/>
                <wp:effectExtent l="5080" t="4445" r="6350" b="15875"/>
                <wp:wrapTight wrapText="bothSides">
                  <wp:wrapPolygon>
                    <wp:start x="-59" y="-95"/>
                    <wp:lineTo x="-59" y="21124"/>
                    <wp:lineTo x="21454" y="21124"/>
                    <wp:lineTo x="21454" y="-95"/>
                    <wp:lineTo x="-59" y="-95"/>
                  </wp:wrapPolygon>
                </wp:wrapTight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452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color w:val="auto"/>
                                <w:szCs w:val="21"/>
                                <w:u w:val="none"/>
                              </w:rPr>
                              <w:drawing>
                                <wp:inline distT="0" distB="0" distL="114300" distR="114300">
                                  <wp:extent cx="1517015" cy="720725"/>
                                  <wp:effectExtent l="0" t="0" r="6985" b="3175"/>
                                  <wp:docPr id="5" name="图片 1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7015" cy="720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hint="eastAsia" w:eastAsia="楷体_GB2312"/>
                                <w:szCs w:val="21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 xml:space="preserve">  玉蟾岩遗址出土的稻谷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35pt;margin-top:13.3pt;height:79.4pt;width:147.6pt;mso-wrap-distance-left:9pt;mso-wrap-distance-right:9pt;z-index:-251657216;mso-width-relative:page;mso-height-relative:page;" fillcolor="#FFFFFF" filled="t" stroked="t" coordsize="21600,21600" wrapcoords="-59 -95 -59 21124 21454 21124 21454 -95 -59 -95" o:gfxdata="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khjq9oAAAAKAQAA&#10;DwAAAAAAAAABACAAAAAiAAAAZHJzL2Rvd25yZXYueG1sUEsBAhQAFAAAAAgAh07iQAAGWhUXAgAA&#10;WwQAAA4AAAAAAAAAAQAgAAAAKQEAAGRycy9lMm9Eb2MueG1sUEsFBgAAAAAGAAYAWQEAALIFAAAA&#10;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color w:val="auto"/>
                          <w:szCs w:val="21"/>
                          <w:u w:val="none"/>
                        </w:rPr>
                        <w:drawing>
                          <wp:inline distT="0" distB="0" distL="114300" distR="114300">
                            <wp:extent cx="1517015" cy="720725"/>
                            <wp:effectExtent l="0" t="0" r="6985" b="3175"/>
                            <wp:docPr id="5" name="图片 1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7015" cy="720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center"/>
                        <w:rPr>
                          <w:rFonts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图</w:t>
                      </w:r>
                      <w:r>
                        <w:rPr>
                          <w:rFonts w:hint="eastAsia" w:eastAsia="楷体_GB2312"/>
                          <w:szCs w:val="21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 xml:space="preserve">  玉蟾岩遗址出土的稻谷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材料一</w:t>
      </w:r>
      <w:r>
        <w:rPr>
          <w:rFonts w:hint="eastAsia" w:ascii="黑体" w:hAnsi="黑体" w:eastAsia="黑体"/>
          <w:szCs w:val="21"/>
        </w:rPr>
        <w:t xml:space="preserve"> </w:t>
      </w:r>
      <w:r>
        <w:rPr>
          <w:rFonts w:hint="eastAsia" w:eastAsia="楷体_GB2312"/>
          <w:szCs w:val="21"/>
        </w:rPr>
        <w:t xml:space="preserve"> </w:t>
      </w:r>
      <w:r>
        <w:rPr>
          <w:rFonts w:hint="eastAsia" w:ascii="楷体" w:hAnsi="楷体" w:eastAsia="楷体" w:cs="楷体"/>
          <w:szCs w:val="21"/>
        </w:rPr>
        <w:t>距今10000年左右，我国长江中下游的先民开始栽培如图6的农作物，……距今7000年的浙江余姚某遗址也发现了此作物大量谷壳的堆积。</w:t>
      </w:r>
    </w:p>
    <w:p>
      <w:pPr>
        <w:spacing w:line="360" w:lineRule="auto"/>
        <w:ind w:firstLine="840" w:firstLineChars="400"/>
        <w:rPr>
          <w:rFonts w:hint="eastAsia" w:ascii="宋体" w:hAnsi="宋体"/>
          <w:szCs w:val="21"/>
        </w:rPr>
      </w:pPr>
      <w:r>
        <w:rPr>
          <w:szCs w:val="21"/>
        </w:rPr>
        <w:t>——</w:t>
      </w:r>
      <w:r>
        <w:rPr>
          <w:rFonts w:hint="eastAsia" w:ascii="宋体" w:hAnsi="宋体"/>
          <w:szCs w:val="21"/>
        </w:rPr>
        <w:t>摘编于部编义务教育教科书《中国历史》七年级上册</w:t>
      </w:r>
    </w:p>
    <w:p>
      <w:pPr>
        <w:spacing w:line="360" w:lineRule="auto"/>
        <w:ind w:left="283" w:leftChars="135"/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材料二</w:t>
      </w:r>
      <w:r>
        <w:rPr>
          <w:rFonts w:hint="eastAsia" w:eastAsia="楷体_GB2312"/>
          <w:szCs w:val="21"/>
        </w:rPr>
        <w:t xml:space="preserve">  </w:t>
      </w:r>
      <w:r>
        <w:rPr>
          <w:rFonts w:hint="eastAsia" w:ascii="楷体" w:hAnsi="楷体" w:eastAsia="楷体" w:cs="楷体"/>
          <w:szCs w:val="21"/>
        </w:rPr>
        <w:t>文帝重视农业，十三年下诏全免田租。景帝元年复收田租之半，即三十税一，并成为汉朝定制。文帝时，丁男徭役减为“三年而一事”，算赋也由每年百二十钱减为四十钱。</w:t>
      </w:r>
    </w:p>
    <w:p>
      <w:pPr>
        <w:spacing w:line="360" w:lineRule="auto"/>
        <w:ind w:left="283" w:leftChars="135"/>
        <w:jc w:val="right"/>
        <w:rPr>
          <w:szCs w:val="21"/>
        </w:rPr>
      </w:pPr>
      <w:r>
        <w:rPr>
          <w:szCs w:val="21"/>
        </w:rPr>
        <w:t>——翦伯赞《中国史纲要》（上）</w:t>
      </w:r>
    </w:p>
    <w:p>
      <w:pPr>
        <w:spacing w:line="360" w:lineRule="auto"/>
        <w:ind w:left="283" w:leftChars="135"/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材料三</w:t>
      </w:r>
      <w:r>
        <w:rPr>
          <w:rFonts w:hint="eastAsia" w:eastAsia="楷体_GB2312"/>
          <w:szCs w:val="21"/>
        </w:rPr>
        <w:t xml:space="preserve">  </w:t>
      </w:r>
      <w:r>
        <w:rPr>
          <w:rFonts w:hint="eastAsia" w:ascii="楷体" w:hAnsi="楷体" w:eastAsia="楷体" w:cs="楷体"/>
          <w:szCs w:val="21"/>
        </w:rPr>
        <w:t>安史之乱后，黄河流域陷入长期藩镇割据混战中，此时的南方保持了相对稳定。北方人口大量南迁。南方兴修了大量的水利工程，水稻生产技术逐步提高，有力地推动了南方农业的发展，加速经济重心南移。</w:t>
      </w:r>
    </w:p>
    <w:p>
      <w:pPr>
        <w:spacing w:line="360" w:lineRule="auto"/>
        <w:ind w:left="283" w:leftChars="135"/>
        <w:jc w:val="right"/>
        <w:rPr>
          <w:szCs w:val="21"/>
        </w:rPr>
      </w:pPr>
      <w:r>
        <w:rPr>
          <w:rFonts w:ascii="ˎ̥" w:hAnsi="ˎ̥"/>
          <w:color w:val="FFFFFF"/>
          <w:sz w:val="10"/>
          <w:szCs w:val="10"/>
        </w:rPr>
        <w:t>中学历史教学园地</w:t>
      </w:r>
      <w:r>
        <w:rPr>
          <w:rFonts w:hint="eastAsia" w:ascii="ˎ̥" w:hAnsi="ˎ̥"/>
          <w:color w:val="FFFFFF"/>
          <w:sz w:val="10"/>
          <w:szCs w:val="10"/>
        </w:rPr>
        <w:t>版权所有</w:t>
      </w:r>
      <w:r>
        <w:rPr>
          <w:szCs w:val="21"/>
        </w:rPr>
        <w:t>——齐涛《中国古代经济史》</w:t>
      </w:r>
    </w:p>
    <w:p>
      <w:pPr>
        <w:spacing w:line="360" w:lineRule="auto"/>
        <w:ind w:left="283" w:leftChars="135"/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szCs w:val="21"/>
        </w:rPr>
        <w:t>材料四</w:t>
      </w:r>
      <w:r>
        <w:rPr>
          <w:rFonts w:hint="eastAsia" w:eastAsia="楷体_GB2312"/>
          <w:szCs w:val="21"/>
        </w:rPr>
        <w:t xml:space="preserve">  </w:t>
      </w:r>
      <w:r>
        <w:rPr>
          <w:rFonts w:hint="eastAsia" w:ascii="楷体" w:hAnsi="楷体" w:eastAsia="楷体" w:cs="楷体"/>
          <w:szCs w:val="21"/>
        </w:rPr>
        <w:t>明代《农政全书》记载上海等地出现了稻棉轮作制……这些都是很好的经验。</w:t>
      </w:r>
    </w:p>
    <w:p>
      <w:pPr>
        <w:spacing w:line="360" w:lineRule="auto"/>
        <w:ind w:left="283" w:leftChars="135"/>
        <w:jc w:val="right"/>
        <w:rPr>
          <w:szCs w:val="21"/>
        </w:rPr>
      </w:pPr>
      <w:r>
        <w:rPr>
          <w:rFonts w:ascii="ˎ̥" w:hAnsi="ˎ̥"/>
          <w:color w:val="FFFFFF"/>
          <w:sz w:val="10"/>
          <w:szCs w:val="10"/>
        </w:rPr>
        <w:t>中学历史教学园地</w:t>
      </w:r>
      <w:r>
        <w:rPr>
          <w:rFonts w:hint="eastAsia" w:ascii="ˎ̥" w:hAnsi="ˎ̥"/>
          <w:color w:val="FFFFFF"/>
          <w:sz w:val="10"/>
          <w:szCs w:val="10"/>
        </w:rPr>
        <w:t>版权所有</w:t>
      </w:r>
      <w:r>
        <w:rPr>
          <w:szCs w:val="21"/>
        </w:rPr>
        <w:t>——曾勋、马成《农学历史》</w:t>
      </w:r>
    </w:p>
    <w:p>
      <w:pPr>
        <w:numPr>
          <w:ilvl w:val="0"/>
          <w:numId w:val="1"/>
        </w:num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据材料一，指出图中是何种农作物？结合所学知识，指出“某遗址”是哪一原始居民的生活区域？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/>
          <w:szCs w:val="21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eastAsia"/>
          <w:szCs w:val="21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>据材料二，概括文帝、景帝发展农业的措施。他们的统治局面历史上称为什么？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/>
          <w:szCs w:val="21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eastAsia"/>
          <w:szCs w:val="21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>据材料三，指出南方农业发展的原因。结合所学知识，指出我国古代经济重心南移最后完成的朝代。据材料四，指出明代江南地区水稻耕作技术提高的表现。</w:t>
      </w:r>
    </w:p>
    <w:p>
      <w:pPr>
        <w:numPr>
          <w:numId w:val="0"/>
        </w:numPr>
        <w:spacing w:line="360" w:lineRule="auto"/>
        <w:ind w:leftChars="0"/>
        <w:rPr>
          <w:szCs w:val="21"/>
        </w:rPr>
      </w:pPr>
    </w:p>
    <w:p>
      <w:pPr>
        <w:numPr>
          <w:numId w:val="0"/>
        </w:numPr>
        <w:spacing w:line="360" w:lineRule="auto"/>
        <w:ind w:leftChars="0"/>
        <w:rPr>
          <w:szCs w:val="21"/>
        </w:rPr>
      </w:pPr>
      <w:bookmarkStart w:id="0" w:name="_GoBack"/>
      <w:bookmarkEnd w:id="0"/>
      <w:r>
        <w:rPr>
          <w:rFonts w:ascii="ˎ̥" w:hAnsi="ˎ̥"/>
          <w:color w:val="FFFFFF"/>
          <w:sz w:val="10"/>
          <w:szCs w:val="10"/>
        </w:rPr>
        <w:t>教学园地</w:t>
      </w:r>
      <w:r>
        <w:rPr>
          <w:rFonts w:hint="eastAsia" w:ascii="ˎ̥" w:hAnsi="ˎ̥"/>
          <w:color w:val="FFFFFF"/>
          <w:sz w:val="10"/>
          <w:szCs w:val="10"/>
        </w:rPr>
        <w:t>版权所有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）综合上述材料并结合所学知识，请你为我国农业发展献计献策。</w:t>
      </w: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D10BD06-AC8B-4D80-80F3-0673BE4293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B705942-88BB-44EA-8A78-C15A64F62BF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077CB7D-70CF-479C-AC2D-2D0C8FE9BBDA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704FD5BB-6078-4EDA-BED8-175ED32F2D10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5" w:fontKey="{8814F0BD-ABFB-46F4-BA45-D3A8C79261BB}"/>
  </w:font>
  <w:font w:name="Gungsuh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A3D039EF-027D-466D-B6B8-F00B6849B99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D61EC0"/>
    <w:multiLevelType w:val="singleLevel"/>
    <w:tmpl w:val="3ED61EC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6D24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hyperlink" Target="http://www.zxls.com/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2</TotalTime>
  <ScaleCrop>false</ScaleCrop>
  <LinksUpToDate>false</LinksUpToDate>
  <CharactersWithSpaces>2342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刘一</cp:lastModifiedBy>
  <dcterms:modified xsi:type="dcterms:W3CDTF">2022-02-21T13:10:17Z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1E5483A6A5F74551921353CE712C8BE8</vt:lpwstr>
  </property>
</Properties>
</file>