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962" w:firstLineChars="700"/>
        <w:rPr>
          <w:rFonts w:ascii="Times New Roman" w:hAnsi="Times New Roman" w:cs="Times New Roman"/>
          <w:sz w:val="21"/>
          <w:szCs w:val="21"/>
        </w:rPr>
      </w:pPr>
      <w:r>
        <w:rPr>
          <w:rFonts w:ascii="Times New Roman" w:hAnsi="Times New Roman" w:eastAsiaTheme="minorEastAsia"/>
          <w:b/>
          <w:color w:val="00B0F0"/>
          <w:sz w:val="28"/>
          <w:szCs w:val="28"/>
        </w:rPr>
        <w:t>10.1 第2课时 抽样</w:t>
      </w:r>
      <w:r>
        <w:rPr>
          <w:rFonts w:hint="eastAsia" w:ascii="Times New Roman" w:hAnsi="Times New Roman" w:eastAsiaTheme="minorEastAsia"/>
          <w:b/>
          <w:color w:val="00B0F0"/>
          <w:sz w:val="28"/>
          <w:szCs w:val="28"/>
          <w:lang w:val="en-US" w:eastAsia="zh-Hans"/>
        </w:rPr>
        <w:t>调查A卷</w:t>
      </w:r>
    </w:p>
    <w:p>
      <w:pPr>
        <w:spacing w:line="360" w:lineRule="auto"/>
        <w:rPr>
          <w:rFonts w:ascii="Times New Roman" w:hAnsi="Times New Roman" w:eastAsiaTheme="minorEastAsia"/>
          <w:b/>
          <w:bCs/>
          <w:color w:val="00B0F0"/>
          <w:szCs w:val="21"/>
        </w:rPr>
      </w:pPr>
      <w:r>
        <w:rPr>
          <w:rFonts w:ascii="Times New Roman" w:hAnsi="Times New Roman" w:eastAsiaTheme="minorEastAsia"/>
          <w:b/>
          <w:bCs/>
          <w:color w:val="00B0F0"/>
          <w:szCs w:val="21"/>
        </w:rPr>
        <w:t>一 选择题</w:t>
      </w:r>
    </w:p>
    <w:p>
      <w:pPr>
        <w:spacing w:line="360" w:lineRule="auto"/>
        <w:rPr>
          <w:rFonts w:ascii="Times New Roman" w:hAnsi="Times New Roman" w:cs="Times New Roman"/>
          <w:sz w:val="21"/>
          <w:szCs w:val="21"/>
        </w:rPr>
      </w:pPr>
      <w:r>
        <w:rPr>
          <w:rFonts w:ascii="Times New Roman" w:hAnsi="Times New Roman" w:cs="Times New Roman"/>
          <w:sz w:val="21"/>
          <w:szCs w:val="21"/>
        </w:rPr>
        <w:t>1.下列调查中，调查方式选择合理的是（        ）</w:t>
      </w:r>
    </w:p>
    <w:p>
      <w:pPr>
        <w:spacing w:line="360" w:lineRule="auto"/>
        <w:rPr>
          <w:rFonts w:ascii="Times New Roman" w:hAnsi="Times New Roman" w:cs="Times New Roman"/>
          <w:sz w:val="21"/>
          <w:szCs w:val="21"/>
        </w:rPr>
      </w:pPr>
      <w:r>
        <w:rPr>
          <w:rFonts w:ascii="Times New Roman" w:hAnsi="Times New Roman" w:cs="Times New Roman"/>
          <w:sz w:val="21"/>
          <w:szCs w:val="21"/>
        </w:rPr>
        <w:t>A.为调查某批次汽车的抗撞击能力，选择全面调查</w:t>
      </w:r>
    </w:p>
    <w:p>
      <w:pPr>
        <w:spacing w:line="360" w:lineRule="auto"/>
        <w:rPr>
          <w:rFonts w:ascii="Times New Roman" w:hAnsi="Times New Roman" w:cs="Times New Roman"/>
          <w:sz w:val="21"/>
          <w:szCs w:val="21"/>
        </w:rPr>
      </w:pPr>
      <w:r>
        <w:rPr>
          <w:rFonts w:ascii="Times New Roman" w:hAnsi="Times New Roman" w:cs="Times New Roman"/>
          <w:sz w:val="21"/>
          <w:szCs w:val="21"/>
        </w:rPr>
        <w:t>B.为调查某池塘中现有鱼的数量，选择全面调查</w:t>
      </w:r>
    </w:p>
    <w:p>
      <w:pPr>
        <w:spacing w:line="360" w:lineRule="auto"/>
        <w:rPr>
          <w:rFonts w:ascii="Times New Roman" w:hAnsi="Times New Roman" w:cs="Times New Roman"/>
          <w:sz w:val="21"/>
          <w:szCs w:val="21"/>
        </w:rPr>
      </w:pPr>
      <w:r>
        <w:rPr>
          <w:rFonts w:ascii="Times New Roman" w:hAnsi="Times New Roman" w:cs="Times New Roman"/>
          <w:sz w:val="21"/>
          <w:szCs w:val="21"/>
        </w:rPr>
        <w:t>C.为了解某班学生的期末考试数学平均分，选择抽样调查</w:t>
      </w:r>
    </w:p>
    <w:p>
      <w:pPr>
        <w:spacing w:line="360" w:lineRule="auto"/>
        <w:rPr>
          <w:rFonts w:ascii="Times New Roman" w:hAnsi="Times New Roman" w:cs="Times New Roman"/>
          <w:sz w:val="21"/>
          <w:szCs w:val="21"/>
        </w:rPr>
      </w:pPr>
      <w:r>
        <w:rPr>
          <w:rFonts w:ascii="Times New Roman" w:hAnsi="Times New Roman" w:cs="Times New Roman"/>
          <w:sz w:val="21"/>
          <w:szCs w:val="21"/>
        </w:rPr>
        <w:t>D.为了解全国中学生的视力情况，选择抽样调查</w:t>
      </w:r>
    </w:p>
    <w:p>
      <w:pPr>
        <w:spacing w:line="360" w:lineRule="auto"/>
        <w:rPr>
          <w:rFonts w:ascii="Times New Roman" w:hAnsi="Times New Roman" w:cs="Times New Roman"/>
          <w:sz w:val="21"/>
          <w:szCs w:val="21"/>
        </w:rPr>
      </w:pPr>
      <w:r>
        <w:rPr>
          <w:rFonts w:ascii="Times New Roman" w:hAnsi="Times New Roman" w:cs="Times New Roman"/>
          <w:sz w:val="21"/>
          <w:szCs w:val="21"/>
        </w:rPr>
        <w:t>2.一次初中学业水平测试的考生人数为15万名，从中抽取6 000名考生的初中学业水平测试成绩进行分析，在这个问题中样本指的是（    ）</w:t>
      </w:r>
    </w:p>
    <w:p>
      <w:pPr>
        <w:spacing w:line="360" w:lineRule="auto"/>
        <w:rPr>
          <w:rFonts w:ascii="Times New Roman" w:hAnsi="Times New Roman" w:cs="Times New Roman"/>
          <w:sz w:val="21"/>
          <w:szCs w:val="21"/>
        </w:rPr>
      </w:pPr>
      <w:r>
        <w:rPr>
          <w:rFonts w:ascii="Times New Roman" w:hAnsi="Times New Roman" w:cs="Times New Roman"/>
          <w:sz w:val="21"/>
          <w:szCs w:val="21"/>
        </w:rPr>
        <w:t>A.6 000                                      B.6 000名考生的初中学业水平测试成绩</w:t>
      </w:r>
    </w:p>
    <w:p>
      <w:pPr>
        <w:spacing w:line="360" w:lineRule="auto"/>
        <w:rPr>
          <w:rFonts w:ascii="Times New Roman" w:hAnsi="Times New Roman" w:cs="Times New Roman"/>
          <w:sz w:val="21"/>
          <w:szCs w:val="21"/>
        </w:rPr>
      </w:pPr>
      <w:r>
        <w:rPr>
          <w:rFonts w:ascii="Times New Roman" w:hAnsi="Times New Roman" w:cs="Times New Roman"/>
          <w:sz w:val="21"/>
          <w:szCs w:val="21"/>
        </w:rPr>
        <w:t>C.15万名考生的初中学业水平测试成绩          D.6 000名考生</w:t>
      </w:r>
    </w:p>
    <w:p>
      <w:pPr>
        <w:spacing w:line="360" w:lineRule="auto"/>
        <w:rPr>
          <w:rFonts w:ascii="Times New Roman" w:hAnsi="Times New Roman" w:cs="Times New Roman"/>
          <w:sz w:val="21"/>
          <w:szCs w:val="21"/>
        </w:rPr>
      </w:pPr>
      <w:r>
        <w:rPr>
          <w:rFonts w:ascii="Times New Roman" w:hAnsi="Times New Roman" w:cs="Times New Roman"/>
          <w:sz w:val="21"/>
          <w:szCs w:val="21"/>
        </w:rPr>
        <w:t>3.为了解七年级4 000名学生参加数学统测成绩的情况，从中随机抽取200名学生的数学成绩进行分析.下列说法正确的是（        ）</w:t>
      </w:r>
    </w:p>
    <w:p>
      <w:pPr>
        <w:spacing w:line="360" w:lineRule="auto"/>
        <w:rPr>
          <w:rFonts w:ascii="Times New Roman" w:hAnsi="Times New Roman" w:cs="Times New Roman"/>
          <w:sz w:val="21"/>
          <w:szCs w:val="21"/>
        </w:rPr>
      </w:pPr>
      <w:r>
        <w:rPr>
          <w:rFonts w:ascii="Times New Roman" w:hAnsi="Times New Roman" w:cs="Times New Roman"/>
          <w:sz w:val="21"/>
          <w:szCs w:val="21"/>
        </w:rPr>
        <w:t>A.样本容量是200名                            B.每名学生是个体</w:t>
      </w:r>
    </w:p>
    <w:p>
      <w:pPr>
        <w:spacing w:line="360" w:lineRule="auto"/>
        <w:rPr>
          <w:rFonts w:ascii="Times New Roman" w:hAnsi="Times New Roman" w:eastAsiaTheme="minorEastAsia"/>
          <w:b/>
          <w:bCs/>
          <w:color w:val="00B0F0"/>
          <w:szCs w:val="21"/>
        </w:rPr>
      </w:pPr>
      <w:r>
        <w:rPr>
          <w:rFonts w:ascii="Times New Roman" w:hAnsi="Times New Roman" w:cs="Times New Roman"/>
          <w:sz w:val="21"/>
          <w:szCs w:val="21"/>
        </w:rPr>
        <w:t>C.200名学生的数学成绩是总体的一个样本         D.4 000名学生是总体</w:t>
      </w:r>
    </w:p>
    <w:p>
      <w:pPr>
        <w:spacing w:line="360" w:lineRule="auto"/>
        <w:rPr>
          <w:rFonts w:ascii="Times New Roman" w:hAnsi="Times New Roman" w:cs="Times New Roman"/>
          <w:sz w:val="21"/>
          <w:szCs w:val="21"/>
        </w:rPr>
      </w:pPr>
      <w:r>
        <w:rPr>
          <w:rFonts w:ascii="Times New Roman" w:hAnsi="Times New Roman" w:cs="Times New Roman"/>
          <w:sz w:val="21"/>
          <w:szCs w:val="21"/>
        </w:rPr>
        <w:t>4．一个口袋中有红球、白球共10个，这些球除颜色外都相同，将口袋中的球搅拌均匀，从中随机摸出一个球，记下它的颜色后再放回口袋中，不断重复这一过程，共摸了100次球，发现有71次摸到红球．请你估计这个口袋中白球的数量为（　　）个．</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A．29</w:t>
      </w:r>
      <w:r>
        <w:rPr>
          <w:rFonts w:ascii="Times New Roman" w:hAnsi="Times New Roman" w:cs="Times New Roman"/>
          <w:sz w:val="21"/>
          <w:szCs w:val="21"/>
        </w:rPr>
        <w:tab/>
      </w:r>
      <w:r>
        <w:rPr>
          <w:rFonts w:ascii="Times New Roman" w:hAnsi="Times New Roman" w:cs="Times New Roman"/>
          <w:sz w:val="21"/>
          <w:szCs w:val="21"/>
        </w:rPr>
        <w:t>B．30</w:t>
      </w:r>
      <w:r>
        <w:rPr>
          <w:rFonts w:ascii="Times New Roman" w:hAnsi="Times New Roman" w:cs="Times New Roman"/>
          <w:sz w:val="21"/>
          <w:szCs w:val="21"/>
        </w:rPr>
        <w:tab/>
      </w:r>
      <w:r>
        <w:rPr>
          <w:rFonts w:ascii="Times New Roman" w:hAnsi="Times New Roman" w:cs="Times New Roman"/>
          <w:sz w:val="21"/>
          <w:szCs w:val="21"/>
        </w:rPr>
        <w:t>C．3</w:t>
      </w:r>
      <w:r>
        <w:rPr>
          <w:rFonts w:ascii="Times New Roman" w:hAnsi="Times New Roman" w:cs="Times New Roman"/>
          <w:sz w:val="21"/>
          <w:szCs w:val="21"/>
        </w:rPr>
        <w:tab/>
      </w:r>
      <w:r>
        <w:rPr>
          <w:rFonts w:ascii="Times New Roman" w:hAnsi="Times New Roman" w:cs="Times New Roman"/>
          <w:sz w:val="21"/>
          <w:szCs w:val="21"/>
        </w:rPr>
        <w:t>D．7</w:t>
      </w:r>
    </w:p>
    <w:p>
      <w:pPr>
        <w:spacing w:line="360" w:lineRule="auto"/>
        <w:rPr>
          <w:rFonts w:ascii="Times New Roman" w:hAnsi="Times New Roman" w:cs="Times New Roman"/>
          <w:sz w:val="21"/>
          <w:szCs w:val="21"/>
        </w:rPr>
      </w:pPr>
      <w:r>
        <w:rPr>
          <w:rFonts w:ascii="Times New Roman" w:hAnsi="Times New Roman" w:cs="Times New Roman"/>
          <w:sz w:val="21"/>
          <w:szCs w:val="21"/>
        </w:rPr>
        <w:t>5.在“生命安全”主题教育活动中，为了解甲、乙两所学校学生对生命安全知识掌握情况，小安同学制定了如下方案，你认为最合理的是（      ）</w:t>
      </w:r>
    </w:p>
    <w:p>
      <w:pPr>
        <w:spacing w:line="360" w:lineRule="auto"/>
        <w:rPr>
          <w:rFonts w:ascii="Times New Roman" w:hAnsi="Times New Roman" w:cs="Times New Roman"/>
          <w:sz w:val="21"/>
          <w:szCs w:val="21"/>
        </w:rPr>
      </w:pPr>
      <w:r>
        <w:rPr>
          <w:rFonts w:ascii="Times New Roman" w:hAnsi="Times New Roman" w:cs="Times New Roman"/>
          <w:sz w:val="21"/>
          <w:szCs w:val="21"/>
        </w:rPr>
        <w:t>A.抽取甲校八年级学生进行调查</w:t>
      </w:r>
    </w:p>
    <w:p>
      <w:pPr>
        <w:spacing w:line="360" w:lineRule="auto"/>
        <w:rPr>
          <w:rFonts w:ascii="Times New Roman" w:hAnsi="Times New Roman" w:cs="Times New Roman"/>
          <w:sz w:val="21"/>
          <w:szCs w:val="21"/>
        </w:rPr>
      </w:pPr>
      <w:r>
        <w:rPr>
          <w:rFonts w:ascii="Times New Roman" w:hAnsi="Times New Roman" w:cs="Times New Roman"/>
          <w:sz w:val="21"/>
          <w:szCs w:val="21"/>
        </w:rPr>
        <w:t>B.在乙校随机抽取200名学生进行调查</w:t>
      </w:r>
    </w:p>
    <w:p>
      <w:pPr>
        <w:spacing w:line="360" w:lineRule="auto"/>
        <w:rPr>
          <w:rFonts w:ascii="Times New Roman" w:hAnsi="Times New Roman" w:cs="Times New Roman"/>
          <w:sz w:val="21"/>
          <w:szCs w:val="21"/>
        </w:rPr>
      </w:pPr>
      <w:r>
        <w:rPr>
          <w:rFonts w:ascii="Times New Roman" w:hAnsi="Times New Roman" w:cs="Times New Roman"/>
          <w:sz w:val="21"/>
          <w:szCs w:val="21"/>
        </w:rPr>
        <w:t>C.随机抽取甲、乙两所学校100名老师进行调查</w:t>
      </w:r>
    </w:p>
    <w:p>
      <w:pPr>
        <w:spacing w:line="360" w:lineRule="auto"/>
        <w:rPr>
          <w:rFonts w:ascii="Times New Roman" w:hAnsi="Times New Roman" w:cs="Times New Roman"/>
          <w:sz w:val="21"/>
          <w:szCs w:val="21"/>
        </w:rPr>
      </w:pPr>
      <w:r>
        <w:rPr>
          <w:rFonts w:ascii="Times New Roman" w:hAnsi="Times New Roman" w:cs="Times New Roman"/>
          <w:sz w:val="21"/>
          <w:szCs w:val="21"/>
        </w:rPr>
        <w:t>D.在甲、乙两所学校各随机抽取100名学生进行调查</w:t>
      </w:r>
    </w:p>
    <w:p>
      <w:pPr>
        <w:spacing w:line="360" w:lineRule="auto"/>
        <w:rPr>
          <w:rFonts w:ascii="Times New Roman" w:hAnsi="Times New Roman" w:cs="Times New Roman"/>
          <w:sz w:val="21"/>
          <w:szCs w:val="21"/>
        </w:rPr>
      </w:pPr>
      <w:r>
        <w:rPr>
          <w:rFonts w:ascii="Times New Roman" w:hAnsi="Times New Roman" w:eastAsiaTheme="minorEastAsia"/>
          <w:b/>
          <w:bCs/>
          <w:color w:val="00B0F0"/>
          <w:szCs w:val="21"/>
        </w:rPr>
        <w:t>二、填空题</w:t>
      </w:r>
    </w:p>
    <w:p>
      <w:pPr>
        <w:spacing w:line="360" w:lineRule="auto"/>
        <w:ind w:left="240" w:hanging="210" w:hangingChars="100"/>
        <w:rPr>
          <w:rFonts w:ascii="Times New Roman" w:hAnsi="Times New Roman" w:cs="Times New Roman" w:eastAsiaTheme="minorEastAsia"/>
          <w:kern w:val="0"/>
          <w:sz w:val="21"/>
          <w:szCs w:val="21"/>
          <w:u w:val="single"/>
          <w:lang w:val="en-US" w:eastAsia="zh-CN" w:bidi="ar-SA"/>
        </w:rPr>
      </w:pPr>
      <w:r>
        <w:rPr>
          <w:rFonts w:ascii="Times New Roman" w:hAnsi="Times New Roman" w:cs="Times New Roman" w:eastAsiaTheme="minorEastAsia"/>
          <w:kern w:val="0"/>
          <w:sz w:val="21"/>
          <w:szCs w:val="21"/>
          <w:lang w:eastAsia="zh-CN" w:bidi="ar-SA"/>
        </w:rPr>
        <w:t>6.</w:t>
      </w:r>
      <w:r>
        <w:rPr>
          <w:rFonts w:ascii="Times New Roman" w:hAnsi="Times New Roman" w:cs="Times New Roman" w:eastAsiaTheme="minorEastAsia"/>
          <w:kern w:val="0"/>
          <w:sz w:val="21"/>
          <w:szCs w:val="21"/>
          <w:lang w:val="en-US" w:eastAsia="zh-CN" w:bidi="ar-SA"/>
        </w:rPr>
        <w:t>为了调查某市中小学生对“营养午餐”的满意程度，适合采用的调查方式是</w:t>
      </w:r>
      <w:r>
        <w:rPr>
          <w:rFonts w:ascii="Times New Roman" w:hAnsi="Times New Roman" w:cs="Times New Roman" w:eastAsiaTheme="minorEastAsia"/>
          <w:kern w:val="0"/>
          <w:sz w:val="21"/>
          <w:szCs w:val="21"/>
          <w:u w:val="single"/>
          <w:lang w:val="en-US" w:eastAsia="zh-CN" w:bidi="ar-SA"/>
        </w:rPr>
        <w:t xml:space="preserve">   </w:t>
      </w:r>
      <w:r>
        <w:rPr>
          <w:rFonts w:ascii="Times New Roman" w:hAnsi="Times New Roman" w:cs="Times New Roman" w:eastAsiaTheme="minorEastAsia"/>
          <w:kern w:val="0"/>
          <w:sz w:val="21"/>
          <w:szCs w:val="21"/>
          <w:u w:val="single"/>
          <w:lang w:eastAsia="zh-CN" w:bidi="ar-SA"/>
        </w:rPr>
        <w:t xml:space="preserve">     </w:t>
      </w:r>
      <w:r>
        <w:rPr>
          <w:rFonts w:ascii="Times New Roman" w:hAnsi="Times New Roman" w:cs="Times New Roman" w:eastAsiaTheme="minorEastAsia"/>
          <w:kern w:val="0"/>
          <w:sz w:val="21"/>
          <w:szCs w:val="21"/>
          <w:u w:val="single"/>
          <w:lang w:val="en-US" w:eastAsia="zh-CN" w:bidi="ar-SA"/>
        </w:rPr>
        <w:t xml:space="preserve">   </w:t>
      </w:r>
    </w:p>
    <w:p>
      <w:pPr>
        <w:spacing w:line="360" w:lineRule="auto"/>
        <w:ind w:left="240" w:hanging="210" w:hangingChars="100"/>
        <w:rPr>
          <w:rFonts w:ascii="Times New Roman" w:hAnsi="Times New Roman" w:cs="Times New Roman"/>
          <w:sz w:val="21"/>
          <w:szCs w:val="21"/>
        </w:rPr>
      </w:pPr>
      <w:r>
        <w:rPr>
          <w:rFonts w:ascii="Times New Roman" w:hAnsi="Times New Roman" w:cs="Times New Roman"/>
          <w:sz w:val="21"/>
          <w:szCs w:val="21"/>
        </w:rPr>
        <w:t>7.为了解某区初中学生的视力情况，随机抽取了该区500名初中学生进行调查，整理样本数据，得到下表：根据抽样调查结果，估计该区12000名初中学生视力不低于4.8的人数是</w:t>
      </w:r>
      <w:r>
        <w:rPr>
          <w:rFonts w:ascii="Times New Roman" w:hAnsi="Times New Roman" w:cs="Times New Roman"/>
          <w:sz w:val="21"/>
          <w:szCs w:val="21"/>
          <w:u w:val="single"/>
        </w:rPr>
        <w:t>　       　</w:t>
      </w:r>
      <w:r>
        <w:rPr>
          <w:rFonts w:ascii="Times New Roman" w:hAnsi="Times New Roman" w:cs="Times New Roman"/>
          <w:sz w:val="21"/>
          <w:szCs w:val="21"/>
        </w:rPr>
        <w:t>．</w:t>
      </w:r>
    </w:p>
    <w:tbl>
      <w:tblPr>
        <w:tblStyle w:val="3"/>
        <w:tblpPr w:leftFromText="180" w:rightFromText="180" w:vertAnchor="text" w:horzAnchor="page" w:tblpX="4205" w:tblpY="-1307"/>
        <w:tblOverlap w:val="never"/>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05"/>
        <w:gridCol w:w="900"/>
        <w:gridCol w:w="464"/>
        <w:gridCol w:w="464"/>
        <w:gridCol w:w="464"/>
        <w:gridCol w:w="900"/>
      </w:tblGrid>
      <w:tr>
        <w:trPr>
          <w:trHeight w:val="424" w:hRule="atLeast"/>
        </w:trPr>
        <w:tc>
          <w:tcPr>
            <w:tcW w:w="605"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视力</w:t>
            </w:r>
          </w:p>
        </w:tc>
        <w:tc>
          <w:tcPr>
            <w:tcW w:w="900"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4.7以下</w:t>
            </w:r>
          </w:p>
        </w:tc>
        <w:tc>
          <w:tcPr>
            <w:tcW w:w="464"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4.7</w:t>
            </w:r>
          </w:p>
        </w:tc>
        <w:tc>
          <w:tcPr>
            <w:tcW w:w="464"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4.8</w:t>
            </w:r>
          </w:p>
        </w:tc>
        <w:tc>
          <w:tcPr>
            <w:tcW w:w="464"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4.9</w:t>
            </w:r>
          </w:p>
        </w:tc>
        <w:tc>
          <w:tcPr>
            <w:tcW w:w="900"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4.9以上</w:t>
            </w:r>
          </w:p>
        </w:tc>
      </w:tr>
      <w:tr>
        <w:trPr>
          <w:trHeight w:val="428" w:hRule="atLeast"/>
        </w:trPr>
        <w:tc>
          <w:tcPr>
            <w:tcW w:w="605"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人数</w:t>
            </w:r>
          </w:p>
        </w:tc>
        <w:tc>
          <w:tcPr>
            <w:tcW w:w="900"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102</w:t>
            </w:r>
          </w:p>
        </w:tc>
        <w:tc>
          <w:tcPr>
            <w:tcW w:w="464"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98</w:t>
            </w:r>
          </w:p>
        </w:tc>
        <w:tc>
          <w:tcPr>
            <w:tcW w:w="464"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80</w:t>
            </w:r>
          </w:p>
        </w:tc>
        <w:tc>
          <w:tcPr>
            <w:tcW w:w="464"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93</w:t>
            </w:r>
          </w:p>
        </w:tc>
        <w:tc>
          <w:tcPr>
            <w:tcW w:w="900" w:type="dxa"/>
          </w:tcPr>
          <w:p>
            <w:pPr>
              <w:pStyle w:val="4"/>
              <w:spacing w:line="360" w:lineRule="auto"/>
              <w:rPr>
                <w:rFonts w:ascii="Times New Roman" w:hAnsi="Times New Roman" w:cs="Times New Roman"/>
                <w:sz w:val="21"/>
                <w:szCs w:val="21"/>
              </w:rPr>
            </w:pPr>
            <w:r>
              <w:rPr>
                <w:rFonts w:ascii="Times New Roman" w:hAnsi="Times New Roman" w:cs="Times New Roman"/>
                <w:sz w:val="21"/>
                <w:szCs w:val="21"/>
              </w:rPr>
              <w:t>127</w:t>
            </w:r>
          </w:p>
        </w:tc>
      </w:tr>
    </w:tbl>
    <w:p>
      <w:pPr>
        <w:pStyle w:val="4"/>
        <w:spacing w:line="360" w:lineRule="auto"/>
        <w:rPr>
          <w:rFonts w:ascii="Times New Roman" w:hAnsi="Times New Roman" w:cs="Times New Roman"/>
          <w:sz w:val="21"/>
          <w:szCs w:val="21"/>
        </w:rPr>
      </w:pPr>
      <w:r>
        <w:rPr>
          <w:rFonts w:ascii="Times New Roman" w:hAnsi="Times New Roman" w:eastAsiaTheme="minorEastAsia"/>
          <w:b/>
          <w:bCs/>
          <w:color w:val="00B0F0"/>
          <w:szCs w:val="21"/>
        </w:rPr>
        <w:t>三、解答题</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8．两年前我市有县区申报了长寿之乡，并获认定．上月一所初中七（1）班学生社会实践前往该区一乡镇调研进入老龄化社会的数据．按国际通行标准，当一个国家或地区60及60岁以上人口达到总人口的10%，或65及65岁以上人口达到总人口的7%，这个区域进入老龄化社会．被调查的800人年龄情况统计图如下：</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（1）这个乡镇是否进入老龄化社会？请说明理由．</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（2）这个乡镇人口约20000人，求年龄不低于70岁的人数．</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t>（3）请你为这个乡镇提一条合理化建议．</w:t>
      </w:r>
    </w:p>
    <w:p>
      <w:pPr>
        <w:pStyle w:val="4"/>
        <w:spacing w:line="360" w:lineRule="auto"/>
        <w:rPr>
          <w:rFonts w:ascii="Times New Roman" w:hAnsi="Times New Roman" w:cs="Times New Roman"/>
          <w:sz w:val="21"/>
          <w:szCs w:val="21"/>
        </w:rPr>
      </w:pPr>
      <w:r>
        <w:rPr>
          <w:rFonts w:ascii="Times New Roman" w:hAnsi="Times New Roman" w:cs="Times New Roman"/>
          <w:sz w:val="21"/>
          <w:szCs w:val="21"/>
        </w:rPr>
        <w:drawing>
          <wp:inline distT="0" distB="0" distL="0" distR="0">
            <wp:extent cx="1757045" cy="1097915"/>
            <wp:effectExtent l="0" t="0" r="20955" b="19685"/>
            <wp:docPr id="5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24" descr="菁优网：http://www.jyeoo.com"/>
                    <pic:cNvPicPr>
                      <a:picLocks noChangeAspect="1"/>
                    </pic:cNvPicPr>
                  </pic:nvPicPr>
                  <pic:blipFill>
                    <a:blip r:embed="rId4" cstate="print"/>
                    <a:stretch>
                      <a:fillRect/>
                    </a:stretch>
                  </pic:blipFill>
                  <pic:spPr>
                    <a:xfrm>
                      <a:off x="0" y="0"/>
                      <a:ext cx="1755575" cy="1097235"/>
                    </a:xfrm>
                    <a:prstGeom prst="rect">
                      <a:avLst/>
                    </a:prstGeom>
                  </pic:spPr>
                </pic:pic>
              </a:graphicData>
            </a:graphic>
          </wp:inline>
        </w:drawing>
      </w:r>
    </w:p>
    <w:p>
      <w:pPr>
        <w:pStyle w:val="4"/>
        <w:spacing w:line="360" w:lineRule="auto"/>
        <w:rPr>
          <w:rFonts w:ascii="Times New Roman" w:hAnsi="Times New Roman" w:cs="Times New Roman"/>
          <w:sz w:val="21"/>
          <w:szCs w:val="21"/>
        </w:rPr>
      </w:pPr>
      <w:bookmarkStart w:id="0" w:name="_GoBack"/>
      <w:bookmarkEnd w:id="0"/>
    </w:p>
    <w:p>
      <w:pPr>
        <w:pStyle w:val="4"/>
        <w:spacing w:line="360" w:lineRule="auto"/>
        <w:rPr>
          <w:rFonts w:ascii="Times New Roman" w:hAnsi="Times New Roman" w:cs="Times New Roman"/>
          <w:sz w:val="21"/>
          <w:szCs w:val="21"/>
        </w:rPr>
      </w:pPr>
    </w:p>
    <w:p>
      <w:pPr>
        <w:pStyle w:val="5"/>
        <w:numPr>
          <w:ilvl w:val="0"/>
          <w:numId w:val="0"/>
        </w:numPr>
        <w:spacing w:line="360" w:lineRule="auto"/>
      </w:pPr>
      <w:r>
        <w:t>9</w:t>
      </w:r>
      <w:r>
        <w:rPr>
          <w:rFonts w:hint="eastAsia"/>
          <w:lang w:val="en-US" w:eastAsia="zh-Hans"/>
        </w:rPr>
        <w:t>.</w:t>
      </w:r>
      <w:r>
        <w:t>初中生对待学习的态度一直是教育工作者关注的问题之一．为此某市教育局对该市部分学校的八年级学生对待学习的态度进行了一次调查（把学习态度分为三个层级，A级：对学习很感兴趣：B级：对学习较感兴趣：C级：对学习不感兴趣），并将调查结果绘制成不完整的统计图，如图①和图②所示．请根据图中提供的信息，解答下列问题：</w:t>
      </w:r>
    </w:p>
    <w:p>
      <w:pPr>
        <w:pStyle w:val="7"/>
      </w:pPr>
      <w:r>
        <w:drawing>
          <wp:inline distT="0" distB="0" distL="0" distR="0">
            <wp:extent cx="3130550" cy="1695450"/>
            <wp:effectExtent l="0" t="0" r="1905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5"/>
                    <a:stretch>
                      <a:fillRect/>
                    </a:stretch>
                  </pic:blipFill>
                  <pic:spPr>
                    <a:xfrm>
                      <a:off x="0" y="0"/>
                      <a:ext cx="3130550" cy="1695450"/>
                    </a:xfrm>
                    <a:prstGeom prst="rect">
                      <a:avLst/>
                    </a:prstGeom>
                  </pic:spPr>
                </pic:pic>
              </a:graphicData>
            </a:graphic>
          </wp:inline>
        </w:drawing>
      </w:r>
    </w:p>
    <w:p>
      <w:pPr>
        <w:pStyle w:val="8"/>
      </w:pPr>
      <w:r>
        <w:t>(1)  此次调查中，共调查了</w:t>
      </w:r>
      <w:r>
        <w:rPr>
          <w:u w:val="single"/>
        </w:rPr>
        <w:t xml:space="preserve">    </w:t>
      </w:r>
      <w:r>
        <w:t>名学生．</w:t>
      </w:r>
    </w:p>
    <w:p>
      <w:pPr>
        <w:pStyle w:val="8"/>
      </w:pPr>
      <w:r>
        <w:t>(2)  求此次调查的学生中C级的人数，并将图①补充完整．</w:t>
      </w:r>
    </w:p>
    <w:p>
      <w:pPr>
        <w:pStyle w:val="8"/>
      </w:pPr>
      <w:r>
        <w:t>(3)  求图②中C级所占的圆心角的度数。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alibri Light">
    <w:altName w:val="Helvetica Neue"/>
    <w:panose1 w:val="020F0302020204030204"/>
    <w:charset w:val="00"/>
    <w:family w:val="swiss"/>
    <w:pitch w:val="default"/>
    <w:sig w:usb0="00000000" w:usb1="00000000" w:usb2="00000000" w:usb3="00000000" w:csb0="0000019F"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86"/>
    <w:family w:val="modern"/>
    <w:pitch w:val="default"/>
    <w:sig w:usb0="00000000" w:usb1="00000000" w:usb2="00000016" w:usb3="00000000" w:csb0="00040001" w:csb1="00000000"/>
  </w:font>
  <w:font w:name="手札体-繁">
    <w:panose1 w:val="03000500000000000000"/>
    <w:charset w:val="86"/>
    <w:family w:val="auto"/>
    <w:pitch w:val="default"/>
    <w:sig w:usb0="A00002FF" w:usb1="7ACF7CFB"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Heiti SC Light">
    <w:panose1 w:val="02000000000000000000"/>
    <w:charset w:val="50"/>
    <w:family w:val="auto"/>
    <w:pitch w:val="default"/>
    <w:sig w:usb0="8000002F" w:usb1="0800004A" w:usb2="00000000" w:usb3="00000000" w:csb0="203E0000" w:csb1="00000000"/>
  </w:font>
  <w:font w:name="Cambria Math">
    <w:altName w:val="Kingsoft Math"/>
    <w:panose1 w:val="02040503050406030204"/>
    <w:charset w:val="00"/>
    <w:family w:val="roman"/>
    <w:pitch w:val="default"/>
    <w:sig w:usb0="00000000" w:usb1="00000000" w:usb2="02000000" w:usb3="00000000" w:csb0="0000019F" w:csb1="00000000"/>
  </w:font>
  <w:font w:name="Kingsoft Math">
    <w:panose1 w:val="02040503050406030204"/>
    <w:charset w:val="00"/>
    <w:family w:val="auto"/>
    <w:pitch w:val="default"/>
    <w:sig w:usb0="80000087" w:usb1="00002068" w:usb2="00000000" w:usb3="00000000" w:csb0="2000019F" w:csb1="00000000"/>
  </w:font>
  <w:font w:name="冬青黑体简体中文">
    <w:panose1 w:val="020B0300000000000000"/>
    <w:charset w:val="86"/>
    <w:family w:val="auto"/>
    <w:pitch w:val="default"/>
    <w:sig w:usb0="A00002BF" w:usb1="1ACF7CFA" w:usb2="00000016" w:usb3="00000000" w:csb0="00060007" w:csb1="00000000"/>
  </w:font>
  <w:font w:name="儷宋 Pro">
    <w:panose1 w:val="02020300000000000000"/>
    <w:charset w:val="88"/>
    <w:family w:val="auto"/>
    <w:pitch w:val="default"/>
    <w:sig w:usb0="80000001" w:usb1="28091800" w:usb2="00000016" w:usb3="00000000" w:csb0="00100000" w:csb1="00000000"/>
  </w:font>
  <w:font w:name="宋体-简">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5"/>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ABD2436"/>
    <w:rsid w:val="3CBA0CA1"/>
    <w:rsid w:val="7FDB3133"/>
    <w:rsid w:val="DABD2436"/>
    <w:rsid w:val="FF170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4">
    <w:name w:val="No Spacing"/>
    <w:qFormat/>
    <w:uiPriority w:val="1"/>
    <w:rPr>
      <w:rFonts w:asciiTheme="minorHAnsi" w:hAnsiTheme="minorHAnsi" w:eastAsiaTheme="minorEastAsia" w:cstheme="minorBidi"/>
      <w:sz w:val="22"/>
      <w:szCs w:val="22"/>
      <w:lang w:val="en-US" w:eastAsia="zh-CN" w:bidi="ar-SA"/>
    </w:rPr>
  </w:style>
  <w:style w:type="paragraph" w:customStyle="1" w:styleId="5">
    <w:name w:val="questionStem"/>
    <w:basedOn w:val="6"/>
    <w:next w:val="7"/>
    <w:qFormat/>
    <w:uiPriority w:val="0"/>
    <w:pPr>
      <w:numPr>
        <w:ilvl w:val="0"/>
        <w:numId w:val="1"/>
      </w:numPr>
      <w:spacing w:line="276" w:lineRule="auto"/>
      <w:ind w:firstLineChars="0"/>
    </w:pPr>
  </w:style>
  <w:style w:type="paragraph" w:customStyle="1" w:styleId="6">
    <w:name w:val="List Paragraph"/>
    <w:basedOn w:val="1"/>
    <w:qFormat/>
    <w:uiPriority w:val="34"/>
    <w:pPr>
      <w:ind w:firstLine="420" w:firstLineChars="200"/>
    </w:pPr>
  </w:style>
  <w:style w:type="paragraph" w:customStyle="1" w:styleId="7">
    <w:name w:val="questionStemFollow"/>
    <w:basedOn w:val="1"/>
    <w:qFormat/>
    <w:uiPriority w:val="0"/>
    <w:pPr>
      <w:spacing w:line="276" w:lineRule="auto"/>
      <w:ind w:left="397"/>
    </w:pPr>
  </w:style>
  <w:style w:type="paragraph" w:customStyle="1" w:styleId="8">
    <w:name w:val="questionStem1"/>
    <w:basedOn w:val="7"/>
    <w:qFormat/>
    <w:uiPriority w:val="0"/>
    <w:pPr>
      <w:ind w:left="851" w:hanging="454"/>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Office_2.8.1.4649_F1E327BC-269C-435d-A152-05C5408002CA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2022-02-18T12:47:00Z</dcterms:created>
  <dc:creator>sumuzheing</dc:creator>
  <cp:lastModifiedBy>sumuzheing</cp:lastModifiedBy>
  <dcterms:modified xsi:type="dcterms:W3CDTF">2022-02-17T23:25:25Z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2052-2.8.1.4649</vt:lpwstr>
  </property>
</Properties>
</file>