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《第二十六章  反比例函数》同步作业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26.1.1 反比例函数的意义  （ A 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反比例函数定义:形如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(k为常数,且k≠0)的函数叫做反比例函数，自变量x≠0,函数值y≠0。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2.反比例函数</w:t>
      </w:r>
      <w:r>
        <w:rPr>
          <w:rFonts w:hint="eastAsia" w:ascii="宋体" w:hAnsi="宋体" w:eastAsia="宋体" w:cs="宋体"/>
          <w:b w:val="0"/>
          <w:bCs/>
          <w:position w:val="-24"/>
          <w:sz w:val="24"/>
          <w:szCs w:val="24"/>
          <w:u w:val="none"/>
          <w:lang w:val="en-US" w:eastAsia="zh-CN"/>
        </w:rPr>
        <w:object>
          <v:shape id="_x0000_i1025" o:spt="75" type="#_x0000_t75" style="height:31pt;width:31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,等号右边是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形式。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3.反比例函数的三种表示形式: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下列函数关系式中属于反比例函数的是( 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)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26" o:spt="75" type="#_x0000_t75" style="height:16pt;width:34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27" o:spt="75" type="#_x0000_t75" style="height:31pt;width:3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28" o:spt="75" type="#_x0000_t75" style="height:18pt;width:49.9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29" o:spt="75" type="#_x0000_t75" style="height:16pt;width:5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 下列式子中，表示y是x的反比例函数的是（     ）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47" w:leftChars="248" w:hanging="26" w:hangingChars="1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30" o:spt="75" type="#_x0000_t75" style="height:16pt;width:31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1" o:spt="75" type="#_x0000_t75" style="height:31pt;width:36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2" o:spt="75" type="#_x0000_t75" style="height:31pt;width:31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3" o:spt="75" type="#_x0000_t75" style="height:31pt;width:4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. 当三角形的面积S一定时，三角形的底a是底边上高h的（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正比例函数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 反比例函数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 一次函数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 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不确定</m:t>
        </m:r>
      </m:oMath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 已知函数</w:t>
      </w:r>
      <w:r>
        <w:rPr>
          <w:rFonts w:hint="eastAsia" w:ascii="宋体" w:hAnsi="宋体" w:eastAsia="宋体" w:cs="宋体"/>
          <w:b w:val="0"/>
          <w:bCs/>
          <w:position w:val="-24"/>
          <w:sz w:val="24"/>
          <w:szCs w:val="24"/>
          <w:u w:val="none"/>
          <w:lang w:val="en-US" w:eastAsia="zh-CN"/>
        </w:rPr>
        <w:object>
          <v:shape id="_x0000_i1034" o:spt="75" type="#_x0000_t75" style="height:31pt;width:31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x=1</w:t>
      </w:r>
      <w:r>
        <w:rPr>
          <w:rFonts w:hint="eastAsia" w:ascii="宋体" w:hAnsi="宋体" w:eastAsia="宋体" w:cs="宋体"/>
          <w:sz w:val="24"/>
          <w:szCs w:val="24"/>
        </w:rPr>
        <w:t>时，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y=-3</w:t>
      </w:r>
      <w:r>
        <w:rPr>
          <w:rFonts w:hint="eastAsia" w:ascii="宋体" w:hAnsi="宋体" w:eastAsia="宋体" w:cs="宋体"/>
          <w:sz w:val="24"/>
          <w:szCs w:val="24"/>
        </w:rPr>
        <w:t>，那么这个函数的解析式是（     ）</w:t>
      </w:r>
    </w:p>
    <w:p>
      <w:pPr>
        <w:pStyle w:val="1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b w:val="0"/>
          <w:bCs/>
          <w:position w:val="-24"/>
          <w:sz w:val="24"/>
          <w:szCs w:val="24"/>
          <w:u w:val="none"/>
          <w:lang w:val="en-US" w:eastAsia="zh-CN"/>
        </w:rPr>
        <w:object>
          <v:shape id="_x0000_i1035" o:spt="75" type="#_x0000_t75" style="height:31pt;width:31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b w:val="0"/>
          <w:bCs/>
          <w:position w:val="-24"/>
          <w:sz w:val="24"/>
          <w:szCs w:val="24"/>
          <w:u w:val="none"/>
          <w:lang w:val="en-US" w:eastAsia="zh-CN"/>
        </w:rPr>
        <w:object>
          <v:shape id="_x0000_i1036" o:spt="75" type="#_x0000_t75" style="height:31pt;width:39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b w:val="0"/>
          <w:bCs/>
          <w:position w:val="-24"/>
          <w:sz w:val="24"/>
          <w:szCs w:val="24"/>
          <w:u w:val="none"/>
          <w:lang w:val="en-US" w:eastAsia="zh-CN"/>
        </w:rPr>
        <w:object>
          <v:shape id="_x0000_i1037" o:spt="75" type="#_x0000_t75" style="height:31pt;width:36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Cambria Math" w:hAnsi="Cambria Math" w:eastAsia="宋体" w:cs="Cambria Math"/>
          <w:i w:val="0"/>
          <w:sz w:val="24"/>
          <w:szCs w:val="24"/>
          <w:vertAlign w:val="baseli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b w:val="0"/>
          <w:bCs/>
          <w:position w:val="-24"/>
          <w:sz w:val="24"/>
          <w:szCs w:val="24"/>
          <w:u w:val="none"/>
          <w:lang w:val="en-US" w:eastAsia="zh-CN"/>
        </w:rPr>
        <w:object>
          <v:shape id="_x0000_i1038" o:spt="75" type="#_x0000_t75" style="height:31pt;width:4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29">
            <o:LockedField>false</o:LockedField>
          </o:OLEObject>
        </w:objec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 若是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9" o:spt="75" type="#_x0000_t75" style="height:31pt;width:48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关于x的反比例函数，则m的取值范围是（      ）</w: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0" o:spt="75" type="#_x0000_t75" style="height:13.95pt;width:36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B.  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1" o:spt="75" type="#_x0000_t75" style="height:13.95pt;width:36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2" o:spt="75" type="#_x0000_t75" style="height:13.95pt;width:36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3" o:spt="75" type="#_x0000_t75" style="height:13.95pt;width:31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sz w:val="24"/>
          <w:szCs w:val="24"/>
        </w:rPr>
        <w:t>函数</w:t>
      </w:r>
      <w:r>
        <w:rPr>
          <w:position w:val="-10"/>
          <w:sz w:val="24"/>
          <w:szCs w:val="24"/>
        </w:rPr>
        <w:object>
          <v:shape id="_x0000_i1044" o:spt="75" type="#_x0000_t75" style="height:20pt;width:78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1">
            <o:LockedField>false</o:LockedField>
          </o:OLEObject>
        </w:object>
      </w:r>
      <w:r>
        <w:rPr>
          <w:sz w:val="24"/>
          <w:szCs w:val="24"/>
        </w:rPr>
        <w:t>是反比例函数，则</w:t>
      </w:r>
      <w:r>
        <w:rPr>
          <w:sz w:val="24"/>
          <w:szCs w:val="24"/>
        </w:rPr>
        <w:object>
          <v:shape id="_x0000_i1045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44" o:title="eqIda4be99d332154d13a4a6ed1ff6444fe7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sz w:val="24"/>
          <w:szCs w:val="24"/>
        </w:rPr>
        <w:t>的值是（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m=</m:t>
        </m:r>
        <m:r>
          <m:rPr/>
          <w:rPr>
            <w:rFonts w:ascii="Cambria Math" w:hAnsi="Cambria Math" w:cs="宋体"/>
            <w:sz w:val="24"/>
            <w:szCs w:val="24"/>
          </w:rPr>
          <m:t>±</m:t>
        </m:r>
        <m:r>
          <m:rPr/>
          <w:rPr>
            <w:rFonts w:hint="eastAsia" w:ascii="Cambria Math" w:hAnsi="Cambria Math" w:eastAsia="宋体" w:cs="宋体"/>
            <w:sz w:val="24"/>
            <w:szCs w:val="24"/>
          </w:rPr>
          <m:t>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B.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C.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</m:t>
        </m:r>
        <m:r>
          <m:rPr/>
          <w:rPr>
            <w:rFonts w:ascii="Cambria Math" w:hAnsi="Cambria Math" w:cs="宋体"/>
            <w:sz w:val="24"/>
            <w:szCs w:val="24"/>
            <w:lang w:val="en-US"/>
          </w:rPr>
          <m:t>±</m:t>
        </m:r>
        <m:rad>
          <m:radPr>
            <m:degHide m:val="1"/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radPr>
          <m:deg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e>
        </m:rad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D.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−</m:t>
        </m:r>
        <m:r>
          <m:rPr/>
          <w:rPr>
            <w:rFonts w:hint="eastAsia" w:ascii="Cambria Math" w:hAnsi="Cambria Math" w:eastAsia="宋体" w:cs="宋体"/>
            <w:sz w:val="24"/>
            <w:szCs w:val="24"/>
          </w:rPr>
          <m:t>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9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46" o:spt="75" type="#_x0000_t75" style="height:31pt;width:4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函数（m是常数）是反比例函数，则m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sz w:val="24"/>
          <w:szCs w:val="24"/>
        </w:rPr>
        <w:t>_______，解析式为___________．</w:t>
      </w:r>
    </w:p>
    <w:p>
      <w:pPr>
        <w:pStyle w:val="9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3"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．若函数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47" o:spt="75" type="#_x0000_t75" style="height:20pt;width:78.95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是反比例函数，则m的取值为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pStyle w:val="9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 在下列函数表达式中，x均表示自变量，那么哪些是反比例函数？每一个反比例函数相应的k值是多少？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fc12b8a1a90342caa76c6dcb628b6f79" type="#_x0000_t75" style="height:28.55pt;width:32.55pt;" o:ole="t" filled="f" o:preferrelative="t" stroked="f" coordsize="21600,21600">
            <v:path/>
            <v:fill on="f" focussize="0,0"/>
            <v:stroke on="f" joinstyle="miter"/>
            <v:imagedata r:id="rId50" o:title="eqIdfc12b8a1a90342caa76c6dcb628b6f79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      （2）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a04efca009be4c32a6cb4ad83cb01c67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52" o:title="eqIda04efca009be4c32a6cb4ad83cb01c67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 （3）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0b799a914af04f6e850d11c4b7ba1388" type="#_x0000_t75" style="height:27.35pt;width:27.35pt;" o:ole="t" filled="f" o:preferrelative="t" stroked="f" coordsize="21600,21600">
            <v:path/>
            <v:fill on="f" focussize="0,0"/>
            <v:stroke on="f" joinstyle="miter"/>
            <v:imagedata r:id="rId54" o:title="eqId0b799a914af04f6e850d11c4b7ba138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       （4）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32a070e1e16743c3a70da60865a8c2d5" type="#_x0000_t75" style="height:13.85pt;width:29pt;" o:ole="t" filled="f" o:preferrelative="t" stroked="f" coordsize="21600,21600">
            <v:path/>
            <v:fill on="f" focussize="0,0"/>
            <v:stroke on="f" joinstyle="miter"/>
            <v:imagedata r:id="rId56" o:title="eqId32a070e1e16743c3a70da60865a8c2d5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9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13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8" w:leftChars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用解析式表示下列函数．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（1）三角形的面积是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55caa333a4224b3684c9996c57d59ff5" type="#_x0000_t75" style="height:14.05pt;width:29pt;" o:ole="t" filled="f" o:preferrelative="t" stroked="f" coordsize="21600,21600">
            <v:path/>
            <v:fill on="f" focussize="0,0"/>
            <v:stroke on="f" joinstyle="miter"/>
            <v:imagedata r:id="rId58" o:title="eqId55caa333a4224b3684c9996c57d59ff5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，它的一边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i/>
          <w:sz w:val="24"/>
          <w:szCs w:val="24"/>
          <w:lang w:val="en-US" w:eastAsia="zh-CN"/>
        </w:rPr>
        <w:t xml:space="preserve"> cm</w:t>
      </w:r>
      <w:r>
        <w:rPr>
          <w:rFonts w:hint="eastAsia" w:ascii="宋体" w:hAnsi="宋体" w:eastAsia="宋体" w:cs="宋体"/>
          <w:sz w:val="24"/>
          <w:szCs w:val="24"/>
        </w:rPr>
        <w:t>是这边上的高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的函数；</w:t>
      </w:r>
    </w:p>
    <w:p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24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（2）圆锥的体积是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b45e6b6a4b9a4a49bbc8cbe840a3bd99" type="#_x0000_t75" style="height:14.35pt;width:29.9pt;" o:ole="t" filled="f" o:preferrelative="t" stroked="f" coordsize="21600,21600">
            <v:path/>
            <v:fill on="f" focussize="0,0"/>
            <v:stroke on="f" joinstyle="miter"/>
            <v:imagedata r:id="rId60" o:title="eqIdb45e6b6a4b9a4a49bbc8cbe840a3bd99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，它的高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是底面面积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S</w:t>
      </w:r>
      <w:r>
        <w:rPr>
          <w:rFonts w:hint="eastAsia" w:ascii="Times New Roman" w:hAnsi="Times New Roman" w:eastAsia="宋体" w:cs="Times New Roman"/>
          <w:i/>
          <w:sz w:val="24"/>
          <w:szCs w:val="24"/>
          <w:lang w:val="en-US" w:eastAsia="zh-CN"/>
        </w:rPr>
        <w:t xml:space="preserve"> cm</w:t>
      </w:r>
      <w:r>
        <w:rPr>
          <w:rFonts w:hint="eastAsia" w:ascii="Times New Roman" w:hAnsi="Times New Roman" w:eastAsia="宋体" w:cs="Times New Roman"/>
          <w:i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的函数．</w:t>
      </w:r>
    </w:p>
    <w:p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24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24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24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3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8" w:leftChars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已知函数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54" o:spt="75" type="#_x0000_t75" style="height:17pt;width:54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，且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55" o:spt="75" type="#_x0000_t75" style="height:17pt;width:13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为x的反比例函数，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56" o:spt="75" type="#_x0000_t75" style="height:17pt;width:13.9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为x的正比例函数，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x=1和</w:t>
      </w:r>
      <w:r>
        <w:rPr>
          <w:rFonts w:hint="eastAsia" w:ascii="宋体" w:hAnsi="宋体" w:eastAsia="宋体" w:cs="宋体"/>
          <w:sz w:val="24"/>
          <w:szCs w:val="24"/>
        </w:rPr>
        <w:t>2时y的值都是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-3</w:t>
      </w:r>
      <w:r>
        <w:rPr>
          <w:rFonts w:hint="eastAsia" w:ascii="宋体" w:hAnsi="宋体" w:eastAsia="宋体" w:cs="宋体"/>
          <w:sz w:val="24"/>
          <w:szCs w:val="24"/>
        </w:rPr>
        <w:t>，求y关于x的函数关系式．</w:t>
      </w:r>
    </w:p>
    <w:p>
      <w:pPr>
        <w:pStyle w:val="13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24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.1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反比例函数的意义</w:t>
      </w:r>
      <w:r>
        <w:rPr>
          <w:rFonts w:hint="eastAsia" w:ascii="宋体" w:hAnsi="宋体" w:eastAsia="宋体" w:cs="宋体"/>
          <w:sz w:val="28"/>
          <w:szCs w:val="28"/>
        </w:rPr>
        <w:t xml:space="preserve">  （ A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position w:val="-24"/>
          <w:sz w:val="24"/>
          <w:szCs w:val="24"/>
          <w:u w:val="none"/>
          <w:lang w:val="en-US" w:eastAsia="zh-CN"/>
        </w:rPr>
        <w:object>
          <v:shape id="_x0000_i1057" o:spt="75" type="#_x0000_t75" style="height:31pt;width:31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2.分式    3.</w:t>
      </w:r>
      <w:r>
        <w:rPr>
          <w:rFonts w:hint="eastAsia" w:ascii="宋体" w:hAnsi="宋体" w:eastAsia="宋体" w:cs="宋体"/>
          <w:b w:val="0"/>
          <w:bCs/>
          <w:position w:val="-24"/>
          <w:sz w:val="24"/>
          <w:szCs w:val="24"/>
          <w:u w:val="none"/>
          <w:lang w:val="en-US" w:eastAsia="zh-CN"/>
        </w:rPr>
        <w:object>
          <v:shape id="_x0000_i1058" o:spt="75" type="#_x0000_t75" style="height:31pt;width:31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6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  <w:u w:val="none"/>
          <w:lang w:val="en-US" w:eastAsia="zh-CN"/>
        </w:rPr>
        <w:object>
          <v:shape id="_x0000_i1059" o:spt="75" type="#_x0000_t75" style="height:13.95pt;width:28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6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）,</w:t>
      </w:r>
      <w:r>
        <w:rPr>
          <w:rFonts w:hint="eastAsia" w:ascii="宋体" w:hAnsi="宋体" w:eastAsia="宋体" w:cs="宋体"/>
          <w:b w:val="0"/>
          <w:bCs/>
          <w:position w:val="-10"/>
          <w:sz w:val="24"/>
          <w:szCs w:val="24"/>
          <w:u w:val="none"/>
          <w:lang w:val="en-US" w:eastAsia="zh-CN"/>
        </w:rPr>
        <w:object>
          <v:shape id="_x0000_i1060" o:spt="75" type="#_x0000_t75" style="height:16pt;width:34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/>
          <w:position w:val="-10"/>
          <w:sz w:val="24"/>
          <w:szCs w:val="24"/>
          <w:u w:val="none"/>
          <w:lang w:val="en-US" w:eastAsia="zh-CN"/>
        </w:rPr>
        <w:object>
          <v:shape id="_x0000_i1061" o:spt="75" type="#_x0000_t75" style="height:18pt;width:41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,（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  <w:u w:val="none"/>
          <w:lang w:val="en-US" w:eastAsia="zh-CN"/>
        </w:rPr>
        <w:object>
          <v:shape id="_x0000_i1062" o:spt="75" type="#_x0000_t75" style="height:13.95pt;width:28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7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）.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1.B   2.A   3.B   4. B   5.B    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基本能力检测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 D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7.  答案： </w:t>
      </w:r>
      <m:oMath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63" o:spt="75" type="#_x0000_t75" style="height:31pt;width:31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76">
            <o:LockedField>false</o:LockedField>
          </o:OLEObject>
        </w:objec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8.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答案：4  </w:t>
      </w:r>
    </w:p>
    <w:p>
      <w:pPr>
        <w:spacing w:line="360" w:lineRule="auto"/>
        <w:ind w:firstLine="210" w:firstLineChars="100"/>
        <w:jc w:val="left"/>
        <w:textAlignment w:val="center"/>
      </w:pPr>
      <w:r>
        <w:t>【详解】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解：∵</w:t>
      </w:r>
      <w:r>
        <w:rPr>
          <w:sz w:val="24"/>
          <w:szCs w:val="24"/>
        </w:rPr>
        <w:object>
          <v:shape id="_x0000_i1064" o:spt="75" alt="eqId921cbf93458e4c5fb2ce75af9ae89745" type="#_x0000_t75" style="height:15.8pt;width:68.6pt;" o:ole="t" filled="f" o:preferrelative="t" stroked="f" coordsize="21600,21600">
            <v:path/>
            <v:fill on="f" focussize="0,0"/>
            <v:stroke on="f" joinstyle="miter"/>
            <v:imagedata r:id="rId79" o:title="eqId921cbf93458e4c5fb2ce75af9ae89745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rPr>
          <w:sz w:val="24"/>
          <w:szCs w:val="24"/>
        </w:rPr>
        <w:t>是反比例函数，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65" o:spt="75" alt="eqId6ca489d3c186420fabc1bb3b5a815f65" type="#_x0000_t75" style="height:33.5pt;width:54.5pt;" o:ole="t" filled="f" o:preferrelative="t" stroked="f" coordsize="21600,21600">
            <v:path/>
            <v:fill on="f" focussize="0,0"/>
            <v:stroke on="f" joinstyle="miter"/>
            <v:imagedata r:id="rId81" o:title="eqId6ca489d3c186420fabc1bb3b5a815f6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解得m＝4．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  <w:szCs w:val="24"/>
        </w:rPr>
        <w:t>故答案为4．</w:t>
      </w:r>
    </w:p>
    <w:p>
      <w:pPr>
        <w:numPr>
          <w:ilvl w:val="0"/>
          <w:numId w:val="0"/>
        </w:numPr>
        <w:spacing w:line="360" w:lineRule="auto"/>
        <w:ind w:left="24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（1）（2）（4）是反比例函数，</w:t>
      </w:r>
    </w:p>
    <w:p>
      <w:pPr>
        <w:numPr>
          <w:ilvl w:val="0"/>
          <w:numId w:val="0"/>
        </w:numPr>
        <w:spacing w:line="360" w:lineRule="auto"/>
        <w:ind w:left="240" w:leftChars="0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（1）对应的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=5；（2）对应的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=0.4；（4）对应的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=2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 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2abf1ed3b62040a388300c11a6ee51f1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83" o:title="eqId2abf1ed3b62040a388300c11a6ee51f1"/>
            <o:lock v:ext="edit" aspectratio="t"/>
            <w10:wrap type="none"/>
            <w10:anchorlock/>
          </v:shape>
          <o:OLEObject Type="Embed" ProgID="Equation.DSMT4" ShapeID="_x0000_i1066" DrawAspect="Content" ObjectID="_1468075766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；（2）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7cd1b144316c4fd8a5dccd7efb85955e" type="#_x0000_t75" style="height:27.1pt;width:35.15pt;" o:ole="t" filled="f" o:preferrelative="t" stroked="f" coordsize="21600,21600">
            <v:path/>
            <v:fill on="f" focussize="0,0"/>
            <v:stroke on="f" joinstyle="miter"/>
            <v:imagedata r:id="rId85" o:title="eqId7cd1b144316c4fd8a5dccd7efb85955e"/>
            <o:lock v:ext="edit" aspectratio="t"/>
            <w10:wrap type="none"/>
            <w10:anchorlock/>
          </v:shape>
          <o:OLEObject Type="Embed" ProgID="Equation.DSMT4" ShapeID="_x0000_i1067" DrawAspect="Content" ObjectID="_1468075767" r:id="rId8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</w:rPr>
        <w:t>解：设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1d51c45870e44eb18d9f07744b0076ec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87" o:title="eqId1d51c45870e44eb18d9f07744b0076ec"/>
            <o:lock v:ext="edit" aspectratio="t"/>
            <w10:wrap type="none"/>
            <w10:anchorlock/>
          </v:shape>
          <o:OLEObject Type="Embed" ProgID="Equation.DSMT4" ShapeID="_x0000_i1068" DrawAspect="Content" ObjectID="_1468075768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7f035b910a7b4c658b3d6413e1d308a3" type="#_x0000_t75" style="height:15.8pt;width:34.3pt;" o:ole="t" filled="f" o:preferrelative="t" stroked="f" coordsize="21600,21600">
            <v:path/>
            <v:fill on="f" focussize="0,0"/>
            <v:stroke on="f" joinstyle="miter"/>
            <v:imagedata r:id="rId89" o:title="eqId7f035b910a7b4c658b3d6413e1d308a3"/>
            <o:lock v:ext="edit" aspectratio="t"/>
            <w10:wrap type="none"/>
            <w10:anchorlock/>
          </v:shape>
          <o:OLEObject Type="Embed" ProgID="Equation.DSMT4" ShapeID="_x0000_i1069" DrawAspect="Content" ObjectID="_1468075769" r:id="rId8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82b7cfbd8b1f4fc58af859cc967576d2" type="#_x0000_t75" style="height:27.55pt;width:46.6pt;" o:ole="t" filled="f" o:preferrelative="t" stroked="f" coordsize="21600,21600">
            <v:path/>
            <v:fill on="f" focussize="0,0"/>
            <v:stroke on="f" joinstyle="miter"/>
            <v:imagedata r:id="rId91" o:title="eqId82b7cfbd8b1f4fc58af859cc967576d2"/>
            <o:lock v:ext="edit" aspectratio="t"/>
            <w10:wrap type="none"/>
            <w10:anchorlock/>
          </v:shape>
          <o:OLEObject Type="Embed" ProgID="Equation.DSMT4" ShapeID="_x0000_i1070" DrawAspect="Content" ObjectID="_1468075770" r:id="rId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把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d5a6569623204652aada8c497a766e0a" type="#_x0000_t75" style="height:12.25pt;width:22.85pt;" o:ole="t" filled="f" o:preferrelative="t" stroked="f" coordsize="21600,21600">
            <v:path/>
            <v:fill on="f" focussize="0,0"/>
            <v:stroke on="f" joinstyle="miter"/>
            <v:imagedata r:id="rId93" o:title="eqIdd5a6569623204652aada8c497a766e0a"/>
            <o:lock v:ext="edit" aspectratio="t"/>
            <w10:wrap type="none"/>
            <w10:anchorlock/>
          </v:shape>
          <o:OLEObject Type="Embed" ProgID="Equation.DSMT4" ShapeID="_x0000_i1071" DrawAspect="Content" ObjectID="_1468075771" r:id="rId9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和2时，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的值都是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3b29afc35d5a4bdfab8a0674ec37b12d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95" o:title="eqId3b29afc35d5a4bdfab8a0674ec37b12d"/>
            <o:lock v:ext="edit" aspectratio="t"/>
            <w10:wrap type="none"/>
            <w10:anchorlock/>
          </v:shape>
          <o:OLEObject Type="Embed" ProgID="Equation.DSMT4" ShapeID="_x0000_i1072" DrawAspect="Content" ObjectID="_1468075772" r:id="rId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代入可得：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61f570b2cdb54d8ea14d676d101ca27d" type="#_x0000_t75" style="height:45.5pt;width:58.05pt;" o:ole="t" filled="f" o:preferrelative="t" stroked="f" coordsize="21600,21600">
            <v:path/>
            <v:fill on="f" focussize="0,0"/>
            <v:stroke on="f" joinstyle="miter"/>
            <v:imagedata r:id="rId97" o:title="eqId61f570b2cdb54d8ea14d676d101ca27d"/>
            <o:lock v:ext="edit" aspectratio="t"/>
            <w10:wrap type="none"/>
            <w10:anchorlock/>
          </v:shape>
          <o:OLEObject Type="Embed" ProgID="Equation.DSMT4" ShapeID="_x0000_i1073" DrawAspect="Content" ObjectID="_1468075773" r:id="rId9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，解得：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020ebe8950564bca905be1c558ae8a4f" type="#_x0000_t75" style="height:31.45pt;width:36.05pt;" o:ole="t" filled="f" o:preferrelative="t" stroked="f" coordsize="21600,21600">
            <v:path/>
            <v:fill on="f" focussize="0,0"/>
            <v:stroke on="f" joinstyle="miter"/>
            <v:imagedata r:id="rId99" o:title="eqId020ebe8950564bca905be1c558ae8a4f"/>
            <o:lock v:ext="edit" aspectratio="t"/>
            <w10:wrap type="none"/>
            <w10:anchorlock/>
          </v:shape>
          <o:OLEObject Type="Embed" ProgID="Equation.DSMT4" ShapeID="_x0000_i1074" DrawAspect="Content" ObjectID="_1468075774" r:id="rId9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ed3b15f63cdf43cfa4824dcbf3269aab" type="#_x0000_t75" style="height:27.5pt;width:49.25pt;" o:ole="t" filled="f" o:preferrelative="t" stroked="f" coordsize="21600,21600">
            <v:path/>
            <v:fill on="f" focussize="0,0"/>
            <v:stroke on="f" joinstyle="miter"/>
            <v:imagedata r:id="rId101" o:title="eqIded3b15f63cdf43cfa4824dcbf3269aa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pStyle w:val="1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7AEF17"/>
    <w:multiLevelType w:val="singleLevel"/>
    <w:tmpl w:val="9C7AEF17"/>
    <w:lvl w:ilvl="0" w:tentative="0">
      <w:start w:val="10"/>
      <w:numFmt w:val="decimal"/>
      <w:suff w:val="space"/>
      <w:lvlText w:val="%1."/>
      <w:lvlJc w:val="left"/>
      <w:pPr>
        <w:ind w:left="76"/>
      </w:pPr>
    </w:lvl>
  </w:abstractNum>
  <w:abstractNum w:abstractNumId="1">
    <w:nsid w:val="5C4751D6"/>
    <w:multiLevelType w:val="singleLevel"/>
    <w:tmpl w:val="5C4751D6"/>
    <w:lvl w:ilvl="0" w:tentative="0">
      <w:start w:val="7"/>
      <w:numFmt w:val="decimal"/>
      <w:suff w:val="space"/>
      <w:lvlText w:val="%1."/>
      <w:lvlJc w:val="left"/>
      <w:pPr>
        <w:ind w:left="240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403F"/>
    <w:rsid w:val="07E965C5"/>
    <w:rsid w:val="10305EA0"/>
    <w:rsid w:val="137E3502"/>
    <w:rsid w:val="286F3D09"/>
    <w:rsid w:val="28F855BA"/>
    <w:rsid w:val="2C4545C0"/>
    <w:rsid w:val="324B44ED"/>
    <w:rsid w:val="39501BDE"/>
    <w:rsid w:val="46B8004C"/>
    <w:rsid w:val="4A461CD6"/>
    <w:rsid w:val="4D2E5A23"/>
    <w:rsid w:val="4E6761FA"/>
    <w:rsid w:val="65FA42B3"/>
    <w:rsid w:val="67887DBE"/>
    <w:rsid w:val="70553D07"/>
    <w:rsid w:val="76623B04"/>
    <w:rsid w:val="7A39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ItemQDescSpecialMathIndent1"/>
    <w:basedOn w:val="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7">
    <w:name w:val="OptWithTabs2SpecialMathIndent1"/>
    <w:basedOn w:val="8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8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0">
    <w:name w:val="OptWithTabs1SpecialMathIndent1"/>
    <w:basedOn w:val="7"/>
    <w:next w:val="1"/>
    <w:qFormat/>
    <w:uiPriority w:val="0"/>
    <w:pPr>
      <w:tabs>
        <w:tab w:val="clear" w:pos="5055"/>
      </w:tabs>
    </w:pPr>
  </w:style>
  <w:style w:type="paragraph" w:customStyle="1" w:styleId="1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2">
    <w:name w:val="ItemQDescSpecialMathIndent1Indent1"/>
    <w:basedOn w:val="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3">
    <w:name w:val="ItemQDescSpecialMathIndent2"/>
    <w:basedOn w:val="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4">
    <w:name w:val="ItemQDescSpecialMathIndent2Indent1"/>
    <w:basedOn w:val="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50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8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7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6.bin"/><Relationship Id="rId9" Type="http://schemas.openxmlformats.org/officeDocument/2006/relationships/image" Target="media/image3.wmf"/><Relationship Id="rId89" Type="http://schemas.openxmlformats.org/officeDocument/2006/relationships/image" Target="media/image41.wmf"/><Relationship Id="rId88" Type="http://schemas.openxmlformats.org/officeDocument/2006/relationships/oleObject" Target="embeddings/oleObject45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1.bin"/><Relationship Id="rId8" Type="http://schemas.openxmlformats.org/officeDocument/2006/relationships/oleObject" Target="embeddings/oleObject3.bin"/><Relationship Id="rId79" Type="http://schemas.openxmlformats.org/officeDocument/2006/relationships/image" Target="media/image36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9.bin"/><Relationship Id="rId75" Type="http://schemas.openxmlformats.org/officeDocument/2006/relationships/oleObject" Target="embeddings/oleObject38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2.wmf"/><Relationship Id="rId7" Type="http://schemas.openxmlformats.org/officeDocument/2006/relationships/image" Target="media/image2.wmf"/><Relationship Id="rId69" Type="http://schemas.openxmlformats.org/officeDocument/2006/relationships/oleObject" Target="embeddings/oleObject35.bin"/><Relationship Id="rId68" Type="http://schemas.openxmlformats.org/officeDocument/2006/relationships/oleObject" Target="embeddings/oleObject34.bin"/><Relationship Id="rId67" Type="http://schemas.openxmlformats.org/officeDocument/2006/relationships/oleObject" Target="embeddings/oleObject33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2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9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8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9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3.wmf"/><Relationship Id="rId5" Type="http://schemas.openxmlformats.org/officeDocument/2006/relationships/image" Target="media/image1.wmf"/><Relationship Id="rId49" Type="http://schemas.openxmlformats.org/officeDocument/2006/relationships/oleObject" Target="embeddings/oleObject24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4" Type="http://schemas.openxmlformats.org/officeDocument/2006/relationships/fontTable" Target="fontTable.xml"/><Relationship Id="rId103" Type="http://schemas.openxmlformats.org/officeDocument/2006/relationships/numbering" Target="numbering.xml"/><Relationship Id="rId102" Type="http://schemas.openxmlformats.org/officeDocument/2006/relationships/customXml" Target="../customXml/item1.xml"/><Relationship Id="rId101" Type="http://schemas.openxmlformats.org/officeDocument/2006/relationships/image" Target="media/image47.wmf"/><Relationship Id="rId100" Type="http://schemas.openxmlformats.org/officeDocument/2006/relationships/oleObject" Target="embeddings/oleObject51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1200</Words>
  <Characters>1370</Characters>
  <Lines>0</Lines>
  <Paragraphs>0</Paragraphs>
  <TotalTime>1</TotalTime>
  <ScaleCrop>false</ScaleCrop>
  <LinksUpToDate>false</LinksUpToDate>
  <CharactersWithSpaces>1770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2022-02-11T09:08:45Z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