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三亚市九年级下册</w:t>
      </w:r>
    </w:p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  <w:r>
        <w:rPr>
          <w:rFonts w:hint="eastAsia" w:ascii="宋体" w:cs="宋体"/>
          <w:b/>
          <w:sz w:val="24"/>
          <w:szCs w:val="24"/>
          <w:lang w:val="en-US" w:eastAsia="zh-CN"/>
        </w:rPr>
        <w:t>与性质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当我们从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观察一个物体时，所看到的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叫做物体的一个视图.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2.对一个物体在三个投影面内进行正投影，在正面内得到的由前向后观察物体的视图，叫做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；在水平面内得到的由上向下观察物体的视图，叫做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；在侧面内得到的由左向右观察物体的视图，叫做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3.三视图的画法：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（1）三视图的正确位置：画三视图时，左视图在主视图的右边，俯视图在主视图的下方；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（2）主视图与俯视图的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，主视图与左视图的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，左视图与俯视图的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注意：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看得见部分的轮廓线通常画成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，看不见部分的轮廓线通常画成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下图是由六个相同正方体堆成的物体的图形，则这一物体的左视图是（     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314700" cy="819150"/>
            <wp:effectExtent l="0" t="0" r="7620" b="3810"/>
            <wp:docPr id="7" name="图片 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77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2.下列四个立体图形中，主视图、左视图、俯视图都相同的是（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876550" cy="828675"/>
            <wp:effectExtent l="0" t="0" r="3810" b="9525"/>
            <wp:docPr id="2" name="图片 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3.某种零件模型可以看成如图所示的几何体（空心圆柱），该几何体的俯视图是（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162300" cy="819150"/>
            <wp:effectExtent l="0" t="0" r="7620" b="3810"/>
            <wp:docPr id="3" name="图片 2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4.如图所示的正三棱柱，它的主视图、俯视图、左视图的顺序是（ 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933700" cy="1009650"/>
            <wp:effectExtent l="0" t="0" r="7620" b="11430"/>
            <wp:docPr id="4" name="图片 2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7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    B.②①③     C.③①②             D.①③②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如图所示的圆锥，下列说法正确的是（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009650" cy="1228725"/>
            <wp:effectExtent l="0" t="0" r="11430" b="5715"/>
            <wp:docPr id="874213680" name="图片 8742136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213680" name="图片 87421368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A．该圆锥的主视图是轴对称图形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B．该圆锥的主视图是中心对称图形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C．该圆锥的主视图既是轴对称图形，又是中心对称图形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D．该圆锥的主视图既不是轴对称图形，又不是中心对称图形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如图所示，两个几何体各由4个相同的小正方体搭成，比较两个几何体的三视图，可以得到的正确结论是（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2238375" cy="1257300"/>
            <wp:effectExtent l="0" t="0" r="1905" b="7620"/>
            <wp:docPr id="1548703329" name="图片 15487033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703329" name="图片 154870332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ind w:left="210" w:hanging="24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主视图不同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B．左视图不同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</w:t>
      </w:r>
    </w:p>
    <w:p>
      <w:pPr>
        <w:numPr>
          <w:numId w:val="0"/>
        </w:numPr>
        <w:spacing w:line="360" w:lineRule="auto"/>
        <w:ind w:leftChars="-100"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C．俯视图不同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D．主视图、左视图和俯视图都不相同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找出与图中几何体对应的从三个方向看到的图形，并在横线上填上对应的序号．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00225" cy="1381125"/>
            <wp:effectExtent l="0" t="0" r="13335" b="5715"/>
            <wp:docPr id="100045" name="图片 100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00225" cy="1266825"/>
            <wp:effectExtent l="0" t="0" r="13335" b="13335"/>
            <wp:docPr id="100046" name="图片 1000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——————                      ——————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000250" cy="1409700"/>
            <wp:effectExtent l="0" t="0" r="11430" b="7620"/>
            <wp:docPr id="100047" name="图片 1000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962150" cy="1333500"/>
            <wp:effectExtent l="0" t="0" r="3810" b="7620"/>
            <wp:docPr id="100048" name="图片 1000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——————                      ——————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.如图是由若干个完全相同的小正方体堆成的几何体.画出该几何体的三视图.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23950" cy="952500"/>
            <wp:effectExtent l="0" t="0" r="3810" b="7620"/>
            <wp:docPr id="13" name="图片 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79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三视图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基本概念</w:t>
      </w:r>
    </w:p>
    <w:p>
      <w:pPr>
        <w:pStyle w:val="2"/>
        <w:numPr>
          <w:ilvl w:val="0"/>
          <w:numId w:val="4"/>
        </w:numPr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某一方向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平面图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。</w:t>
      </w:r>
    </w:p>
    <w:p>
      <w:pPr>
        <w:pStyle w:val="2"/>
        <w:numPr>
          <w:ilvl w:val="0"/>
          <w:numId w:val="4"/>
        </w:numPr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主视图、俯视图、左视图。</w:t>
      </w:r>
    </w:p>
    <w:p>
      <w:pPr>
        <w:numPr>
          <w:ilvl w:val="0"/>
          <w:numId w:val="4"/>
        </w:numPr>
        <w:spacing w:after="200" w:line="276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长对正、高平行、宽相等。</w:t>
      </w:r>
    </w:p>
    <w:p>
      <w:pPr>
        <w:numPr>
          <w:numId w:val="0"/>
        </w:numPr>
        <w:spacing w:after="200" w:line="276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注：实线、虚线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numPr>
          <w:ilvl w:val="0"/>
          <w:numId w:val="5"/>
        </w:numPr>
        <w:spacing w:after="200" w:line="276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  2.B  3.D   4.D   5.A   6.C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③①④②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解：该几何体的三视图如下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38300" cy="1724025"/>
            <wp:effectExtent l="0" t="0" r="7620" b="13335"/>
            <wp:docPr id="14" name="图片 2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79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w Gulim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CEA4C6"/>
    <w:multiLevelType w:val="singleLevel"/>
    <w:tmpl w:val="91CEA4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218797"/>
    <w:multiLevelType w:val="singleLevel"/>
    <w:tmpl w:val="C2218797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6768EB3"/>
    <w:multiLevelType w:val="singleLevel"/>
    <w:tmpl w:val="C6768EB3"/>
    <w:lvl w:ilvl="0" w:tentative="0">
      <w:start w:val="7"/>
      <w:numFmt w:val="decimal"/>
      <w:suff w:val="nothing"/>
      <w:lvlText w:val="%1、"/>
      <w:lvlJc w:val="left"/>
    </w:lvl>
  </w:abstractNum>
  <w:abstractNum w:abstractNumId="3">
    <w:nsid w:val="EA03E96C"/>
    <w:multiLevelType w:val="singleLevel"/>
    <w:tmpl w:val="EA03E96C"/>
    <w:lvl w:ilvl="0" w:tentative="0">
      <w:start w:val="1"/>
      <w:numFmt w:val="upperLetter"/>
      <w:suff w:val="nothing"/>
      <w:lvlText w:val="%1．"/>
      <w:lvlJc w:val="left"/>
    </w:lvl>
  </w:abstractNum>
  <w:abstractNum w:abstractNumId="4">
    <w:nsid w:val="05B4C721"/>
    <w:multiLevelType w:val="singleLevel"/>
    <w:tmpl w:val="05B4C7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DEA8DD8"/>
    <w:multiLevelType w:val="singleLevel"/>
    <w:tmpl w:val="0DEA8D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5FB3"/>
    <w:rsid w:val="1A5251D6"/>
    <w:rsid w:val="55E75FB3"/>
    <w:rsid w:val="6356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2022-02-20T13:18:00Z</dcterms:created>
  <dc:creator>Sammi</dc:creator>
  <cp:lastModifiedBy>Sammi</cp:lastModifiedBy>
  <dcterms:modified xsi:type="dcterms:W3CDTF">2022-02-25T14:39:33Z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