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20.1.1加权平均数</w:t>
      </w:r>
    </w:p>
    <w:bookmarkEnd w:id="0"/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79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1.</w:t>
      </w:r>
      <w:r>
        <w:rPr>
          <w:rFonts w:ascii="宋体" w:hAnsi="宋体"/>
          <w:sz w:val="24"/>
        </w:rPr>
        <w:t>已知x</w:t>
      </w:r>
      <w:r>
        <w:rPr>
          <w:rFonts w:ascii="宋体" w:hAnsi="宋体"/>
          <w:sz w:val="24"/>
          <w:vertAlign w:val="subscript"/>
        </w:rPr>
        <w:t>1</w:t>
      </w:r>
      <w:r>
        <w:rPr>
          <w:rFonts w:ascii="宋体" w:hAnsi="宋体"/>
          <w:sz w:val="24"/>
        </w:rPr>
        <w:t>，x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，x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/>
          <w:sz w:val="24"/>
        </w:rPr>
        <w:t>，x</w:t>
      </w:r>
      <w:r>
        <w:rPr>
          <w:rFonts w:ascii="宋体" w:hAnsi="宋体"/>
          <w:sz w:val="24"/>
          <w:vertAlign w:val="subscript"/>
        </w:rPr>
        <w:t>4</w:t>
      </w:r>
      <w:r>
        <w:rPr>
          <w:rFonts w:ascii="宋体" w:hAnsi="宋体"/>
          <w:sz w:val="24"/>
        </w:rPr>
        <w:t>的平均数是a，则3x</w:t>
      </w:r>
      <w:r>
        <w:rPr>
          <w:rFonts w:hint="eastAsia" w:ascii="宋体" w:hAnsi="宋体"/>
          <w:sz w:val="24"/>
          <w:vertAlign w:val="subscript"/>
        </w:rPr>
        <w:t>1</w:t>
      </w:r>
      <w:r>
        <w:rPr>
          <w:rFonts w:ascii="宋体" w:hAnsi="宋体"/>
          <w:sz w:val="24"/>
        </w:rPr>
        <w:t>-5，3x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-8，3x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/>
          <w:sz w:val="24"/>
        </w:rPr>
        <w:t>-6，3x</w:t>
      </w:r>
      <w:r>
        <w:rPr>
          <w:rFonts w:ascii="宋体" w:hAnsi="宋体"/>
          <w:sz w:val="24"/>
          <w:vertAlign w:val="subscript"/>
        </w:rPr>
        <w:t>4</w:t>
      </w:r>
      <w:r>
        <w:rPr>
          <w:rFonts w:ascii="宋体" w:hAnsi="宋体"/>
          <w:sz w:val="24"/>
        </w:rPr>
        <w:t xml:space="preserve">-1的平均数是（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）</w:t>
      </w:r>
    </w:p>
    <w:p>
      <w:pPr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ascii="宋体" w:hAnsi="宋体"/>
          <w:sz w:val="24"/>
        </w:rPr>
        <w:t>A.a                  B.3a               C.3a-5             D.3a-8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二、填空题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ascii="宋体" w:hAnsi="宋体"/>
          <w:sz w:val="24"/>
        </w:rPr>
        <w:t>某中学规定学生的学期体育成绩满分为100分，其中平时体育活动评估成绩占20%，期中成绩占30%，期末成绩占50%.则平时体育活动评估成绩、期中成绩、期末成绩的权分别为___，___和___.</w:t>
      </w:r>
    </w:p>
    <w:p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三、解答题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ascii="宋体" w:hAnsi="宋体"/>
          <w:sz w:val="24"/>
        </w:rPr>
        <w:t>学校广播站要招聘一名播音员，需考查应聘学生的应变能力、知识面、朗读水平三个项目，决赛中，小文和小明两位同学的各项成绩如下表，评委计算三项测试的平均成绩，发现小明与小文的相同.</w:t>
      </w:r>
    </w:p>
    <w:tbl>
      <w:tblPr>
        <w:tblStyle w:val="34"/>
        <w:tblW w:w="0" w:type="auto"/>
        <w:tblInd w:w="20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926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Merge w:val="restart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测试项目</w:t>
            </w:r>
          </w:p>
        </w:tc>
        <w:tc>
          <w:tcPr>
            <w:tcW w:w="2074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测试成绩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小文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小明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应变能力</w:t>
            </w: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70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知识面</w:t>
            </w: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80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朗诵水平</w:t>
            </w:r>
          </w:p>
        </w:tc>
        <w:tc>
          <w:tcPr>
            <w:tcW w:w="9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87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82</w:t>
            </w: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（1）评委按应变能力占10%，知识面占40%，朗诵水平占50%计算加权平均数，作为最后评定的总成绩，成绩高者将被录用，小文和小明谁将被录用？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（2）若（1）中应变能力占x%，知识面占（50-x）%，其中0＜x＜50，其他条件都不改变，要使另一位选手被录用，直接写出一个你认为合适的x的值.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sz w:val="24"/>
          <w:lang w:eastAsia="zh-CN"/>
        </w:rPr>
      </w:pP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答案：一、C</w:t>
      </w:r>
    </w:p>
    <w:p>
      <w:pPr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二、20％、30％、50％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  三、</w:t>
      </w:r>
      <w:r>
        <w:rPr>
          <w:rFonts w:ascii="宋体" w:hAnsi="宋体"/>
          <w:color w:val="FF0000"/>
          <w:sz w:val="24"/>
        </w:rPr>
        <w:t>答：解：（1）小文的总成绩为70×10%+80×40%+87×50%=82.5.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小明的总成绩为80×10%+75×40%+82×50%=79.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∵82.5＞79，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∴小文将被录用；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（2）根据题意得，如果小明将要被录用，则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70·x%+80（50-x）%+87×50%＜80·x%+75（50-x）%+82×50%.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解得x＞33</w:t>
      </w:r>
      <w:r>
        <w:rPr>
          <w:rFonts w:ascii="宋体" w:hAnsi="宋体"/>
          <w:color w:val="FF0000"/>
          <w:position w:val="-24"/>
          <w:sz w:val="24"/>
        </w:rP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8" DrawAspect="Content" ObjectID="_1468075725" r:id="rId7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∵50-x＞0，∴x＜50.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∴33</w:t>
      </w:r>
      <w:r>
        <w:rPr>
          <w:rFonts w:ascii="宋体" w:hAnsi="宋体"/>
          <w:color w:val="FF0000"/>
          <w:position w:val="-24"/>
          <w:sz w:val="24"/>
        </w:rPr>
        <w:object>
          <v:shape id="_x0000_i102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9" DrawAspect="Content" ObjectID="_1468075726" r:id="rId9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＜x＜50.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∴在33</w:t>
      </w:r>
      <w:r>
        <w:rPr>
          <w:rFonts w:ascii="宋体" w:hAnsi="宋体"/>
          <w:color w:val="FF0000"/>
          <w:position w:val="-24"/>
          <w:sz w:val="24"/>
        </w:rPr>
        <w:object>
          <v:shape id="_x0000_i10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30" DrawAspect="Content" ObjectID="_1468075727" r:id="rId10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＜x＜50范围内任意取x值即可，如x=40.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pStyle w:val="179"/>
        <w:rPr>
          <w:rFonts w:hint="default" w:ascii="宋体" w:hAnsi="宋体"/>
          <w:sz w:val="24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BD87507"/>
    <w:rsid w:val="26DA7BA6"/>
    <w:rsid w:val="284E03F5"/>
    <w:rsid w:val="330469DC"/>
    <w:rsid w:val="343D41C9"/>
    <w:rsid w:val="38237904"/>
    <w:rsid w:val="3FDD58CC"/>
    <w:rsid w:val="43144A19"/>
    <w:rsid w:val="43CC70A2"/>
    <w:rsid w:val="464C766C"/>
    <w:rsid w:val="496F29A9"/>
    <w:rsid w:val="4A315EB1"/>
    <w:rsid w:val="4A880049"/>
    <w:rsid w:val="4F9E5420"/>
    <w:rsid w:val="5A763A35"/>
    <w:rsid w:val="609B1E7E"/>
    <w:rsid w:val="6594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Emphasis"/>
    <w:basedOn w:val="1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2022-02-17T12:40:51Z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E1000D7CF5914548A50232FAD43B35CB</vt:lpwstr>
  </property>
</Properties>
</file>