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26.2 实际问题与反比例函数  （ A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1.写出函数的关系式；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2.结合题意，知一个变量求另一个变量；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3.注意变量的实际意义。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1．已知甲、乙两地相距40米，汽车从甲地匀速行驶到乙地，则汽车行驶时间</w:t>
      </w:r>
      <w:r>
        <w:rPr>
          <w:rFonts w:hint="eastAsia" w:ascii="宋体" w:hAnsi="宋体" w:eastAsia="宋体" w:cs="宋体"/>
          <w:i/>
          <w:sz w:val="24"/>
          <w:szCs w:val="24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（单位：小时）关于行驶速度</w:t>
      </w:r>
      <w:r>
        <w:rPr>
          <w:rFonts w:hint="eastAsia" w:ascii="宋体" w:hAnsi="宋体" w:eastAsia="宋体" w:cs="宋体"/>
          <w:i/>
          <w:sz w:val="24"/>
          <w:szCs w:val="24"/>
        </w:rPr>
        <w:t>v</w:t>
      </w:r>
      <w:r>
        <w:rPr>
          <w:rFonts w:hint="eastAsia" w:ascii="宋体" w:hAnsi="宋体" w:eastAsia="宋体" w:cs="宋体"/>
          <w:sz w:val="24"/>
          <w:szCs w:val="24"/>
        </w:rPr>
        <w:t xml:space="preserve">（单位：千米/小时）的函数关系式是（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i/>
          <w:sz w:val="24"/>
          <w:szCs w:val="24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＝40</w:t>
      </w:r>
      <w:r>
        <w:rPr>
          <w:rFonts w:hint="eastAsia" w:ascii="宋体" w:hAnsi="宋体" w:eastAsia="宋体" w:cs="宋体"/>
          <w:i/>
          <w:sz w:val="24"/>
          <w:szCs w:val="24"/>
        </w:rPr>
        <w:t>v</w:t>
      </w:r>
      <w:r>
        <w:rPr>
          <w:rFonts w:hint="eastAsia" w:ascii="宋体" w:hAnsi="宋体" w:eastAsia="宋体" w:cs="宋体"/>
          <w:i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d63e9e328f334bd88a802c2a8fae15f5" type="#_x0000_t75" style="height:27.05pt;width:36.9pt;" o:ole="t" filled="f" o:preferrelative="t" stroked="f" coordsize="21600,21600">
            <v:path/>
            <v:fill on="f" focussize="0,0"/>
            <v:stroke on="f" joinstyle="miter"/>
            <v:imagedata r:id="rId6" o:title="eqIdd63e9e328f334bd88a802c2a8fae15f5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386d71f3c7aa4efc886962c34a19399f" type="#_x0000_t75" style="height:27.05pt;width:29pt;" o:ole="t" filled="f" o:preferrelative="t" stroked="f" coordsize="21600,21600">
            <v:path/>
            <v:fill on="f" focussize="0,0"/>
            <v:stroke on="f" joinstyle="miter"/>
            <v:imagedata r:id="rId8" o:title="eqId386d71f3c7aa4efc886962c34a19399f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5a75fdfb3fc54839b09b33963526fa0b" type="#_x0000_t75" style="height:27.05pt;width:29pt;" o:ole="t" filled="f" o:preferrelative="t" stroked="f" coordsize="21600,21600">
            <v:path/>
            <v:fill on="f" focussize="0,0"/>
            <v:stroke on="f" joinstyle="miter"/>
            <v:imagedata r:id="rId10" o:title="eqId5a75fdfb3fc54839b09b33963526fa0b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2．市一小学数学课外兴趣小组的同学每人制作一个面积为200cm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的矩形学具进行展示，设矩形的宽为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cm，长为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cm，那么这些同学所制作的矩形长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（cm）与宽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（cm）之间的函数关系的图象大致是（ 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05510" cy="880110"/>
            <wp:effectExtent l="0" t="0" r="8890" b="889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80110" cy="889000"/>
            <wp:effectExtent l="0" t="0" r="889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011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88060" cy="860425"/>
            <wp:effectExtent l="0" t="0" r="2540" b="317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8806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90600" cy="936625"/>
            <wp:effectExtent l="0" t="0" r="0" b="317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3．一个直角三角形的两直角边长分别为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，其面积为2，则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之间的关系用图象表示大致为（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1685" cy="972820"/>
            <wp:effectExtent l="0" t="0" r="5715" b="508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97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59460" cy="993140"/>
            <wp:effectExtent l="0" t="0" r="2540" b="1016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9460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4225" cy="965200"/>
            <wp:effectExtent l="0" t="0" r="3175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84225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64540" cy="949960"/>
            <wp:effectExtent l="0" t="0" r="10160" b="254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454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712470</wp:posOffset>
            </wp:positionV>
            <wp:extent cx="1885950" cy="1352550"/>
            <wp:effectExtent l="0" t="0" r="6350" b="6350"/>
            <wp:wrapSquare wrapText="bothSides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4．某气球充满一定质量的气体后，当温度不变时，气球内的气体的气压P（kPa）是气体体积V（m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）的反比例函数，其图象如图所示，当气球内的气压大于140kPa时，气球将爆炸，为了安全起见，气体体积应（  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不大于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705533f93ebf4c3eb16d60c1fca61f70" type="#_x0000_t75" style="height:20.75pt;width:15.8pt;" o:ole="t" filled="f" o:preferrelative="t" stroked="f" coordsize="21600,21600">
            <v:path/>
            <v:fill on="f" focussize="0,0"/>
            <v:stroke on="f" joinstyle="miter"/>
            <v:imagedata r:id="rId21" o:title="eqId705533f93ebf4c3eb16d60c1fca61f70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B．不小于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705533f93ebf4c3eb16d60c1fca61f70" type="#_x0000_t75" style="height:20.75pt;width:15.8pt;" o:ole="t" filled="f" o:preferrelative="t" stroked="f" coordsize="21600,21600">
            <v:path/>
            <v:fill on="f" focussize="0,0"/>
            <v:stroke on="f" joinstyle="miter"/>
            <v:imagedata r:id="rId21" o:title="eqId705533f93ebf4c3eb16d60c1fca61f70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vertAlign w:val="superscript"/>
        </w:rPr>
      </w:pPr>
      <w:r>
        <w:rPr>
          <w:rFonts w:hint="eastAsia" w:ascii="宋体" w:hAnsi="宋体" w:eastAsia="宋体" w:cs="宋体"/>
          <w:sz w:val="24"/>
          <w:szCs w:val="24"/>
        </w:rPr>
        <w:t>C．不大于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c6239f1a013c4ce48ba14180223ebc38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24" o:title="eqIdc6239f1a013c4ce48ba14180223ebc38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D．不小于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c6239f1a013c4ce48ba14180223ebc38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24" o:title="eqIdc6239f1a013c4ce48ba14180223ebc3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vertAlign w:val="superscrip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4048760</wp:posOffset>
            </wp:positionH>
            <wp:positionV relativeFrom="paragraph">
              <wp:posOffset>520700</wp:posOffset>
            </wp:positionV>
            <wp:extent cx="1348740" cy="1066800"/>
            <wp:effectExtent l="0" t="0" r="10160" b="0"/>
            <wp:wrapSquare wrapText="bothSides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5．如图，已知矩形OABC面积为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96de5a56447044299ff74d8030fc0be4" type="#_x0000_t75" style="height:27.65pt;width:20.2pt;" o:ole="t" filled="f" o:preferrelative="t" stroked="f" coordsize="21600,21600">
            <v:path/>
            <v:fill on="f" focussize="0,0"/>
            <v:stroke on="f" joinstyle="miter"/>
            <v:imagedata r:id="rId28" o:title="eqId96de5a56447044299ff74d8030fc0be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，它的对角线OB与双曲线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f1f04158093d4d5694ed567dddc35f66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0" o:title="eqIdf1f04158093d4d5694ed567dddc35f6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相交于D且OB：OD＝5：3，则k＝（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B．12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C．24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D．36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6．如图描述的是一辆小轿车在一条高速公路上匀速前进的图象，根据图象提供的信息回答下列问题：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09750" cy="1276350"/>
            <wp:effectExtent l="0" t="0" r="6350" b="635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(1)这条高速公路全长是多少千米？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(2)写出时间</w:t>
      </w:r>
      <w:r>
        <w:rPr>
          <w:rFonts w:hint="eastAsia" w:ascii="宋体" w:hAnsi="宋体" w:eastAsia="宋体" w:cs="宋体"/>
          <w:i/>
          <w:sz w:val="24"/>
          <w:szCs w:val="24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与速度</w:t>
      </w:r>
      <w:r>
        <w:rPr>
          <w:rFonts w:hint="eastAsia" w:ascii="宋体" w:hAnsi="宋体" w:eastAsia="宋体" w:cs="宋体"/>
          <w:i/>
          <w:sz w:val="24"/>
          <w:szCs w:val="24"/>
        </w:rPr>
        <w:t>v</w:t>
      </w:r>
      <w:r>
        <w:rPr>
          <w:rFonts w:hint="eastAsia" w:ascii="宋体" w:hAnsi="宋体" w:eastAsia="宋体" w:cs="宋体"/>
          <w:sz w:val="24"/>
          <w:szCs w:val="24"/>
        </w:rPr>
        <w:t>之间的函数关系式；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(3)如果2 h至3 h到达，轿车的速度在什么范围？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7．将油箱注满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 xml:space="preserve"> L油后，轿车可行驶的总路程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（单位：km）与平均耗油量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（单位：L/km）之间是反比例函数关系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dcee182de213430cad520abd075ba3bd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3" o:title="eqIddcee182de213430cad520abd075ba3bd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是常数，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≠0）．已知某轿车油箱注满油后，以平均耗油量为每千米耗油0.1 L的速度行驶，可行驶700 km．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（1）求该轿车可行驶的总路程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与平均耗油量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之间的函数解析式（不要求写出自变量的取值范围）；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（2）当平均耗油量为0.08 L/km时，该轿车可以行驶多少千米？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5" w:leftChars="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/>
        </w:rPr>
      </w:pP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实际问题与反比例函数</w:t>
      </w:r>
      <w:r>
        <w:rPr>
          <w:rFonts w:hint="eastAsia" w:ascii="宋体" w:hAnsi="宋体" w:eastAsia="宋体" w:cs="宋体"/>
          <w:sz w:val="28"/>
          <w:szCs w:val="28"/>
        </w:rPr>
        <w:t xml:space="preserve">  （ A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1.B   2.A   3.C   4. B      </w:t>
      </w:r>
      <w:bookmarkStart w:id="0" w:name="_GoBack"/>
      <w:bookmarkEnd w:id="0"/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基本能力检测</w:t>
      </w:r>
    </w:p>
    <w:p>
      <w:pPr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5.B   </w:t>
      </w:r>
    </w:p>
    <w:p>
      <w:pPr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 (1)300km    (2)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5" o:spt="75" type="#_x0000_t75" style="height:31pt;width:3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(3)100≤v≤150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（1）设s=vt，得有图像得s=150×2=300(km)，即公路的全长为300km.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911ca36d66300274db6119454f4c3bb0" type="#_x0000_t75" style="height:27.25pt;width:34.3pt;" o:ole="t" filled="f" o:preferrelative="t" stroked="f" coordsize="21600,21600">
            <v:path/>
            <v:fill on="f" focussize="0,0"/>
            <v:stroke on="f" joinstyle="miter"/>
            <v:imagedata r:id="rId37" o:title="eqId911ca36d66300274db6119454f4c3bb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（3）100至150（千米/小时）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由图象，得当2≤t≤3时，100≤v≤150．</w:t>
      </w:r>
    </w:p>
    <w:p>
      <w:pPr>
        <w:spacing w:line="360" w:lineRule="auto"/>
        <w:ind w:firstLine="240" w:firstLineChars="100"/>
        <w:jc w:val="left"/>
        <w:textAlignment w:val="center"/>
      </w:pPr>
      <w:r>
        <w:rPr>
          <w:rFonts w:hint="eastAsia" w:ascii="宋体" w:hAnsi="宋体" w:eastAsia="宋体" w:cs="宋体"/>
          <w:sz w:val="24"/>
          <w:szCs w:val="24"/>
        </w:rPr>
        <w:t xml:space="preserve">7. </w:t>
      </w:r>
      <w:r>
        <w:t>（1）函数关系式为：</w:t>
      </w:r>
      <w:r>
        <w:rPr>
          <w:rFonts w:ascii="Times New Roman" w:hAnsi="Times New Roman" w:eastAsia="Times New Roman" w:cs="Times New Roman"/>
          <w:i/>
        </w:rPr>
        <w:t>S</w:t>
      </w:r>
      <w:r>
        <w:t>=</w:t>
      </w:r>
      <w:r>
        <w:object>
          <v:shape id="_x0000_i1037" o:spt="75" alt="eqId30eef034a271b2594cd3388010e6e5ab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39" o:title="eqId30eef034a271b2594cd3388010e6e5a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t>；（2）该轿车可以行驶875千米．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解：（1）由题意得：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=0.1，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=700，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代入反比例函数关系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86363c89e3ae4882983d039fdbfe20e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1" o:title="eqId86363c89e3ae4882983d039fdbfe20e8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Sa</w:t>
      </w:r>
      <w:r>
        <w:rPr>
          <w:rFonts w:hint="eastAsia" w:ascii="宋体" w:hAnsi="宋体" w:eastAsia="宋体" w:cs="宋体"/>
          <w:sz w:val="24"/>
          <w:szCs w:val="24"/>
        </w:rPr>
        <w:t>=70，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所以函数关系式为：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30eef034a271b2594cd3388010e6e5ab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39" o:title="eqId30eef034a271b2594cd3388010e6e5a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（2）将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=0.08代入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30eef034a271b2594cd3388010e6e5ab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39" o:title="eqId30eef034a271b2594cd3388010e6e5ab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得：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30eef034a271b2594cd3388010e6e5ab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39" o:title="eqId30eef034a271b2594cd3388010e6e5a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f7603d69d81f4156a1e4cbdb770cdf59" type="#_x0000_t75" style="height:26.75pt;width:22.85pt;" o:ole="t" filled="f" o:preferrelative="t" stroked="f" coordsize="21600,21600">
            <v:path/>
            <v:fill on="f" focussize="0,0"/>
            <v:stroke on="f" joinstyle="miter"/>
            <v:imagedata r:id="rId46" o:title="eqIdf7603d69d81f4156a1e4cbdb770cdf5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=875千米，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故该轿车可以行驶875千米．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3C5D50"/>
    <w:multiLevelType w:val="singleLevel"/>
    <w:tmpl w:val="6F3C5D50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403F"/>
    <w:rsid w:val="07E965C5"/>
    <w:rsid w:val="0B1D4AB8"/>
    <w:rsid w:val="10305EA0"/>
    <w:rsid w:val="137E3502"/>
    <w:rsid w:val="268F33D1"/>
    <w:rsid w:val="286F3D09"/>
    <w:rsid w:val="28F855BA"/>
    <w:rsid w:val="2C4545C0"/>
    <w:rsid w:val="2CCE505D"/>
    <w:rsid w:val="324B44ED"/>
    <w:rsid w:val="35604EDE"/>
    <w:rsid w:val="39501BDE"/>
    <w:rsid w:val="46B8004C"/>
    <w:rsid w:val="4A461CD6"/>
    <w:rsid w:val="4D2E5A23"/>
    <w:rsid w:val="4E6761FA"/>
    <w:rsid w:val="65FA42B3"/>
    <w:rsid w:val="67887DBE"/>
    <w:rsid w:val="69483D5D"/>
    <w:rsid w:val="70553D07"/>
    <w:rsid w:val="76623B04"/>
    <w:rsid w:val="7A39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ItemQDescSpecialMathIndent1"/>
    <w:basedOn w:val="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7">
    <w:name w:val="OptWithTabs2SpecialMathIndent1"/>
    <w:basedOn w:val="8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8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0">
    <w:name w:val="OptWithTabs1SpecialMathIndent1"/>
    <w:basedOn w:val="7"/>
    <w:next w:val="1"/>
    <w:qFormat/>
    <w:uiPriority w:val="0"/>
    <w:pPr>
      <w:tabs>
        <w:tab w:val="clear" w:pos="5055"/>
      </w:tabs>
    </w:pPr>
  </w:style>
  <w:style w:type="paragraph" w:customStyle="1" w:styleId="1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2">
    <w:name w:val="ItemQDescSpecialMathIndent1Indent1"/>
    <w:basedOn w:val="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3">
    <w:name w:val="ItemQDescSpecialMathIndent2"/>
    <w:basedOn w:val="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4">
    <w:name w:val="ItemQDescSpecialMathIndent2Indent1"/>
    <w:basedOn w:val="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5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9" Type="http://schemas.openxmlformats.org/officeDocument/2006/relationships/fontTable" Target="fontTable.xml"/><Relationship Id="rId48" Type="http://schemas.openxmlformats.org/officeDocument/2006/relationships/numbering" Target="numbering.xml"/><Relationship Id="rId47" Type="http://schemas.openxmlformats.org/officeDocument/2006/relationships/customXml" Target="../customXml/item1.xml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oleObject" Target="embeddings/oleObject17.bin"/><Relationship Id="rId43" Type="http://schemas.openxmlformats.org/officeDocument/2006/relationships/oleObject" Target="embeddings/oleObject16.bin"/><Relationship Id="rId42" Type="http://schemas.openxmlformats.org/officeDocument/2006/relationships/oleObject" Target="embeddings/oleObject15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4.bin"/><Relationship Id="rId4" Type="http://schemas.openxmlformats.org/officeDocument/2006/relationships/theme" Target="theme/theme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0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9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8.png"/><Relationship Id="rId30" Type="http://schemas.openxmlformats.org/officeDocument/2006/relationships/image" Target="media/image17.wmf"/><Relationship Id="rId3" Type="http://schemas.openxmlformats.org/officeDocument/2006/relationships/footer" Target="foot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png"/><Relationship Id="rId25" Type="http://schemas.openxmlformats.org/officeDocument/2006/relationships/oleObject" Target="embeddings/oleObject7.bin"/><Relationship Id="rId24" Type="http://schemas.openxmlformats.org/officeDocument/2006/relationships/image" Target="media/image14.wmf"/><Relationship Id="rId23" Type="http://schemas.openxmlformats.org/officeDocument/2006/relationships/oleObject" Target="embeddings/oleObject6.bin"/><Relationship Id="rId22" Type="http://schemas.openxmlformats.org/officeDocument/2006/relationships/oleObject" Target="embeddings/oleObject5.bin"/><Relationship Id="rId21" Type="http://schemas.openxmlformats.org/officeDocument/2006/relationships/image" Target="media/image13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1200</Words>
  <Characters>1370</Characters>
  <Lines>0</Lines>
  <Paragraphs>0</Paragraphs>
  <TotalTime>4</TotalTime>
  <ScaleCrop>false</ScaleCrop>
  <LinksUpToDate>false</LinksUpToDate>
  <CharactersWithSpaces>1770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2022-02-27T14:28:03Z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4664221920CB4A0F88CCE0C3048AE5E5</vt:lpwstr>
  </property>
</Properties>
</file>