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customXml/itemProps1.xml" ContentType="application/vnd.openxmlformats-officedocument.customXmlProperties+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ascii="宋体" w:cs="宋体" w:hAnsi="宋体" w:hint="eastAsia"/>
          <w:color w:val="000000"/>
          <w:sz w:val="44"/>
          <w:szCs w:val="44"/>
        </w:rPr>
      </w:pPr>
      <w:r>
        <w:rPr>
          <w:rFonts w:ascii="宋体" w:cs="宋体" w:hAnsi="宋体" w:hint="eastAsia"/>
          <w:b/>
          <w:bCs/>
          <w:color w:val="000000"/>
          <w:sz w:val="44"/>
          <w:szCs w:val="44"/>
        </w:rPr>
        <w:t>20</w:t>
      </w:r>
      <w:r>
        <w:rPr>
          <w:rFonts w:ascii="宋体" w:cs="宋体" w:hAnsi="宋体" w:hint="eastAsia"/>
          <w:b/>
          <w:bCs/>
          <w:color w:val="000000"/>
          <w:sz w:val="44"/>
          <w:szCs w:val="44"/>
          <w:lang w:val="en-US" w:eastAsia="zh-CN"/>
        </w:rPr>
        <w:t>22</w:t>
      </w:r>
      <w:r>
        <w:rPr>
          <w:rFonts w:ascii="宋体" w:cs="宋体" w:hAnsi="宋体" w:hint="eastAsia"/>
          <w:b/>
          <w:bCs/>
          <w:color w:val="000000"/>
          <w:sz w:val="44"/>
          <w:szCs w:val="44"/>
        </w:rPr>
        <w:t>年三亚市</w:t>
      </w:r>
      <w:r>
        <w:rPr>
          <w:rFonts w:ascii="宋体" w:cs="宋体" w:hAnsi="宋体" w:hint="eastAsia"/>
          <w:b/>
          <w:bCs/>
          <w:sz w:val="44"/>
          <w:szCs w:val="44"/>
        </w:rPr>
        <w:t>中小学（幼儿园）教师继续教育学分管理员培训工作方案</w:t>
      </w:r>
    </w:p>
    <w:p>
      <w:pPr>
        <w:pStyle w:val="style0"/>
        <w:shd w:val="clear" w:color="auto" w:fill="ffffff"/>
        <w:spacing w:lineRule="auto" w:line="432"/>
        <w:ind w:firstLine="618" w:firstLineChars="221"/>
        <w:rPr>
          <w:rFonts w:ascii="宋体" w:cs="宋体" w:hAnsi="宋体" w:hint="eastAsia"/>
          <w:sz w:val="28"/>
          <w:szCs w:val="28"/>
        </w:rPr>
      </w:pPr>
    </w:p>
    <w:p>
      <w:pPr>
        <w:pStyle w:val="style0"/>
        <w:shd w:val="clear" w:color="auto" w:fill="ffffff"/>
        <w:spacing w:lineRule="auto" w:line="432"/>
        <w:ind w:firstLine="618" w:firstLineChars="221"/>
        <w:rPr>
          <w:rFonts w:ascii="宋体" w:cs="宋体" w:hAnsi="宋体" w:hint="eastAsia"/>
          <w:color w:val="000000"/>
          <w:sz w:val="28"/>
          <w:szCs w:val="28"/>
        </w:rPr>
      </w:pPr>
      <w:r>
        <w:rPr>
          <w:rFonts w:ascii="宋体" w:cs="宋体" w:hAnsi="宋体" w:hint="eastAsia"/>
          <w:sz w:val="28"/>
          <w:szCs w:val="28"/>
        </w:rPr>
        <w:t>根据《海南省中小学教师继续教育学分登记管理办法》（琼教师[2009]42号）和省教育厅《关于进一步做好我省中小学教师继续教育学分网络管理工作的通知》（琼教师[2012]21号）的有关精神，</w:t>
      </w:r>
      <w:r>
        <w:rPr>
          <w:rFonts w:ascii="宋体" w:cs="宋体" w:hAnsi="宋体" w:hint="eastAsia"/>
          <w:color w:val="000000"/>
          <w:sz w:val="28"/>
          <w:szCs w:val="28"/>
        </w:rPr>
        <w:t>我省从2013年12月1日起将逐步推行学分管理员持证上岗制度。为实现我市中小学（幼儿园）教师继续教育学分管理工作的标准化、规范化、网络化，</w:t>
      </w:r>
      <w:r>
        <w:rPr>
          <w:rFonts w:ascii="宋体" w:cs="宋体" w:hAnsi="宋体" w:hint="default"/>
          <w:color w:val="000000"/>
          <w:sz w:val="28"/>
          <w:szCs w:val="28"/>
          <w:lang w:val="en-US"/>
        </w:rPr>
        <w:t>按照有关规定</w:t>
      </w:r>
      <w:r>
        <w:rPr>
          <w:rFonts w:ascii="宋体" w:cs="宋体" w:hAnsi="宋体" w:hint="eastAsia"/>
          <w:color w:val="000000"/>
          <w:sz w:val="28"/>
          <w:szCs w:val="28"/>
        </w:rPr>
        <w:t>举办</w:t>
      </w:r>
      <w:r>
        <w:rPr>
          <w:rFonts w:ascii="宋体" w:cs="宋体" w:hAnsi="宋体" w:hint="default"/>
          <w:color w:val="000000"/>
          <w:sz w:val="28"/>
          <w:szCs w:val="28"/>
          <w:lang w:val="en-US"/>
        </w:rPr>
        <w:t>全市</w:t>
      </w:r>
      <w:r>
        <w:rPr>
          <w:rFonts w:ascii="宋体" w:cs="宋体" w:hAnsi="宋体" w:hint="eastAsia"/>
          <w:color w:val="000000"/>
          <w:sz w:val="28"/>
          <w:szCs w:val="28"/>
        </w:rPr>
        <w:t>中小学（幼儿园）教师继续教育学分管理员资格培训班</w:t>
      </w:r>
      <w:r>
        <w:rPr>
          <w:rFonts w:ascii="宋体" w:cs="宋体" w:hAnsi="宋体" w:hint="default"/>
          <w:color w:val="000000"/>
          <w:sz w:val="28"/>
          <w:szCs w:val="28"/>
          <w:lang w:val="en-US"/>
        </w:rPr>
        <w:t>。</w:t>
      </w:r>
    </w:p>
    <w:p>
      <w:pPr>
        <w:pStyle w:val="style0"/>
        <w:shd w:val="clear" w:color="auto" w:fill="ffffff"/>
        <w:spacing w:lineRule="auto" w:line="432"/>
        <w:ind w:firstLine="480"/>
        <w:rPr>
          <w:rFonts w:ascii="宋体" w:cs="宋体" w:hAnsi="宋体" w:hint="eastAsia"/>
          <w:b/>
          <w:color w:val="000000"/>
          <w:sz w:val="28"/>
          <w:szCs w:val="28"/>
        </w:rPr>
      </w:pPr>
      <w:r>
        <w:rPr>
          <w:rFonts w:ascii="宋体" w:cs="宋体" w:hAnsi="宋体" w:hint="eastAsia"/>
          <w:b/>
          <w:color w:val="000000"/>
          <w:sz w:val="28"/>
          <w:szCs w:val="28"/>
        </w:rPr>
        <w:t>一、培训内容</w:t>
      </w:r>
    </w:p>
    <w:p>
      <w:pPr>
        <w:pStyle w:val="style0"/>
        <w:shd w:val="clear" w:color="auto" w:fill="ffffff"/>
        <w:spacing w:lineRule="auto" w:line="432"/>
        <w:ind w:firstLine="480"/>
        <w:rPr>
          <w:rFonts w:ascii="宋体" w:cs="宋体" w:hAnsi="宋体" w:hint="eastAsia"/>
          <w:color w:val="000000"/>
          <w:sz w:val="28"/>
          <w:szCs w:val="28"/>
        </w:rPr>
      </w:pPr>
      <w:r>
        <w:rPr>
          <w:rFonts w:ascii="宋体" w:cs="宋体" w:hAnsi="宋体" w:hint="eastAsia"/>
          <w:color w:val="000000"/>
          <w:sz w:val="28"/>
          <w:szCs w:val="28"/>
        </w:rPr>
        <w:t>组织学分管理员参加资格培训，学习和理解我省中小学教师继续教育档案、学分登记管理的有关规定与要求，规范我省中小学教师继续教育管理工作中的项目填报、学分认定与登记、项目审核等管理流程和操作方法。具体内容包括：</w:t>
      </w:r>
    </w:p>
    <w:p>
      <w:pPr>
        <w:pStyle w:val="style0"/>
        <w:shd w:val="clear" w:color="auto" w:fill="ffffff"/>
        <w:spacing w:lineRule="auto" w:line="432"/>
        <w:ind w:firstLine="480"/>
        <w:rPr>
          <w:rFonts w:ascii="宋体" w:cs="宋体" w:hAnsi="宋体" w:hint="eastAsia"/>
          <w:color w:val="000000"/>
          <w:sz w:val="28"/>
          <w:szCs w:val="28"/>
        </w:rPr>
      </w:pPr>
      <w:r>
        <w:rPr>
          <w:rFonts w:ascii="宋体" w:cs="宋体" w:hAnsi="宋体" w:hint="eastAsia"/>
          <w:color w:val="000000"/>
          <w:sz w:val="28"/>
          <w:szCs w:val="28"/>
        </w:rPr>
        <w:t>1.海南省中小学教师继续教育档案、学分登记管理办法；</w:t>
      </w:r>
    </w:p>
    <w:p>
      <w:pPr>
        <w:pStyle w:val="style0"/>
        <w:shd w:val="clear" w:color="auto" w:fill="ffffff"/>
        <w:spacing w:lineRule="auto" w:line="432"/>
        <w:ind w:firstLine="480"/>
        <w:rPr>
          <w:rFonts w:ascii="宋体" w:cs="宋体" w:hAnsi="宋体" w:hint="eastAsia"/>
          <w:color w:val="000000"/>
          <w:sz w:val="28"/>
          <w:szCs w:val="28"/>
        </w:rPr>
      </w:pPr>
      <w:r>
        <w:rPr>
          <w:rFonts w:ascii="宋体" w:cs="宋体" w:hAnsi="宋体" w:hint="eastAsia"/>
          <w:color w:val="000000"/>
          <w:sz w:val="28"/>
          <w:szCs w:val="28"/>
        </w:rPr>
        <w:t>2.海南省中小学教师继续教育档案、学分网络化管理办法及有关要求；</w:t>
      </w:r>
    </w:p>
    <w:p>
      <w:pPr>
        <w:pStyle w:val="style0"/>
        <w:shd w:val="clear" w:color="auto" w:fill="ffffff"/>
        <w:spacing w:lineRule="auto" w:line="432"/>
        <w:ind w:firstLine="480"/>
        <w:rPr>
          <w:rFonts w:ascii="宋体" w:cs="宋体" w:hAnsi="宋体" w:hint="eastAsia"/>
          <w:color w:val="000000"/>
          <w:sz w:val="28"/>
          <w:szCs w:val="28"/>
        </w:rPr>
      </w:pPr>
      <w:r>
        <w:rPr>
          <w:rFonts w:ascii="宋体" w:cs="宋体" w:hAnsi="宋体" w:hint="eastAsia"/>
          <w:color w:val="000000"/>
          <w:sz w:val="28"/>
          <w:szCs w:val="28"/>
        </w:rPr>
        <w:t>3.本市中小学教师继续教育管理工作经验交流与分享；</w:t>
      </w:r>
    </w:p>
    <w:p>
      <w:pPr>
        <w:pStyle w:val="style0"/>
        <w:shd w:val="clear" w:color="auto" w:fill="ffffff"/>
        <w:spacing w:lineRule="auto" w:line="432"/>
        <w:ind w:firstLine="480"/>
        <w:rPr>
          <w:rFonts w:ascii="黑体" w:cs="黑体" w:eastAsia="黑体" w:hAnsi="黑体" w:hint="eastAsia"/>
          <w:color w:val="333333"/>
          <w:lang w:val="en-US" w:eastAsia="zh-CN"/>
        </w:rPr>
      </w:pPr>
      <w:r>
        <w:rPr>
          <w:rFonts w:ascii="宋体" w:cs="宋体" w:hAnsi="宋体" w:hint="eastAsia"/>
          <w:color w:val="000000"/>
          <w:sz w:val="28"/>
          <w:szCs w:val="28"/>
        </w:rPr>
        <w:t>4.研究与探讨本市中小学教师继续教育管理工作中面临的实际问题并提出改进意见和措施。</w:t>
      </w:r>
    </w:p>
    <w:p>
      <w:pPr>
        <w:pStyle w:val="style0"/>
        <w:keepNext w:val="false"/>
        <w:keepLines w:val="false"/>
        <w:pageBreakBefore w:val="false"/>
        <w:widowControl/>
        <w:shd w:val="clear" w:color="auto" w:fill="auto"/>
        <w:kinsoku/>
        <w:wordWrap/>
        <w:overflowPunct/>
        <w:topLinePunct w:val="false"/>
        <w:autoSpaceDE/>
        <w:autoSpaceDN/>
        <w:bidi w:val="false"/>
        <w:adjustRightInd/>
        <w:snapToGrid/>
        <w:spacing w:lineRule="exact" w:line="520"/>
        <w:ind w:firstLine="619"/>
        <w:jc w:val="left"/>
        <w:textAlignment w:val="auto"/>
        <w:rPr>
          <w:rFonts w:ascii="黑体" w:cs="黑体" w:eastAsia="黑体" w:hAnsi="黑体" w:hint="eastAsia"/>
          <w:color w:val="333333"/>
        </w:rPr>
      </w:pPr>
      <w:r>
        <w:rPr>
          <w:rFonts w:ascii="黑体" w:cs="黑体" w:eastAsia="黑体" w:hAnsi="黑体" w:hint="default"/>
          <w:color w:val="333333"/>
          <w:lang w:val="en-US"/>
        </w:rPr>
        <w:t>二</w:t>
      </w:r>
      <w:r>
        <w:rPr>
          <w:rFonts w:ascii="黑体" w:cs="黑体" w:eastAsia="黑体" w:hAnsi="黑体" w:hint="eastAsia"/>
          <w:color w:val="333333"/>
        </w:rPr>
        <w:t>、参</w:t>
      </w:r>
      <w:r>
        <w:rPr>
          <w:rFonts w:ascii="黑体" w:cs="黑体" w:eastAsia="黑体" w:hAnsi="黑体" w:hint="eastAsia"/>
          <w:color w:val="333333"/>
          <w:lang w:val="en-US" w:eastAsia="zh-CN"/>
        </w:rPr>
        <w:t>加</w:t>
      </w:r>
      <w:r>
        <w:rPr>
          <w:rFonts w:ascii="黑体" w:cs="黑体" w:eastAsia="黑体" w:hAnsi="黑体" w:hint="eastAsia"/>
          <w:color w:val="333333"/>
        </w:rPr>
        <w:t>人员</w:t>
      </w:r>
    </w:p>
    <w:p>
      <w:pPr>
        <w:pStyle w:val="style0"/>
        <w:shd w:val="clear" w:color="auto" w:fill="ffffff"/>
        <w:spacing w:lineRule="auto" w:line="432"/>
        <w:ind w:firstLine="480"/>
        <w:rPr>
          <w:rFonts w:ascii="宋体" w:cs="宋体" w:hAnsi="宋体" w:hint="eastAsia"/>
          <w:color w:val="000000"/>
          <w:sz w:val="28"/>
          <w:szCs w:val="28"/>
          <w:lang w:val="en-US" w:eastAsia="zh-CN"/>
        </w:rPr>
      </w:pPr>
      <w:r>
        <w:rPr>
          <w:rFonts w:ascii="宋体" w:cs="宋体" w:hAnsi="宋体" w:hint="eastAsia"/>
          <w:color w:val="000000"/>
          <w:sz w:val="28"/>
          <w:szCs w:val="28"/>
          <w:lang w:val="en-US" w:eastAsia="zh-CN"/>
        </w:rPr>
        <w:t>各校、园拟任学分管理工作，但尚未获得</w:t>
      </w:r>
      <w:r>
        <w:rPr>
          <w:rFonts w:ascii="宋体" w:cs="宋体" w:hAnsi="宋体" w:hint="eastAsia"/>
          <w:color w:val="000000"/>
          <w:sz w:val="28"/>
          <w:szCs w:val="28"/>
        </w:rPr>
        <w:t>教师继续教育学分管理员</w:t>
      </w:r>
      <w:r>
        <w:rPr>
          <w:rFonts w:ascii="宋体" w:cs="宋体" w:hAnsi="宋体" w:hint="eastAsia"/>
          <w:color w:val="000000"/>
          <w:sz w:val="28"/>
          <w:szCs w:val="28"/>
          <w:lang w:val="en-US" w:eastAsia="zh-CN"/>
        </w:rPr>
        <w:t>资格的人员。</w:t>
      </w:r>
    </w:p>
    <w:p>
      <w:pPr>
        <w:pStyle w:val="style0"/>
        <w:shd w:val="clear" w:color="auto" w:fill="ffffff"/>
        <w:spacing w:lineRule="auto" w:line="432"/>
        <w:ind w:firstLine="480"/>
        <w:rPr>
          <w:rFonts w:ascii="宋体" w:cs="宋体" w:hAnsi="宋体" w:hint="eastAsia"/>
          <w:color w:val="000000"/>
          <w:sz w:val="28"/>
          <w:szCs w:val="28"/>
          <w:lang w:val="en-US" w:eastAsia="zh-CN"/>
        </w:rPr>
      </w:pPr>
      <w:r>
        <w:rPr>
          <w:rFonts w:ascii="宋体" w:cs="宋体" w:hAnsi="宋体" w:hint="eastAsia"/>
          <w:color w:val="000000"/>
          <w:sz w:val="28"/>
          <w:szCs w:val="28"/>
          <w:lang w:val="en-US" w:eastAsia="zh-CN"/>
        </w:rPr>
        <w:t>各校、园根据实际需要，遴选责任心强、具备一定计算机网络操作能力且能相对稳定担任学分管理工作岗位的教师参加，每校、园限报一名（</w:t>
      </w:r>
      <w:r>
        <w:rPr>
          <w:rFonts w:ascii="宋体" w:cs="宋体" w:hAnsi="宋体" w:hint="eastAsia"/>
          <w:b/>
          <w:bCs/>
          <w:color w:val="000000"/>
          <w:sz w:val="28"/>
          <w:szCs w:val="28"/>
          <w:lang w:val="en-US" w:eastAsia="zh-CN"/>
        </w:rPr>
        <w:t>已有学分管理员的校、园不再派人参训</w:t>
      </w:r>
      <w:r>
        <w:rPr>
          <w:rFonts w:ascii="宋体" w:cs="宋体" w:hAnsi="宋体" w:hint="eastAsia"/>
          <w:color w:val="000000"/>
          <w:sz w:val="28"/>
          <w:szCs w:val="28"/>
          <w:lang w:val="en-US" w:eastAsia="zh-CN"/>
        </w:rPr>
        <w:t>），并填报2022三亚市学分管理员培训报名表（</w:t>
      </w:r>
      <w:r>
        <w:rPr>
          <w:rFonts w:ascii="宋体" w:cs="宋体" w:hAnsi="宋体" w:hint="eastAsia"/>
          <w:color w:val="0000ff"/>
          <w:sz w:val="28"/>
          <w:szCs w:val="28"/>
          <w:lang w:val="en-US" w:eastAsia="zh-CN"/>
        </w:rPr>
        <w:t>见附件3</w:t>
      </w:r>
      <w:r>
        <w:rPr>
          <w:rFonts w:ascii="宋体" w:cs="宋体" w:hAnsi="宋体" w:hint="eastAsia"/>
          <w:color w:val="000000"/>
          <w:sz w:val="28"/>
          <w:szCs w:val="28"/>
          <w:lang w:val="en-US" w:eastAsia="zh-CN"/>
        </w:rPr>
        <w:t>）于5月24日前将电子版发到405814301@qq.com，纸质版由学员报到时上交市教育研究培训院。</w:t>
      </w:r>
    </w:p>
    <w:p>
      <w:pPr>
        <w:pStyle w:val="style0"/>
        <w:shd w:val="clear" w:color="ffffff" w:fill="ffffff"/>
        <w:spacing w:lineRule="auto" w:line="432"/>
        <w:ind w:firstLine="480"/>
        <w:rPr/>
      </w:pPr>
      <w:r>
        <w:rPr>
          <w:rFonts w:ascii="黑体" w:cs="黑体" w:eastAsia="黑体" w:hAnsi="黑体" w:hint="default"/>
          <w:color w:val="333333"/>
          <w:lang w:val="en-US"/>
        </w:rPr>
        <w:t>三</w:t>
      </w:r>
      <w:r>
        <w:rPr>
          <w:rFonts w:ascii="黑体" w:cs="黑体" w:eastAsia="黑体" w:hAnsi="黑体" w:hint="default"/>
          <w:color w:val="333333"/>
        </w:rPr>
        <w:t>、</w:t>
      </w:r>
      <w:r>
        <w:rPr>
          <w:rFonts w:ascii="宋体" w:cs="宋体" w:hAnsi="宋体" w:hint="default"/>
          <w:b/>
          <w:bCs/>
          <w:color w:val="000000"/>
          <w:sz w:val="28"/>
          <w:szCs w:val="28"/>
        </w:rPr>
        <w:t>培训时间</w:t>
      </w:r>
      <w:r>
        <w:rPr>
          <w:rFonts w:ascii="宋体" w:cs="宋体" w:hAnsi="宋体" w:hint="default"/>
          <w:b/>
          <w:bCs/>
          <w:color w:val="000000"/>
          <w:sz w:val="28"/>
          <w:szCs w:val="28"/>
          <w:lang w:val="en-US" w:eastAsia="zh-CN"/>
        </w:rPr>
        <w:t>和地点</w:t>
      </w:r>
    </w:p>
    <w:p>
      <w:pPr>
        <w:pStyle w:val="style0"/>
        <w:shd w:val="clear" w:color="ffffff" w:fill="ffffff"/>
        <w:spacing w:lineRule="auto" w:line="432"/>
        <w:ind w:firstLine="480"/>
        <w:rPr/>
      </w:pPr>
      <w:r>
        <w:rPr>
          <w:rFonts w:ascii="宋体" w:cs="宋体" w:hAnsi="宋体" w:hint="default"/>
          <w:b/>
          <w:bCs/>
          <w:sz w:val="28"/>
          <w:szCs w:val="28"/>
          <w:lang w:eastAsia="zh-CN"/>
        </w:rPr>
        <w:t>报到</w:t>
      </w:r>
      <w:r>
        <w:rPr>
          <w:rFonts w:ascii="宋体" w:cs="宋体" w:hAnsi="宋体" w:hint="default"/>
          <w:b/>
          <w:bCs/>
          <w:sz w:val="28"/>
          <w:szCs w:val="28"/>
          <w:lang w:val="en-US" w:eastAsia="zh-CN"/>
        </w:rPr>
        <w:t>时间</w:t>
      </w:r>
      <w:r>
        <w:rPr>
          <w:rFonts w:ascii="宋体" w:cs="宋体" w:hAnsi="宋体" w:hint="default"/>
          <w:b/>
          <w:bCs/>
          <w:sz w:val="28"/>
          <w:szCs w:val="28"/>
          <w:lang w:eastAsia="zh-CN"/>
        </w:rPr>
        <w:t>：非</w:t>
      </w:r>
      <w:r>
        <w:rPr>
          <w:rFonts w:ascii="宋体" w:cs="宋体" w:hAnsi="宋体" w:hint="default"/>
          <w:sz w:val="28"/>
          <w:szCs w:val="28"/>
          <w:lang w:val="en-US" w:eastAsia="zh-CN"/>
        </w:rPr>
        <w:t>三亚市中心城区学校（详细界定请见</w:t>
      </w:r>
      <w:r>
        <w:rPr>
          <w:rFonts w:ascii="宋体" w:cs="宋体" w:hAnsi="宋体" w:hint="default"/>
          <w:color w:val="0000ff"/>
          <w:sz w:val="28"/>
          <w:szCs w:val="28"/>
          <w:lang w:val="en-US" w:eastAsia="zh-CN"/>
        </w:rPr>
        <w:t>附件1</w:t>
      </w:r>
      <w:r>
        <w:rPr>
          <w:rFonts w:ascii="宋体" w:cs="宋体" w:hAnsi="宋体" w:hint="default"/>
          <w:sz w:val="28"/>
          <w:szCs w:val="28"/>
          <w:lang w:val="en-US" w:eastAsia="zh-CN"/>
        </w:rPr>
        <w:t>）的学员</w:t>
      </w:r>
      <w:r>
        <w:rPr>
          <w:rFonts w:ascii="宋体" w:cs="宋体" w:hAnsi="宋体" w:hint="default"/>
          <w:color w:val="000000"/>
          <w:sz w:val="28"/>
          <w:szCs w:val="28"/>
          <w:lang w:val="en-US" w:eastAsia="zh-CN"/>
        </w:rPr>
        <w:t>5月25日16：30时至18：00时；中心城区的学员于5月26日7：50报到。</w:t>
      </w:r>
    </w:p>
    <w:p>
      <w:pPr>
        <w:pStyle w:val="style0"/>
        <w:shd w:val="clear" w:color="ffffff" w:fill="ffffff"/>
        <w:spacing w:lineRule="auto" w:line="432"/>
        <w:ind w:firstLine="480"/>
        <w:rPr/>
      </w:pPr>
      <w:r>
        <w:rPr>
          <w:rFonts w:ascii="宋体" w:cs="宋体" w:hAnsi="宋体" w:hint="default"/>
          <w:color w:val="000000"/>
          <w:sz w:val="28"/>
          <w:szCs w:val="28"/>
          <w:lang w:val="en-US" w:eastAsia="zh-CN"/>
        </w:rPr>
        <w:t>培训时间</w:t>
      </w:r>
      <w:r>
        <w:rPr>
          <w:rFonts w:ascii="宋体" w:cs="宋体" w:hAnsi="宋体" w:hint="default"/>
          <w:color w:val="000000"/>
          <w:sz w:val="28"/>
          <w:szCs w:val="28"/>
          <w:lang w:val="en-US" w:eastAsia="zh-CN"/>
        </w:rPr>
        <w:t>：5月26</w:t>
      </w:r>
      <w:r>
        <w:rPr>
          <w:rFonts w:ascii="宋体" w:cs="宋体" w:hAnsi="宋体" w:hint="default"/>
          <w:color w:val="000000"/>
          <w:sz w:val="28"/>
          <w:szCs w:val="28"/>
          <w:lang w:val="en-US" w:eastAsia="zh-CN"/>
        </w:rPr>
        <w:t>—</w:t>
      </w:r>
      <w:r>
        <w:rPr>
          <w:rFonts w:ascii="宋体" w:cs="宋体" w:hAnsi="宋体" w:hint="default"/>
          <w:color w:val="000000"/>
          <w:sz w:val="28"/>
          <w:szCs w:val="28"/>
          <w:lang w:val="en-US" w:eastAsia="zh-CN"/>
        </w:rPr>
        <w:t>27日。</w:t>
      </w:r>
    </w:p>
    <w:p>
      <w:pPr>
        <w:pStyle w:val="style0"/>
        <w:shd w:val="clear" w:color="ffffff" w:fill="ffffff"/>
        <w:spacing w:lineRule="auto" w:line="432"/>
        <w:ind w:firstLine="480"/>
        <w:rPr/>
      </w:pPr>
      <w:r>
        <w:rPr>
          <w:rFonts w:ascii="宋体" w:cs="宋体" w:hAnsi="宋体" w:hint="default"/>
          <w:color w:val="000000"/>
          <w:sz w:val="28"/>
          <w:szCs w:val="28"/>
          <w:lang w:val="en-US" w:eastAsia="zh-CN"/>
        </w:rPr>
        <w:t>地点：</w:t>
      </w:r>
      <w:r>
        <w:rPr>
          <w:rFonts w:ascii="宋体" w:cs="宋体" w:hAnsi="宋体" w:hint="default"/>
          <w:color w:val="000000"/>
          <w:sz w:val="28"/>
          <w:szCs w:val="28"/>
        </w:rPr>
        <w:t>三亚市教育研究培训院</w:t>
      </w:r>
    </w:p>
    <w:p>
      <w:pPr>
        <w:pStyle w:val="style0"/>
        <w:shd w:val="clear" w:color="ffffff" w:fill="ffffff"/>
        <w:spacing w:lineRule="auto" w:line="432"/>
        <w:ind w:firstLine="480"/>
        <w:rPr>
          <w:rFonts w:ascii="宋体" w:cs="宋体" w:hAnsi="宋体" w:hint="default"/>
          <w:b/>
          <w:color w:val="000000"/>
          <w:sz w:val="28"/>
          <w:szCs w:val="28"/>
          <w:lang w:val="en-US" w:eastAsia="zh-CN"/>
        </w:rPr>
      </w:pPr>
      <w:r>
        <w:rPr>
          <w:rFonts w:ascii="宋体" w:cs="宋体" w:hAnsi="宋体" w:hint="default"/>
          <w:color w:val="000000"/>
          <w:sz w:val="28"/>
          <w:szCs w:val="28"/>
          <w:lang w:val="en-US" w:eastAsia="zh-CN"/>
        </w:rPr>
        <w:t>具体课程安排见</w:t>
      </w:r>
      <w:r>
        <w:rPr>
          <w:rFonts w:ascii="宋体" w:cs="宋体" w:hAnsi="宋体" w:hint="default"/>
          <w:color w:val="0000ff"/>
          <w:sz w:val="28"/>
          <w:szCs w:val="28"/>
          <w:lang w:val="en-US" w:eastAsia="zh-CN"/>
        </w:rPr>
        <w:t>附件2</w:t>
      </w:r>
      <w:r>
        <w:rPr>
          <w:rFonts w:ascii="宋体" w:cs="宋体" w:hAnsi="宋体" w:hint="default"/>
          <w:color w:val="000000"/>
          <w:sz w:val="28"/>
          <w:szCs w:val="28"/>
          <w:lang w:val="en-US" w:eastAsia="zh-CN"/>
        </w:rPr>
        <w:t>。</w:t>
      </w:r>
    </w:p>
    <w:p>
      <w:pPr>
        <w:pStyle w:val="style0"/>
        <w:shd w:val="clear" w:color="auto" w:fill="ffffff"/>
        <w:spacing w:lineRule="auto" w:line="432"/>
        <w:ind w:firstLine="480"/>
        <w:rPr>
          <w:rFonts w:ascii="宋体" w:cs="宋体" w:hAnsi="宋体" w:hint="eastAsia"/>
          <w:b/>
          <w:color w:val="000000"/>
          <w:sz w:val="28"/>
          <w:szCs w:val="28"/>
        </w:rPr>
      </w:pPr>
      <w:r>
        <w:rPr>
          <w:rFonts w:ascii="宋体" w:cs="宋体" w:hAnsi="宋体" w:hint="eastAsia"/>
          <w:b/>
          <w:color w:val="000000"/>
          <w:sz w:val="28"/>
          <w:szCs w:val="28"/>
          <w:lang w:val="en-US" w:eastAsia="zh-CN"/>
        </w:rPr>
        <w:t>四</w:t>
      </w:r>
      <w:r>
        <w:rPr>
          <w:rFonts w:ascii="宋体" w:cs="宋体" w:hAnsi="宋体" w:hint="eastAsia"/>
          <w:b/>
          <w:color w:val="000000"/>
          <w:sz w:val="28"/>
          <w:szCs w:val="28"/>
        </w:rPr>
        <w:t>、考核与颁证</w:t>
      </w:r>
    </w:p>
    <w:p>
      <w:pPr>
        <w:pStyle w:val="style0"/>
        <w:shd w:val="clear" w:color="auto" w:fill="ffffff"/>
        <w:spacing w:lineRule="auto" w:line="432"/>
        <w:ind w:firstLine="480"/>
        <w:rPr>
          <w:rFonts w:ascii="宋体" w:cs="宋体" w:hAnsi="宋体" w:hint="eastAsia"/>
          <w:sz w:val="28"/>
          <w:szCs w:val="28"/>
        </w:rPr>
      </w:pPr>
      <w:r>
        <w:rPr>
          <w:rFonts w:ascii="宋体" w:cs="宋体" w:hAnsi="宋体" w:hint="eastAsia"/>
          <w:sz w:val="28"/>
          <w:szCs w:val="28"/>
        </w:rPr>
        <w:t>本次培训将委托省中小学教师继续教育网对参训学员进行考核。考核成绩合格的，将由省中小学教师继续教育网颁发《海南省中小学（幼儿园）教师继续教育学分管理员培训合格证书》。</w:t>
      </w:r>
    </w:p>
    <w:p>
      <w:pPr>
        <w:pStyle w:val="style0"/>
        <w:shd w:val="clear" w:color="auto" w:fill="ffffff"/>
        <w:spacing w:lineRule="auto" w:line="432"/>
        <w:ind w:firstLine="480"/>
        <w:rPr>
          <w:rFonts w:ascii="宋体" w:cs="宋体" w:hAnsi="宋体" w:hint="eastAsia"/>
          <w:b/>
          <w:sz w:val="28"/>
          <w:szCs w:val="28"/>
        </w:rPr>
      </w:pPr>
      <w:r>
        <w:rPr>
          <w:rFonts w:ascii="宋体" w:cs="宋体" w:hAnsi="宋体" w:hint="eastAsia"/>
          <w:b/>
          <w:sz w:val="28"/>
          <w:szCs w:val="28"/>
          <w:lang w:val="en-US" w:eastAsia="zh-CN"/>
        </w:rPr>
        <w:t>五</w:t>
      </w:r>
      <w:r>
        <w:rPr>
          <w:rFonts w:ascii="宋体" w:cs="宋体" w:hAnsi="宋体" w:hint="eastAsia"/>
          <w:b/>
          <w:sz w:val="28"/>
          <w:szCs w:val="28"/>
        </w:rPr>
        <w:t>、培训费用</w:t>
      </w:r>
    </w:p>
    <w:p>
      <w:pPr>
        <w:pStyle w:val="style0"/>
        <w:shd w:val="clear" w:color="auto" w:fill="ffffff"/>
        <w:spacing w:lineRule="auto" w:line="432"/>
        <w:ind w:firstLine="618" w:firstLineChars="221"/>
        <w:rPr>
          <w:rFonts w:ascii="宋体" w:cs="宋体" w:hAnsi="宋体" w:hint="eastAsia"/>
          <w:sz w:val="28"/>
          <w:szCs w:val="28"/>
          <w:lang w:val="en-US" w:eastAsia="zh-CN"/>
        </w:rPr>
      </w:pPr>
      <w:r>
        <w:rPr>
          <w:rFonts w:ascii="宋体" w:cs="宋体" w:hAnsi="宋体" w:hint="eastAsia"/>
          <w:sz w:val="28"/>
          <w:szCs w:val="28"/>
          <w:lang w:eastAsia="zh-CN"/>
        </w:rPr>
        <w:t>（</w:t>
      </w:r>
      <w:r>
        <w:rPr>
          <w:rFonts w:ascii="宋体" w:cs="宋体" w:hAnsi="宋体" w:hint="default"/>
          <w:sz w:val="28"/>
          <w:szCs w:val="28"/>
          <w:lang w:val="en-US" w:eastAsia="zh-CN"/>
        </w:rPr>
        <w:t>1</w:t>
      </w:r>
      <w:r>
        <w:rPr>
          <w:rFonts w:ascii="宋体" w:cs="宋体" w:hAnsi="宋体" w:hint="eastAsia"/>
          <w:sz w:val="28"/>
          <w:szCs w:val="28"/>
          <w:lang w:eastAsia="zh-CN"/>
        </w:rPr>
        <w:t>）</w:t>
      </w:r>
      <w:r>
        <w:rPr>
          <w:rFonts w:ascii="宋体" w:cs="宋体" w:hAnsi="宋体" w:hint="eastAsia"/>
          <w:b/>
          <w:bCs/>
          <w:sz w:val="28"/>
          <w:szCs w:val="28"/>
          <w:lang w:eastAsia="zh-CN"/>
        </w:rPr>
        <w:t>非</w:t>
      </w:r>
      <w:r>
        <w:rPr>
          <w:rFonts w:ascii="宋体" w:cs="宋体" w:hAnsi="宋体" w:hint="eastAsia"/>
          <w:sz w:val="28"/>
          <w:szCs w:val="28"/>
          <w:lang w:val="en-US" w:eastAsia="zh-CN"/>
        </w:rPr>
        <w:t>三亚市中心城区学校的学员的食宿由三亚市教育研究培训院支付，其他学员的食宿由单位负责。</w:t>
      </w:r>
    </w:p>
    <w:p>
      <w:pPr>
        <w:pStyle w:val="style0"/>
        <w:shd w:val="clear" w:color="auto" w:fill="ffffff"/>
        <w:spacing w:lineRule="auto" w:line="432"/>
        <w:ind w:firstLine="618" w:firstLineChars="221"/>
        <w:rPr>
          <w:rFonts w:ascii="宋体" w:cs="宋体" w:hAnsi="宋体" w:hint="eastAsia"/>
          <w:sz w:val="28"/>
          <w:szCs w:val="28"/>
        </w:rPr>
      </w:pPr>
      <w:r>
        <w:rPr>
          <w:rFonts w:ascii="宋体" w:cs="宋体" w:hAnsi="宋体" w:hint="eastAsia"/>
          <w:sz w:val="28"/>
          <w:szCs w:val="28"/>
          <w:lang w:val="en-US" w:eastAsia="zh-CN"/>
        </w:rPr>
        <w:t>（</w:t>
      </w:r>
      <w:r>
        <w:rPr>
          <w:rFonts w:ascii="宋体" w:cs="宋体" w:hAnsi="宋体" w:hint="default"/>
          <w:sz w:val="28"/>
          <w:szCs w:val="28"/>
          <w:lang w:val="en-US" w:eastAsia="zh-CN"/>
        </w:rPr>
        <w:t>2</w:t>
      </w:r>
      <w:r>
        <w:rPr>
          <w:rFonts w:ascii="宋体" w:cs="宋体" w:hAnsi="宋体" w:hint="eastAsia"/>
          <w:sz w:val="28"/>
          <w:szCs w:val="28"/>
          <w:lang w:val="en-US" w:eastAsia="zh-CN"/>
        </w:rPr>
        <w:t>）专家和教辅人员的授课及其它劳务、食宿、交通费等由三亚市教育研究培训院支付。</w:t>
      </w:r>
    </w:p>
    <w:p>
      <w:pPr>
        <w:pStyle w:val="style0"/>
        <w:shd w:val="clear" w:color="auto" w:fill="ffffff"/>
        <w:spacing w:lineRule="auto" w:line="432"/>
        <w:ind w:firstLine="618" w:firstLineChars="221"/>
        <w:rPr>
          <w:rFonts w:ascii="宋体" w:cs="宋体" w:hAnsi="宋体" w:hint="eastAsia"/>
          <w:sz w:val="28"/>
          <w:szCs w:val="28"/>
        </w:rPr>
      </w:pPr>
      <w:r>
        <w:rPr>
          <w:rFonts w:ascii="宋体" w:cs="宋体" w:hAnsi="宋体" w:hint="eastAsia"/>
          <w:sz w:val="28"/>
          <w:szCs w:val="28"/>
          <w:lang w:val="en-US" w:eastAsia="zh-CN"/>
        </w:rPr>
        <w:t>（</w:t>
      </w:r>
      <w:r>
        <w:rPr>
          <w:rFonts w:ascii="宋体" w:cs="宋体" w:hAnsi="宋体" w:hint="default"/>
          <w:sz w:val="28"/>
          <w:szCs w:val="28"/>
          <w:lang w:val="en-US" w:eastAsia="zh-CN"/>
        </w:rPr>
        <w:t>3</w:t>
      </w:r>
      <w:r>
        <w:rPr>
          <w:rFonts w:ascii="宋体" w:cs="宋体" w:hAnsi="宋体" w:hint="eastAsia"/>
          <w:sz w:val="28"/>
          <w:szCs w:val="28"/>
          <w:lang w:val="en-US" w:eastAsia="zh-CN"/>
        </w:rPr>
        <w:t>）</w:t>
      </w:r>
      <w:r>
        <w:rPr>
          <w:rFonts w:ascii="宋体" w:cs="宋体" w:hAnsi="宋体" w:hint="eastAsia"/>
          <w:sz w:val="28"/>
          <w:szCs w:val="28"/>
        </w:rPr>
        <w:t>本次活动不收取任何费用，</w:t>
      </w:r>
      <w:r>
        <w:rPr>
          <w:rFonts w:ascii="宋体" w:cs="宋体" w:hAnsi="宋体" w:hint="eastAsia"/>
          <w:sz w:val="28"/>
          <w:szCs w:val="28"/>
          <w:lang w:eastAsia="zh-CN"/>
        </w:rPr>
        <w:t>所有</w:t>
      </w:r>
      <w:r>
        <w:rPr>
          <w:rFonts w:ascii="宋体" w:cs="宋体" w:hAnsi="宋体" w:hint="eastAsia"/>
          <w:sz w:val="28"/>
          <w:szCs w:val="28"/>
          <w:lang w:val="en-US" w:eastAsia="zh-CN"/>
        </w:rPr>
        <w:t>学</w:t>
      </w:r>
      <w:r>
        <w:rPr>
          <w:rFonts w:ascii="宋体" w:cs="宋体" w:hAnsi="宋体" w:hint="eastAsia"/>
          <w:sz w:val="28"/>
          <w:szCs w:val="28"/>
        </w:rPr>
        <w:t>员的交通费</w:t>
      </w:r>
      <w:r>
        <w:rPr>
          <w:rFonts w:ascii="宋体" w:cs="宋体" w:hAnsi="宋体" w:hint="eastAsia"/>
          <w:sz w:val="28"/>
          <w:szCs w:val="28"/>
          <w:lang w:val="en-US" w:eastAsia="zh-CN"/>
        </w:rPr>
        <w:t>回</w:t>
      </w:r>
      <w:r>
        <w:rPr>
          <w:rFonts w:ascii="宋体" w:cs="宋体" w:hAnsi="宋体" w:hint="eastAsia"/>
          <w:sz w:val="28"/>
          <w:szCs w:val="28"/>
        </w:rPr>
        <w:t>所在单位报销。</w:t>
      </w:r>
    </w:p>
    <w:p>
      <w:pPr>
        <w:pStyle w:val="style0"/>
        <w:shd w:val="clear" w:color="auto" w:fill="ffffff"/>
        <w:spacing w:lineRule="auto" w:line="432"/>
        <w:ind w:firstLine="480"/>
        <w:rPr>
          <w:rFonts w:ascii="宋体" w:cs="宋体" w:hAnsi="宋体" w:hint="eastAsia"/>
          <w:b/>
          <w:color w:val="000000"/>
          <w:sz w:val="28"/>
          <w:szCs w:val="28"/>
        </w:rPr>
      </w:pPr>
      <w:r>
        <w:rPr>
          <w:rFonts w:ascii="宋体" w:cs="宋体" w:hAnsi="宋体" w:hint="eastAsia"/>
          <w:b/>
          <w:color w:val="000000"/>
          <w:sz w:val="28"/>
          <w:szCs w:val="28"/>
          <w:lang w:val="en-US" w:eastAsia="zh-CN"/>
        </w:rPr>
        <w:t>六</w:t>
      </w:r>
      <w:r>
        <w:rPr>
          <w:rFonts w:ascii="宋体" w:cs="宋体" w:hAnsi="宋体" w:hint="eastAsia"/>
          <w:b/>
          <w:color w:val="000000"/>
          <w:sz w:val="28"/>
          <w:szCs w:val="28"/>
        </w:rPr>
        <w:t>、其他事项</w:t>
      </w:r>
    </w:p>
    <w:p>
      <w:pPr>
        <w:pStyle w:val="style0"/>
        <w:shd w:val="clear" w:color="auto" w:fill="ffffff"/>
        <w:spacing w:lineRule="auto" w:line="432"/>
        <w:ind w:firstLine="618" w:firstLineChars="221"/>
        <w:rPr>
          <w:rFonts w:ascii="宋体" w:cs="宋体" w:hAnsi="宋体" w:hint="eastAsia"/>
          <w:sz w:val="28"/>
          <w:szCs w:val="28"/>
        </w:rPr>
      </w:pPr>
      <w:r>
        <w:rPr>
          <w:rFonts w:ascii="宋体" w:cs="宋体" w:hAnsi="宋体" w:hint="eastAsia"/>
          <w:sz w:val="28"/>
          <w:szCs w:val="28"/>
          <w:lang w:eastAsia="zh-CN"/>
        </w:rPr>
        <w:t>（</w:t>
      </w:r>
      <w:r>
        <w:rPr>
          <w:rFonts w:ascii="宋体" w:cs="宋体" w:hAnsi="宋体" w:hint="default"/>
          <w:sz w:val="28"/>
          <w:szCs w:val="28"/>
          <w:lang w:val="en-US" w:eastAsia="zh-CN"/>
        </w:rPr>
        <w:t>1</w:t>
      </w:r>
      <w:r>
        <w:rPr>
          <w:rFonts w:ascii="宋体" w:cs="宋体" w:hAnsi="宋体" w:hint="eastAsia"/>
          <w:sz w:val="28"/>
          <w:szCs w:val="28"/>
          <w:lang w:eastAsia="zh-CN"/>
        </w:rPr>
        <w:t>）</w:t>
      </w:r>
      <w:r>
        <w:rPr>
          <w:rFonts w:ascii="宋体" w:cs="宋体" w:hAnsi="宋体" w:hint="eastAsia"/>
          <w:sz w:val="28"/>
          <w:szCs w:val="28"/>
        </w:rPr>
        <w:t>请各学校根据学分管理工作需求</w:t>
      </w:r>
      <w:r>
        <w:rPr>
          <w:rFonts w:ascii="宋体" w:cs="宋体" w:hAnsi="宋体" w:hint="eastAsia"/>
          <w:sz w:val="28"/>
          <w:szCs w:val="28"/>
          <w:lang w:eastAsia="zh-CN"/>
        </w:rPr>
        <w:t>，</w:t>
      </w:r>
      <w:r>
        <w:rPr>
          <w:rFonts w:ascii="宋体" w:cs="宋体" w:hAnsi="宋体" w:hint="eastAsia"/>
          <w:sz w:val="28"/>
          <w:szCs w:val="28"/>
          <w:lang w:val="en-US" w:eastAsia="zh-CN"/>
        </w:rPr>
        <w:t>及时安排相关人员参训</w:t>
      </w:r>
      <w:r>
        <w:rPr>
          <w:rFonts w:ascii="宋体" w:cs="宋体" w:hAnsi="宋体" w:hint="eastAsia"/>
          <w:sz w:val="28"/>
          <w:szCs w:val="28"/>
        </w:rPr>
        <w:t>。</w:t>
      </w:r>
    </w:p>
    <w:p>
      <w:pPr>
        <w:pStyle w:val="style4097"/>
        <w:numPr>
          <w:ilvl w:val="0"/>
          <w:numId w:val="0"/>
        </w:numPr>
        <w:shd w:val="clear" w:color="auto" w:fill="ffffff"/>
        <w:spacing w:lineRule="auto" w:line="432"/>
        <w:ind w:firstLine="618" w:firstLineChars="221"/>
        <w:rPr>
          <w:rFonts w:ascii="宋体" w:cs="宋体" w:hAnsi="宋体" w:hint="eastAsia"/>
          <w:sz w:val="28"/>
          <w:szCs w:val="28"/>
        </w:rPr>
      </w:pPr>
      <w:r>
        <w:rPr>
          <w:rFonts w:ascii="宋体" w:cs="宋体" w:hAnsi="宋体" w:hint="default"/>
          <w:sz w:val="28"/>
          <w:szCs w:val="28"/>
          <w:lang w:val="en-US"/>
        </w:rPr>
        <w:t>参训人员的继续教育培训学分按照有关规定给予登记学分。</w:t>
      </w:r>
    </w:p>
    <w:p>
      <w:pPr>
        <w:pStyle w:val="style0"/>
        <w:shd w:val="clear" w:color="auto" w:fill="ffffff"/>
        <w:spacing w:lineRule="auto" w:line="432"/>
        <w:ind w:firstLine="618" w:firstLineChars="221"/>
        <w:rPr>
          <w:rFonts w:ascii="宋体" w:cs="宋体" w:hAnsi="宋体" w:hint="eastAsia"/>
          <w:sz w:val="28"/>
          <w:szCs w:val="28"/>
        </w:rPr>
      </w:pPr>
      <w:r>
        <w:rPr>
          <w:rFonts w:ascii="宋体" w:cs="宋体" w:hAnsi="宋体" w:hint="eastAsia"/>
          <w:sz w:val="28"/>
          <w:szCs w:val="28"/>
          <w:lang w:val="en-US" w:eastAsia="zh-CN"/>
        </w:rPr>
        <w:t>（</w:t>
      </w:r>
      <w:r>
        <w:rPr>
          <w:rFonts w:ascii="宋体" w:cs="宋体" w:hAnsi="宋体" w:hint="default"/>
          <w:sz w:val="28"/>
          <w:szCs w:val="28"/>
          <w:lang w:val="en-US" w:eastAsia="zh-CN"/>
        </w:rPr>
        <w:t>2</w:t>
      </w:r>
      <w:r>
        <w:rPr>
          <w:rFonts w:ascii="宋体" w:cs="宋体" w:hAnsi="宋体" w:hint="eastAsia"/>
          <w:sz w:val="28"/>
          <w:szCs w:val="28"/>
          <w:lang w:val="en-US" w:eastAsia="zh-CN"/>
        </w:rPr>
        <w:t>）</w:t>
      </w:r>
      <w:r>
        <w:rPr>
          <w:rFonts w:ascii="宋体" w:cs="宋体" w:hAnsi="宋体" w:hint="eastAsia"/>
          <w:sz w:val="28"/>
          <w:szCs w:val="28"/>
          <w:lang w:eastAsia="zh-CN"/>
        </w:rPr>
        <w:t>请参加学习的学员遵守疫情防控的有关规定，并做好个人防护。</w:t>
      </w:r>
    </w:p>
    <w:p>
      <w:pPr>
        <w:pStyle w:val="style0"/>
        <w:shd w:val="clear" w:color="auto" w:fill="ffffff"/>
        <w:spacing w:lineRule="auto" w:line="432"/>
        <w:ind w:firstLine="618" w:firstLineChars="221"/>
        <w:rPr>
          <w:rFonts w:ascii="宋体" w:cs="宋体" w:hAnsi="宋体" w:hint="eastAsia"/>
          <w:sz w:val="28"/>
          <w:szCs w:val="28"/>
        </w:rPr>
      </w:pPr>
      <w:r>
        <w:rPr>
          <w:rFonts w:ascii="宋体" w:cs="宋体" w:hAnsi="宋体" w:hint="eastAsia"/>
          <w:sz w:val="28"/>
          <w:szCs w:val="28"/>
          <w:lang w:val="en-US" w:eastAsia="zh-CN"/>
        </w:rPr>
        <w:t>（</w:t>
      </w:r>
      <w:r>
        <w:rPr>
          <w:rFonts w:ascii="宋体" w:cs="宋体" w:hAnsi="宋体" w:hint="default"/>
          <w:sz w:val="28"/>
          <w:szCs w:val="28"/>
          <w:lang w:val="en-US" w:eastAsia="zh-CN"/>
        </w:rPr>
        <w:t>3</w:t>
      </w:r>
      <w:r>
        <w:rPr>
          <w:rFonts w:ascii="宋体" w:cs="宋体" w:hAnsi="宋体" w:hint="eastAsia"/>
          <w:sz w:val="28"/>
          <w:szCs w:val="28"/>
          <w:lang w:val="en-US" w:eastAsia="zh-CN"/>
        </w:rPr>
        <w:t>）</w:t>
      </w:r>
      <w:r>
        <w:rPr>
          <w:rFonts w:ascii="宋体" w:cs="宋体" w:hAnsi="宋体" w:hint="default"/>
          <w:sz w:val="28"/>
          <w:szCs w:val="28"/>
          <w:lang w:val="en-US" w:eastAsia="zh-CN"/>
        </w:rPr>
        <w:t>严格执行</w:t>
      </w:r>
      <w:r>
        <w:rPr>
          <w:rFonts w:ascii="宋体" w:cs="宋体" w:hAnsi="宋体" w:hint="eastAsia"/>
          <w:sz w:val="28"/>
          <w:szCs w:val="28"/>
        </w:rPr>
        <w:t>全省中小学教师继续教育校本培训项目的网络学分审核工作，由具备资格的学分管理员负责。</w:t>
      </w:r>
    </w:p>
    <w:p>
      <w:pPr>
        <w:pStyle w:val="style0"/>
        <w:shd w:val="clear" w:color="auto" w:fill="ffffff"/>
        <w:spacing w:lineRule="auto" w:line="432"/>
        <w:ind w:firstLine="618" w:firstLineChars="221"/>
        <w:rPr>
          <w:rFonts w:ascii="宋体" w:cs="宋体" w:hAnsi="宋体" w:hint="eastAsia"/>
          <w:sz w:val="28"/>
          <w:szCs w:val="28"/>
        </w:rPr>
      </w:pPr>
      <w:r>
        <w:rPr>
          <w:rFonts w:ascii="宋体" w:cs="宋体" w:hAnsi="宋体" w:hint="eastAsia"/>
          <w:sz w:val="28"/>
          <w:szCs w:val="28"/>
        </w:rPr>
        <w:t>联系人与电话：董老师、任老师 88215818。</w:t>
      </w:r>
    </w:p>
    <w:p>
      <w:pPr>
        <w:pStyle w:val="style0"/>
        <w:shd w:val="clear" w:color="auto" w:fill="ffffff"/>
        <w:spacing w:lineRule="auto" w:line="432"/>
        <w:rPr>
          <w:rFonts w:ascii="宋体" w:cs="宋体" w:hAnsi="宋体" w:hint="eastAsia"/>
          <w:color w:val="000000"/>
          <w:sz w:val="28"/>
          <w:szCs w:val="28"/>
        </w:rPr>
      </w:pPr>
    </w:p>
    <w:p>
      <w:pPr>
        <w:pStyle w:val="style0"/>
        <w:shd w:val="clear" w:color="auto" w:fill="ffffff"/>
        <w:spacing w:lineRule="auto" w:line="432"/>
        <w:ind w:firstLine="560" w:firstLineChars="200"/>
        <w:rPr>
          <w:rFonts w:ascii="宋体" w:cs="宋体" w:hAnsi="宋体" w:hint="eastAsia"/>
          <w:color w:val="000000"/>
          <w:sz w:val="28"/>
          <w:szCs w:val="28"/>
        </w:rPr>
      </w:pPr>
      <w:r>
        <w:rPr>
          <w:rFonts w:ascii="宋体" w:cs="宋体" w:hAnsi="宋体" w:hint="eastAsia"/>
          <w:color w:val="000000"/>
          <w:sz w:val="28"/>
          <w:szCs w:val="28"/>
        </w:rPr>
        <w:t>附件：</w:t>
      </w:r>
    </w:p>
    <w:p>
      <w:pPr>
        <w:pStyle w:val="style0"/>
        <w:shd w:val="clear" w:color="auto" w:fill="ffffff"/>
        <w:spacing w:lineRule="auto" w:line="432"/>
        <w:ind w:firstLine="560" w:firstLineChars="200"/>
        <w:rPr>
          <w:rFonts w:ascii="宋体" w:cs="宋体" w:eastAsia="宋体" w:hAnsi="宋体" w:hint="eastAsia"/>
          <w:color w:val="000000"/>
          <w:sz w:val="28"/>
          <w:szCs w:val="28"/>
          <w:lang w:val="en-US" w:eastAsia="zh-CN"/>
        </w:rPr>
      </w:pPr>
      <w:r>
        <w:rPr>
          <w:rFonts w:ascii="宋体" w:cs="宋体" w:hAnsi="宋体" w:hint="eastAsia"/>
          <w:color w:val="000000"/>
          <w:sz w:val="28"/>
          <w:szCs w:val="28"/>
          <w:lang w:val="en-US" w:eastAsia="zh-CN"/>
        </w:rPr>
        <w:t>1</w:t>
      </w:r>
      <w:r>
        <w:rPr>
          <w:rFonts w:ascii="宋体" w:cs="宋体" w:hAnsi="宋体" w:hint="default"/>
          <w:color w:val="000000"/>
          <w:sz w:val="28"/>
          <w:szCs w:val="28"/>
          <w:lang w:val="en-US" w:eastAsia="zh-CN"/>
        </w:rPr>
        <w:t>、</w:t>
      </w:r>
      <w:r>
        <w:rPr>
          <w:rFonts w:ascii="宋体" w:cs="宋体" w:hAnsi="宋体" w:hint="eastAsia"/>
          <w:color w:val="000000"/>
          <w:sz w:val="28"/>
          <w:szCs w:val="28"/>
          <w:lang w:val="en-US" w:eastAsia="zh-CN"/>
        </w:rPr>
        <w:t>市中心城区具体范围</w:t>
      </w:r>
    </w:p>
    <w:p>
      <w:pPr>
        <w:pStyle w:val="style0"/>
        <w:shd w:val="clear" w:color="auto" w:fill="ffffff"/>
        <w:spacing w:lineRule="auto" w:line="432"/>
        <w:ind w:firstLine="560" w:firstLineChars="200"/>
        <w:jc w:val="left"/>
        <w:rPr>
          <w:rFonts w:ascii="宋体" w:cs="宋体" w:hAnsi="宋体" w:hint="eastAsia"/>
          <w:color w:val="000000"/>
          <w:sz w:val="28"/>
          <w:szCs w:val="28"/>
          <w:lang w:val="en-US" w:eastAsia="zh-CN"/>
        </w:rPr>
      </w:pPr>
      <w:r>
        <w:rPr>
          <w:rFonts w:ascii="宋体" w:cs="宋体" w:hAnsi="宋体" w:hint="eastAsia"/>
          <w:color w:val="000000"/>
          <w:sz w:val="28"/>
          <w:szCs w:val="28"/>
          <w:lang w:val="en-US" w:eastAsia="zh-CN"/>
        </w:rPr>
        <w:t>2</w:t>
      </w:r>
      <w:r>
        <w:rPr>
          <w:rFonts w:ascii="宋体" w:cs="宋体" w:hAnsi="宋体" w:hint="default"/>
          <w:color w:val="000000"/>
          <w:sz w:val="28"/>
          <w:szCs w:val="28"/>
          <w:lang w:val="en-US" w:eastAsia="zh-CN"/>
        </w:rPr>
        <w:t>、</w:t>
      </w:r>
      <w:r>
        <w:rPr>
          <w:rFonts w:ascii="宋体" w:cs="宋体" w:hAnsi="宋体" w:hint="eastAsia"/>
          <w:color w:val="000000"/>
          <w:sz w:val="28"/>
          <w:szCs w:val="28"/>
          <w:lang w:val="en-US" w:eastAsia="zh-CN"/>
        </w:rPr>
        <w:t>三亚市中小学（幼儿园）教师继续教育学分管理员培训班程安排表</w:t>
      </w:r>
    </w:p>
    <w:p>
      <w:pPr>
        <w:pStyle w:val="style0"/>
        <w:shd w:val="clear" w:color="auto" w:fill="ffffff"/>
        <w:spacing w:lineRule="auto" w:line="432"/>
        <w:ind w:firstLine="560" w:firstLineChars="200"/>
        <w:jc w:val="left"/>
        <w:rPr>
          <w:rFonts w:ascii="宋体" w:cs="宋体" w:hAnsi="宋体" w:hint="default"/>
          <w:color w:val="000000"/>
          <w:sz w:val="28"/>
          <w:szCs w:val="28"/>
          <w:lang w:val="en-US" w:eastAsia="zh-CN"/>
        </w:rPr>
      </w:pPr>
      <w:r>
        <w:rPr>
          <w:rFonts w:ascii="宋体" w:cs="宋体" w:hAnsi="宋体" w:hint="eastAsia"/>
          <w:color w:val="000000"/>
          <w:sz w:val="28"/>
          <w:szCs w:val="28"/>
          <w:lang w:val="en-US" w:eastAsia="zh-CN"/>
        </w:rPr>
        <w:t>3</w:t>
      </w:r>
      <w:r>
        <w:rPr>
          <w:rFonts w:ascii="宋体" w:cs="宋体" w:hAnsi="宋体" w:hint="default"/>
          <w:color w:val="000000"/>
          <w:sz w:val="28"/>
          <w:szCs w:val="28"/>
          <w:lang w:val="en-US" w:eastAsia="zh-CN"/>
        </w:rPr>
        <w:t>、</w:t>
      </w:r>
      <w:r>
        <w:rPr>
          <w:rFonts w:ascii="宋体" w:cs="宋体" w:hAnsi="宋体" w:hint="eastAsia"/>
          <w:color w:val="000000"/>
          <w:sz w:val="28"/>
          <w:szCs w:val="28"/>
          <w:lang w:val="en-US" w:eastAsia="zh-CN"/>
        </w:rPr>
        <w:t>2022</w:t>
      </w:r>
      <w:r>
        <w:rPr>
          <w:rFonts w:ascii="宋体" w:cs="宋体" w:hAnsi="宋体" w:hint="default"/>
          <w:color w:val="000000"/>
          <w:sz w:val="28"/>
          <w:szCs w:val="28"/>
          <w:lang w:val="en-US" w:eastAsia="zh-CN"/>
        </w:rPr>
        <w:t>年</w:t>
      </w:r>
      <w:r>
        <w:rPr>
          <w:rFonts w:ascii="宋体" w:cs="宋体" w:hAnsi="宋体" w:hint="eastAsia"/>
          <w:color w:val="000000"/>
          <w:sz w:val="28"/>
          <w:szCs w:val="28"/>
          <w:lang w:val="en-US" w:eastAsia="zh-CN"/>
        </w:rPr>
        <w:t>三亚市学分管理员培训报名表</w:t>
      </w:r>
    </w:p>
    <w:p>
      <w:pPr>
        <w:pStyle w:val="style0"/>
        <w:shd w:val="clear" w:color="auto" w:fill="ffffff"/>
        <w:spacing w:lineRule="auto" w:line="432"/>
        <w:rPr>
          <w:rFonts w:ascii="宋体" w:cs="宋体" w:hAnsi="宋体" w:hint="eastAsia"/>
          <w:color w:val="000000"/>
          <w:sz w:val="28"/>
          <w:szCs w:val="28"/>
        </w:rPr>
      </w:pPr>
    </w:p>
    <w:p>
      <w:pPr>
        <w:pStyle w:val="style0"/>
        <w:shd w:val="clear" w:color="auto" w:fill="ffffff"/>
        <w:tabs>
          <w:tab w:val="center" w:leader="none" w:pos="6663"/>
        </w:tabs>
        <w:spacing w:lineRule="auto" w:line="432"/>
        <w:rPr>
          <w:rFonts w:ascii="宋体" w:cs="宋体" w:hAnsi="宋体" w:hint="eastAsia"/>
          <w:color w:val="000000"/>
          <w:sz w:val="28"/>
          <w:szCs w:val="28"/>
        </w:rPr>
      </w:pPr>
      <w:r>
        <w:rPr>
          <w:rFonts w:ascii="宋体" w:cs="宋体" w:hAnsi="宋体" w:hint="eastAsia"/>
          <w:color w:val="ff0000"/>
          <w:sz w:val="28"/>
          <w:szCs w:val="28"/>
        </w:rPr>
        <w:tab/>
      </w:r>
      <w:r>
        <w:rPr>
          <w:rFonts w:ascii="宋体" w:cs="宋体" w:hAnsi="宋体" w:hint="eastAsia"/>
          <w:color w:val="000000"/>
          <w:sz w:val="28"/>
          <w:szCs w:val="28"/>
        </w:rPr>
        <w:t>三亚市教育研究培训院</w:t>
      </w:r>
    </w:p>
    <w:p>
      <w:pPr>
        <w:pStyle w:val="style0"/>
        <w:shd w:val="clear" w:color="auto" w:fill="ffffff"/>
        <w:tabs>
          <w:tab w:val="center" w:leader="none" w:pos="6663"/>
        </w:tabs>
        <w:spacing w:lineRule="auto" w:line="432"/>
        <w:rPr>
          <w:rFonts w:ascii="宋体" w:cs="宋体" w:hAnsi="宋体" w:hint="eastAsia"/>
          <w:color w:val="auto"/>
          <w:sz w:val="28"/>
          <w:szCs w:val="28"/>
        </w:rPr>
      </w:pPr>
      <w:r>
        <w:rPr>
          <w:rFonts w:ascii="宋体" w:cs="宋体" w:hAnsi="宋体" w:hint="eastAsia"/>
          <w:color w:val="000000"/>
          <w:sz w:val="28"/>
          <w:szCs w:val="28"/>
        </w:rPr>
        <w:tab/>
      </w:r>
      <w:r>
        <w:rPr>
          <w:rFonts w:ascii="宋体" w:cs="宋体" w:hAnsi="宋体" w:hint="eastAsia"/>
          <w:color w:val="auto"/>
          <w:sz w:val="28"/>
          <w:szCs w:val="28"/>
        </w:rPr>
        <w:t>20</w:t>
      </w:r>
      <w:r>
        <w:rPr>
          <w:rFonts w:ascii="宋体" w:cs="宋体" w:hAnsi="宋体" w:hint="eastAsia"/>
          <w:color w:val="auto"/>
          <w:sz w:val="28"/>
          <w:szCs w:val="28"/>
          <w:lang w:val="en-US" w:eastAsia="zh-CN"/>
        </w:rPr>
        <w:t>22</w:t>
      </w:r>
      <w:r>
        <w:rPr>
          <w:rFonts w:ascii="宋体" w:cs="宋体" w:hAnsi="宋体" w:hint="eastAsia"/>
          <w:color w:val="auto"/>
          <w:sz w:val="28"/>
          <w:szCs w:val="28"/>
        </w:rPr>
        <w:t>年</w:t>
      </w:r>
      <w:r>
        <w:rPr>
          <w:rFonts w:ascii="宋体" w:cs="宋体" w:hAnsi="宋体" w:hint="eastAsia"/>
          <w:color w:val="auto"/>
          <w:sz w:val="28"/>
          <w:szCs w:val="28"/>
          <w:lang w:val="en-US" w:eastAsia="zh-CN"/>
        </w:rPr>
        <w:t>5</w:t>
      </w:r>
      <w:r>
        <w:rPr>
          <w:rFonts w:ascii="宋体" w:cs="宋体" w:hAnsi="宋体" w:hint="eastAsia"/>
          <w:color w:val="auto"/>
          <w:sz w:val="28"/>
          <w:szCs w:val="28"/>
        </w:rPr>
        <w:t>月</w:t>
      </w:r>
      <w:r>
        <w:rPr>
          <w:rFonts w:ascii="宋体" w:cs="宋体" w:hAnsi="宋体" w:hint="eastAsia"/>
          <w:color w:val="auto"/>
          <w:sz w:val="28"/>
          <w:szCs w:val="28"/>
          <w:lang w:val="en-US" w:eastAsia="zh-CN"/>
        </w:rPr>
        <w:t>15</w:t>
      </w:r>
      <w:r>
        <w:rPr>
          <w:rFonts w:ascii="宋体" w:cs="宋体" w:hAnsi="宋体" w:hint="eastAsia"/>
          <w:color w:val="auto"/>
          <w:sz w:val="28"/>
          <w:szCs w:val="28"/>
        </w:rPr>
        <w:t>日</w:t>
      </w:r>
    </w:p>
    <w:p>
      <w:pPr>
        <w:pStyle w:val="style0"/>
        <w:widowControl/>
        <w:shd w:val="clear" w:color="auto" w:fill="ffffff"/>
        <w:rPr>
          <w:rFonts w:ascii="仿宋_GB2312" w:cs="Tahoma" w:eastAsia="仿宋_GB2312" w:hAnsi="Tahoma"/>
          <w:color w:val="auto"/>
          <w:kern w:val="0"/>
        </w:rPr>
        <w:sectPr>
          <w:footerReference w:type="even" r:id="rId2"/>
          <w:footerReference w:type="default" r:id="rId3"/>
          <w:pgSz w:w="11906" w:h="16838" w:orient="portrait"/>
          <w:pgMar w:top="1440" w:right="1418" w:bottom="1440" w:left="1418" w:header="851" w:footer="992" w:gutter="0"/>
          <w:pgBorders w:zOrder="front" w:display="allPages" w:offsetFrom="text">
            <w:top w:val="none" w:sz="0" w:space="0" w:color="auto"/>
            <w:left w:val="none" w:sz="0" w:space="0" w:color="auto"/>
            <w:bottom w:val="none" w:sz="0" w:space="0" w:color="auto"/>
            <w:right w:val="none" w:sz="0" w:space="0" w:color="auto"/>
          </w:pgBorders>
          <w:cols w:space="720" w:num="1"/>
          <w:docGrid w:type="lines" w:linePitch="312" w:charSpace="0"/>
        </w:sectPr>
      </w:pPr>
    </w:p>
    <w:p>
      <w:pPr>
        <w:pStyle w:val="style0"/>
        <w:widowControl/>
        <w:shd w:val="clear" w:color="auto" w:fill="ffffff"/>
        <w:jc w:val="left"/>
        <w:rPr>
          <w:rFonts w:ascii="宋体" w:cs="宋体" w:hAnsi="宋体" w:hint="eastAsia"/>
          <w:b/>
          <w:bCs/>
          <w:color w:val="000000"/>
          <w:kern w:val="0"/>
          <w:sz w:val="28"/>
          <w:szCs w:val="28"/>
          <w:lang w:val="en-US" w:eastAsia="zh-CN"/>
        </w:rPr>
      </w:pPr>
      <w:r>
        <w:rPr>
          <w:rFonts w:ascii="宋体" w:cs="宋体" w:hAnsi="宋体" w:hint="eastAsia"/>
          <w:b/>
          <w:bCs/>
          <w:color w:val="000000"/>
          <w:kern w:val="0"/>
          <w:sz w:val="28"/>
          <w:szCs w:val="28"/>
          <w:lang w:val="en-US" w:eastAsia="zh-CN"/>
        </w:rPr>
        <w:t>附件1</w:t>
      </w:r>
    </w:p>
    <w:p>
      <w:pPr>
        <w:pStyle w:val="style0"/>
        <w:widowControl/>
        <w:shd w:val="clear" w:color="auto" w:fill="ffffff"/>
        <w:jc w:val="center"/>
        <w:rPr>
          <w:rFonts w:ascii="宋体" w:cs="宋体" w:hAnsi="宋体" w:hint="eastAsia"/>
          <w:b/>
          <w:bCs/>
          <w:color w:val="000000"/>
          <w:sz w:val="28"/>
          <w:szCs w:val="28"/>
          <w:lang w:val="en-US" w:eastAsia="zh-CN"/>
        </w:rPr>
      </w:pPr>
      <w:r>
        <w:rPr>
          <w:rFonts w:ascii="宋体" w:cs="宋体" w:hAnsi="宋体" w:hint="eastAsia"/>
          <w:b/>
          <w:bCs/>
          <w:color w:val="000000"/>
          <w:sz w:val="28"/>
          <w:szCs w:val="28"/>
          <w:lang w:val="en-US" w:eastAsia="zh-CN"/>
        </w:rPr>
        <w:t>市中心城区具体范围</w:t>
      </w:r>
    </w:p>
    <w:p>
      <w:pPr>
        <w:pStyle w:val="style4097"/>
        <w:rPr>
          <w:rFonts w:hint="eastAsia"/>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shd w:val="clear" w:color="auto" w:fill="ffffff"/>
        <w:spacing w:lineRule="auto" w:line="432"/>
        <w:ind w:firstLine="480"/>
        <w:rPr>
          <w:rFonts w:ascii="宋体" w:cs="宋体" w:hAnsi="宋体" w:hint="eastAsia"/>
          <w:color w:val="000000"/>
          <w:sz w:val="28"/>
          <w:szCs w:val="28"/>
          <w:lang w:val="en-US" w:eastAsia="zh-CN"/>
        </w:rPr>
      </w:pPr>
      <w:r>
        <w:rPr>
          <w:rFonts w:ascii="宋体" w:cs="宋体" w:hAnsi="宋体" w:hint="eastAsia"/>
          <w:color w:val="000000"/>
          <w:sz w:val="28"/>
          <w:szCs w:val="28"/>
          <w:lang w:val="en-US" w:eastAsia="zh-CN"/>
        </w:rPr>
        <w:t>根据中共三亚市委办公室 三亚市人民政府办公室《关于印发三亚市公务出行保障范围的通知》（三办发【2017】76号）文件规定：市中心城区具体范围为：西起海坡湾（肖旗港），东至吉阳和榆林湾，北接绕城高速公路的188平方公里区域内。</w:t>
      </w:r>
    </w:p>
    <w:p>
      <w:pPr>
        <w:pStyle w:val="style0"/>
        <w:shd w:val="clear" w:color="auto" w:fill="ffffff"/>
        <w:spacing w:lineRule="auto" w:line="432"/>
        <w:ind w:firstLine="480"/>
        <w:rPr>
          <w:rFonts w:ascii="宋体" w:cs="宋体" w:hAnsi="宋体" w:hint="eastAsia"/>
          <w:color w:val="000000"/>
          <w:sz w:val="28"/>
          <w:szCs w:val="28"/>
          <w:lang w:val="en-US" w:eastAsia="zh-CN"/>
        </w:rPr>
      </w:pPr>
      <w:r>
        <w:rPr>
          <w:rFonts w:ascii="宋体" w:cs="宋体" w:hAnsi="宋体" w:hint="eastAsia"/>
          <w:color w:val="000000"/>
          <w:sz w:val="28"/>
          <w:szCs w:val="28"/>
          <w:lang w:val="en-US" w:eastAsia="zh-CN"/>
        </w:rPr>
        <w:t>中心城区具体学校范围解释为：西至凤凰机场、桶井小学、西岛旅游区一线（西岛小学除外），北至环岛高速公路一线（含热带海洋学院、上抱坡小学、南丁小学、秒联学校、三亚和美学校等），东至迎宾路互通立交桥和六道村一线（含逸夫中学、民族中学、第十小学、立达学园、南方公学等）。</w:t>
      </w:r>
    </w:p>
    <w:p>
      <w:pPr>
        <w:pStyle w:val="style0"/>
        <w:shd w:val="clear" w:color="auto" w:fill="ffffff"/>
        <w:spacing w:lineRule="auto" w:line="432"/>
        <w:ind w:firstLine="480"/>
        <w:rPr>
          <w:rFonts w:ascii="宋体" w:cs="宋体" w:hAnsi="宋体" w:hint="eastAsia"/>
          <w:color w:val="00000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default"/>
          <w:b/>
          <w:color w:val="000000"/>
          <w:sz w:val="28"/>
          <w:szCs w:val="28"/>
          <w:lang w:val="en-US"/>
        </w:rPr>
      </w:pPr>
      <w:r>
        <w:rPr>
          <w:rFonts w:ascii="宋体" w:cs="宋体" w:hAnsi="宋体" w:hint="eastAsia"/>
          <w:b/>
          <w:bCs/>
          <w:color w:val="000000"/>
          <w:kern w:val="0"/>
          <w:sz w:val="28"/>
          <w:szCs w:val="28"/>
          <w:lang w:val="en-US" w:eastAsia="zh-CN"/>
        </w:rPr>
        <w:t>附件2</w:t>
      </w:r>
    </w:p>
    <w:p>
      <w:pPr>
        <w:pStyle w:val="style0"/>
        <w:jc w:val="center"/>
        <w:rPr>
          <w:rFonts w:ascii="宋体" w:cs="宋体" w:hAnsi="宋体" w:hint="eastAsia"/>
          <w:b/>
          <w:color w:val="000000"/>
          <w:sz w:val="28"/>
          <w:szCs w:val="28"/>
        </w:rPr>
      </w:pPr>
    </w:p>
    <w:p>
      <w:pPr>
        <w:pStyle w:val="style0"/>
        <w:jc w:val="center"/>
        <w:rPr>
          <w:rFonts w:ascii="宋体" w:cs="宋体" w:hAnsi="宋体" w:hint="eastAsia"/>
          <w:b/>
          <w:color w:val="000000"/>
          <w:sz w:val="28"/>
          <w:szCs w:val="28"/>
        </w:rPr>
      </w:pPr>
      <w:r>
        <w:rPr>
          <w:rFonts w:ascii="宋体" w:cs="宋体" w:hAnsi="宋体" w:hint="eastAsia"/>
          <w:b/>
          <w:color w:val="000000"/>
          <w:sz w:val="28"/>
          <w:szCs w:val="28"/>
        </w:rPr>
        <w:t>三亚市中小学（幼儿园）教师继续教育学分管理员培训班程安排表</w:t>
      </w:r>
    </w:p>
    <w:p>
      <w:pPr>
        <w:pStyle w:val="style4097"/>
        <w:rPr>
          <w:rFonts w:hint="eastAsia"/>
        </w:rPr>
      </w:pPr>
    </w:p>
    <w:tbl>
      <w:tblPr>
        <w:tblStyle w:val="style105"/>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92"/>
        <w:gridCol w:w="1347"/>
        <w:gridCol w:w="3243"/>
        <w:gridCol w:w="1777"/>
      </w:tblGrid>
      <w:tr>
        <w:trPr>
          <w:trHeight w:val="584" w:hRule="exact"/>
          <w:jc w:val="center"/>
        </w:trPr>
        <w:tc>
          <w:tcPr>
            <w:tcW w:w="3139" w:type="dxa"/>
            <w:gridSpan w:val="2"/>
            <w:tcBorders/>
            <w:vAlign w:val="center"/>
          </w:tcPr>
          <w:p>
            <w:pPr>
              <w:pStyle w:val="style0"/>
              <w:spacing w:lineRule="exact" w:line="400"/>
              <w:jc w:val="center"/>
              <w:rPr>
                <w:rFonts w:hint="eastAsia"/>
                <w:b/>
                <w:sz w:val="28"/>
                <w:szCs w:val="30"/>
              </w:rPr>
            </w:pPr>
            <w:r>
              <w:rPr>
                <w:rFonts w:hint="eastAsia"/>
                <w:b/>
                <w:sz w:val="28"/>
                <w:szCs w:val="30"/>
              </w:rPr>
              <w:t>时  间</w:t>
            </w:r>
          </w:p>
        </w:tc>
        <w:tc>
          <w:tcPr>
            <w:tcW w:w="3243" w:type="dxa"/>
            <w:tcBorders/>
            <w:vAlign w:val="center"/>
          </w:tcPr>
          <w:p>
            <w:pPr>
              <w:pStyle w:val="style0"/>
              <w:spacing w:lineRule="exact" w:line="400"/>
              <w:jc w:val="center"/>
              <w:rPr>
                <w:rFonts w:hint="eastAsia"/>
                <w:b/>
                <w:sz w:val="28"/>
                <w:szCs w:val="30"/>
              </w:rPr>
            </w:pPr>
            <w:r>
              <w:rPr>
                <w:rFonts w:hint="eastAsia"/>
                <w:b/>
                <w:sz w:val="28"/>
                <w:szCs w:val="30"/>
              </w:rPr>
              <w:t>活动内容</w:t>
            </w:r>
          </w:p>
        </w:tc>
        <w:tc>
          <w:tcPr>
            <w:tcW w:w="1777" w:type="dxa"/>
            <w:tcBorders/>
            <w:vAlign w:val="center"/>
          </w:tcPr>
          <w:p>
            <w:pPr>
              <w:pStyle w:val="style0"/>
              <w:spacing w:lineRule="exact" w:line="400"/>
              <w:jc w:val="center"/>
              <w:rPr>
                <w:rFonts w:eastAsia="宋体" w:hint="eastAsia"/>
                <w:b/>
                <w:sz w:val="28"/>
                <w:szCs w:val="30"/>
                <w:lang w:val="en-US" w:eastAsia="zh-CN"/>
              </w:rPr>
            </w:pPr>
            <w:r>
              <w:rPr>
                <w:rFonts w:hint="eastAsia"/>
                <w:b/>
                <w:sz w:val="28"/>
                <w:szCs w:val="30"/>
                <w:lang w:val="en-US" w:eastAsia="zh-CN"/>
              </w:rPr>
              <w:t>主持人</w:t>
            </w:r>
          </w:p>
        </w:tc>
      </w:tr>
      <w:tr>
        <w:tblPrEx/>
        <w:trPr>
          <w:trHeight w:val="934" w:hRule="exact"/>
          <w:jc w:val="center"/>
        </w:trPr>
        <w:tc>
          <w:tcPr>
            <w:tcW w:w="1792" w:type="dxa"/>
            <w:tcBorders/>
            <w:vAlign w:val="center"/>
          </w:tcPr>
          <w:p>
            <w:pPr>
              <w:pStyle w:val="style0"/>
              <w:spacing w:lineRule="exact" w:line="400"/>
              <w:jc w:val="center"/>
              <w:rPr>
                <w:rFonts w:hint="eastAsia"/>
                <w:sz w:val="21"/>
                <w:szCs w:val="21"/>
              </w:rPr>
            </w:pPr>
            <w:r>
              <w:rPr>
                <w:rFonts w:hint="eastAsia"/>
                <w:b w:val="false"/>
                <w:bCs/>
                <w:sz w:val="21"/>
                <w:szCs w:val="21"/>
                <w:lang w:val="en-US" w:eastAsia="zh-CN"/>
              </w:rPr>
              <w:t xml:space="preserve">5月25日 </w:t>
            </w:r>
            <w:r>
              <w:rPr>
                <w:rFonts w:hint="eastAsia"/>
                <w:sz w:val="21"/>
                <w:szCs w:val="21"/>
              </w:rPr>
              <w:t>下午</w:t>
            </w:r>
          </w:p>
        </w:tc>
        <w:tc>
          <w:tcPr>
            <w:tcW w:w="1347" w:type="dxa"/>
            <w:tcBorders/>
            <w:vAlign w:val="center"/>
          </w:tcPr>
          <w:p>
            <w:pPr>
              <w:pStyle w:val="style0"/>
              <w:spacing w:lineRule="exact" w:line="400"/>
              <w:jc w:val="center"/>
              <w:rPr>
                <w:rFonts w:hint="eastAsia"/>
                <w:sz w:val="21"/>
                <w:szCs w:val="21"/>
                <w:lang w:val="en-US" w:eastAsia="zh-CN"/>
              </w:rPr>
            </w:pPr>
            <w:r>
              <w:rPr>
                <w:rFonts w:hint="eastAsia"/>
                <w:sz w:val="21"/>
                <w:szCs w:val="21"/>
                <w:lang w:val="en-US" w:eastAsia="zh-CN"/>
              </w:rPr>
              <w:t>16</w:t>
            </w:r>
            <w:r>
              <w:rPr>
                <w:rFonts w:hint="eastAsia"/>
                <w:sz w:val="21"/>
                <w:szCs w:val="21"/>
              </w:rPr>
              <w:t>:</w:t>
            </w:r>
            <w:r>
              <w:rPr>
                <w:rFonts w:hint="eastAsia"/>
                <w:sz w:val="21"/>
                <w:szCs w:val="21"/>
                <w:lang w:val="en-US" w:eastAsia="zh-CN"/>
              </w:rPr>
              <w:t>30</w:t>
            </w:r>
            <w:r>
              <w:rPr>
                <w:rFonts w:hint="eastAsia"/>
                <w:sz w:val="21"/>
                <w:szCs w:val="21"/>
              </w:rPr>
              <w:t>-</w:t>
            </w:r>
            <w:r>
              <w:rPr>
                <w:rFonts w:hint="eastAsia"/>
                <w:sz w:val="21"/>
                <w:szCs w:val="21"/>
                <w:lang w:val="en-US" w:eastAsia="zh-CN"/>
              </w:rPr>
              <w:t>18</w:t>
            </w:r>
            <w:r>
              <w:rPr>
                <w:rFonts w:hint="eastAsia"/>
                <w:sz w:val="21"/>
                <w:szCs w:val="21"/>
              </w:rPr>
              <w:t>:</w:t>
            </w:r>
            <w:r>
              <w:rPr>
                <w:rFonts w:hint="eastAsia"/>
                <w:sz w:val="21"/>
                <w:szCs w:val="21"/>
                <w:lang w:val="en-US" w:eastAsia="zh-CN"/>
              </w:rPr>
              <w:t>00</w:t>
            </w:r>
          </w:p>
        </w:tc>
        <w:tc>
          <w:tcPr>
            <w:tcW w:w="3243" w:type="dxa"/>
            <w:tcBorders/>
            <w:vAlign w:val="center"/>
          </w:tcPr>
          <w:p>
            <w:pPr>
              <w:pStyle w:val="style0"/>
              <w:spacing w:lineRule="exact" w:line="400"/>
              <w:jc w:val="left"/>
              <w:rPr>
                <w:rFonts w:hint="eastAsia"/>
                <w:sz w:val="21"/>
                <w:szCs w:val="21"/>
                <w:lang w:val="en-US" w:eastAsia="zh-CN"/>
              </w:rPr>
            </w:pPr>
            <w:r>
              <w:rPr>
                <w:rFonts w:hint="eastAsia"/>
                <w:sz w:val="21"/>
                <w:szCs w:val="21"/>
                <w:lang w:eastAsia="zh-CN"/>
              </w:rPr>
              <w:t>非</w:t>
            </w:r>
            <w:r>
              <w:rPr>
                <w:rFonts w:hint="eastAsia"/>
                <w:sz w:val="21"/>
                <w:szCs w:val="21"/>
                <w:lang w:val="en-US" w:eastAsia="zh-CN"/>
              </w:rPr>
              <w:t>三亚市中心城区学校的学员到招待所报到，办理入住。</w:t>
            </w:r>
          </w:p>
        </w:tc>
        <w:tc>
          <w:tcPr>
            <w:tcW w:w="1777" w:type="dxa"/>
            <w:tcBorders/>
            <w:vAlign w:val="center"/>
          </w:tcPr>
          <w:p>
            <w:pPr>
              <w:pStyle w:val="style0"/>
              <w:spacing w:lineRule="exact" w:line="400"/>
              <w:jc w:val="center"/>
              <w:rPr>
                <w:rFonts w:hint="eastAsia"/>
                <w:sz w:val="21"/>
                <w:szCs w:val="21"/>
                <w:lang w:val="en-US" w:eastAsia="zh-CN"/>
              </w:rPr>
            </w:pPr>
            <w:r>
              <w:rPr>
                <w:rFonts w:hint="default"/>
                <w:sz w:val="21"/>
                <w:szCs w:val="21"/>
                <w:lang w:val="en-US" w:eastAsia="zh-CN"/>
              </w:rPr>
              <w:t>任秀荣、</w:t>
            </w:r>
            <w:r>
              <w:rPr>
                <w:rFonts w:hint="eastAsia"/>
                <w:sz w:val="21"/>
                <w:szCs w:val="21"/>
                <w:lang w:val="en-US" w:eastAsia="zh-CN"/>
              </w:rPr>
              <w:t>董时平</w:t>
            </w:r>
          </w:p>
        </w:tc>
      </w:tr>
      <w:tr>
        <w:tblPrEx/>
        <w:trPr>
          <w:trHeight w:val="578" w:hRule="exact"/>
          <w:jc w:val="center"/>
        </w:trPr>
        <w:tc>
          <w:tcPr>
            <w:tcW w:w="1792" w:type="dxa"/>
            <w:vMerge w:val="restart"/>
            <w:tcBorders/>
            <w:vAlign w:val="center"/>
          </w:tcPr>
          <w:p>
            <w:pPr>
              <w:pStyle w:val="style0"/>
              <w:spacing w:lineRule="exact" w:line="400"/>
              <w:jc w:val="center"/>
              <w:rPr>
                <w:rFonts w:hint="eastAsia"/>
                <w:b w:val="false"/>
                <w:bCs/>
                <w:sz w:val="21"/>
                <w:szCs w:val="21"/>
                <w:lang w:val="en-US" w:eastAsia="zh-CN"/>
              </w:rPr>
            </w:pPr>
            <w:r>
              <w:rPr>
                <w:rFonts w:hint="eastAsia"/>
                <w:b w:val="false"/>
                <w:bCs/>
                <w:sz w:val="21"/>
                <w:szCs w:val="21"/>
                <w:lang w:val="en-US" w:eastAsia="zh-CN"/>
              </w:rPr>
              <w:t xml:space="preserve">5月26日 </w:t>
            </w:r>
            <w:r>
              <w:rPr>
                <w:rFonts w:hint="eastAsia"/>
                <w:sz w:val="21"/>
                <w:szCs w:val="21"/>
              </w:rPr>
              <w:t>上午</w:t>
            </w:r>
          </w:p>
          <w:p>
            <w:pPr>
              <w:pStyle w:val="style0"/>
              <w:spacing w:lineRule="exact" w:line="400"/>
              <w:jc w:val="center"/>
              <w:rPr>
                <w:rFonts w:hint="eastAsia"/>
                <w:sz w:val="21"/>
                <w:szCs w:val="21"/>
              </w:rPr>
            </w:pPr>
          </w:p>
        </w:tc>
        <w:tc>
          <w:tcPr>
            <w:tcW w:w="1347" w:type="dxa"/>
            <w:tcBorders/>
            <w:vAlign w:val="center"/>
          </w:tcPr>
          <w:p>
            <w:pPr>
              <w:pStyle w:val="style0"/>
              <w:spacing w:lineRule="exact" w:line="400"/>
              <w:jc w:val="center"/>
              <w:rPr>
                <w:rFonts w:hint="default"/>
                <w:sz w:val="21"/>
                <w:szCs w:val="21"/>
                <w:lang w:val="en-US" w:eastAsia="zh-CN"/>
              </w:rPr>
            </w:pPr>
            <w:r>
              <w:rPr>
                <w:rFonts w:hint="eastAsia"/>
                <w:sz w:val="21"/>
                <w:szCs w:val="21"/>
                <w:lang w:val="en-US" w:eastAsia="zh-CN"/>
              </w:rPr>
              <w:t>7</w:t>
            </w:r>
            <w:r>
              <w:rPr>
                <w:rFonts w:hint="eastAsia"/>
                <w:sz w:val="21"/>
                <w:szCs w:val="21"/>
              </w:rPr>
              <w:t>:</w:t>
            </w:r>
            <w:r>
              <w:rPr>
                <w:rFonts w:hint="eastAsia"/>
                <w:sz w:val="21"/>
                <w:szCs w:val="21"/>
                <w:lang w:val="en-US" w:eastAsia="zh-CN"/>
              </w:rPr>
              <w:t>50</w:t>
            </w:r>
            <w:r>
              <w:rPr>
                <w:rFonts w:hint="eastAsia"/>
                <w:sz w:val="21"/>
                <w:szCs w:val="21"/>
              </w:rPr>
              <w:t>-</w:t>
            </w:r>
            <w:r>
              <w:rPr>
                <w:rFonts w:hint="eastAsia"/>
                <w:sz w:val="21"/>
                <w:szCs w:val="21"/>
                <w:lang w:val="en-US" w:eastAsia="zh-CN"/>
              </w:rPr>
              <w:t>8</w:t>
            </w:r>
            <w:r>
              <w:rPr>
                <w:rFonts w:hint="eastAsia"/>
                <w:sz w:val="21"/>
                <w:szCs w:val="21"/>
              </w:rPr>
              <w:t>:</w:t>
            </w:r>
            <w:r>
              <w:rPr>
                <w:rFonts w:hint="eastAsia"/>
                <w:sz w:val="21"/>
                <w:szCs w:val="21"/>
                <w:lang w:val="en-US" w:eastAsia="zh-CN"/>
              </w:rPr>
              <w:t>00</w:t>
            </w:r>
          </w:p>
        </w:tc>
        <w:tc>
          <w:tcPr>
            <w:tcW w:w="3243" w:type="dxa"/>
            <w:tcBorders/>
            <w:vAlign w:val="center"/>
          </w:tcPr>
          <w:p>
            <w:pPr>
              <w:pStyle w:val="style0"/>
              <w:spacing w:lineRule="exact" w:line="400"/>
              <w:jc w:val="left"/>
              <w:rPr>
                <w:rFonts w:hint="eastAsia"/>
                <w:sz w:val="21"/>
                <w:szCs w:val="21"/>
                <w:lang w:eastAsia="zh-CN"/>
              </w:rPr>
            </w:pPr>
            <w:r>
              <w:rPr>
                <w:rFonts w:hint="eastAsia"/>
                <w:sz w:val="21"/>
                <w:szCs w:val="21"/>
                <w:lang w:eastAsia="zh-CN"/>
              </w:rPr>
              <w:t>签到</w:t>
            </w:r>
          </w:p>
        </w:tc>
        <w:tc>
          <w:tcPr>
            <w:tcW w:w="1777" w:type="dxa"/>
            <w:tcBorders/>
            <w:vAlign w:val="center"/>
          </w:tcPr>
          <w:p>
            <w:pPr>
              <w:pStyle w:val="style0"/>
              <w:spacing w:lineRule="exact" w:line="400"/>
              <w:jc w:val="center"/>
              <w:rPr>
                <w:rFonts w:hint="eastAsia"/>
                <w:sz w:val="21"/>
                <w:szCs w:val="21"/>
                <w:lang w:val="en-US" w:eastAsia="zh-CN"/>
              </w:rPr>
            </w:pPr>
            <w:r>
              <w:rPr>
                <w:rFonts w:hint="eastAsia"/>
                <w:sz w:val="21"/>
                <w:szCs w:val="21"/>
                <w:lang w:val="en-US" w:eastAsia="zh-CN"/>
              </w:rPr>
              <w:t>任秀荣、董</w:t>
            </w:r>
            <w:bookmarkStart w:id="0" w:name="_GoBack"/>
            <w:bookmarkEnd w:id="0"/>
            <w:r>
              <w:rPr>
                <w:rFonts w:hint="eastAsia"/>
                <w:sz w:val="21"/>
                <w:szCs w:val="21"/>
                <w:lang w:val="en-US" w:eastAsia="zh-CN"/>
              </w:rPr>
              <w:t>时平</w:t>
            </w:r>
          </w:p>
        </w:tc>
      </w:tr>
      <w:tr>
        <w:tblPrEx/>
        <w:trPr>
          <w:trHeight w:val="543" w:hRule="exact"/>
          <w:jc w:val="center"/>
        </w:trPr>
        <w:tc>
          <w:tcPr>
            <w:tcW w:w="1792" w:type="dxa"/>
            <w:vMerge w:val="continue"/>
            <w:tcBorders/>
            <w:vAlign w:val="center"/>
          </w:tcPr>
          <w:p>
            <w:pPr>
              <w:pStyle w:val="style0"/>
              <w:spacing w:lineRule="exact" w:line="400"/>
              <w:jc w:val="center"/>
              <w:rPr>
                <w:rFonts w:eastAsia="宋体" w:hint="eastAsia"/>
                <w:b/>
                <w:sz w:val="21"/>
                <w:szCs w:val="21"/>
                <w:lang w:val="en-US" w:eastAsia="zh-CN"/>
              </w:rPr>
            </w:pPr>
          </w:p>
        </w:tc>
        <w:tc>
          <w:tcPr>
            <w:tcW w:w="1347" w:type="dxa"/>
            <w:tcBorders/>
            <w:vAlign w:val="center"/>
          </w:tcPr>
          <w:p>
            <w:pPr>
              <w:pStyle w:val="style0"/>
              <w:spacing w:lineRule="exact" w:line="400"/>
              <w:jc w:val="center"/>
              <w:rPr>
                <w:rFonts w:hint="eastAsia"/>
                <w:b/>
                <w:sz w:val="21"/>
                <w:szCs w:val="21"/>
                <w:lang w:val="en-US" w:eastAsia="zh-CN"/>
              </w:rPr>
            </w:pPr>
            <w:r>
              <w:rPr>
                <w:rFonts w:hint="eastAsia"/>
                <w:sz w:val="21"/>
                <w:szCs w:val="21"/>
                <w:lang w:val="en-US" w:eastAsia="zh-CN"/>
              </w:rPr>
              <w:t>8</w:t>
            </w:r>
            <w:r>
              <w:rPr>
                <w:rFonts w:hint="eastAsia"/>
                <w:sz w:val="21"/>
                <w:szCs w:val="21"/>
              </w:rPr>
              <w:t>:</w:t>
            </w:r>
            <w:r>
              <w:rPr>
                <w:rFonts w:hint="eastAsia"/>
                <w:sz w:val="21"/>
                <w:szCs w:val="21"/>
                <w:lang w:val="en-US" w:eastAsia="zh-CN"/>
              </w:rPr>
              <w:t>0</w:t>
            </w:r>
            <w:r>
              <w:rPr>
                <w:rFonts w:hint="eastAsia"/>
                <w:sz w:val="21"/>
                <w:szCs w:val="21"/>
              </w:rPr>
              <w:t>0-</w:t>
            </w:r>
            <w:r>
              <w:rPr>
                <w:rFonts w:hint="eastAsia"/>
                <w:sz w:val="21"/>
                <w:szCs w:val="21"/>
                <w:lang w:val="en-US" w:eastAsia="zh-CN"/>
              </w:rPr>
              <w:t>8</w:t>
            </w:r>
            <w:r>
              <w:rPr>
                <w:rFonts w:hint="eastAsia"/>
                <w:sz w:val="21"/>
                <w:szCs w:val="21"/>
              </w:rPr>
              <w:t>:</w:t>
            </w:r>
            <w:r>
              <w:rPr>
                <w:rFonts w:hint="eastAsia"/>
                <w:sz w:val="21"/>
                <w:szCs w:val="21"/>
                <w:lang w:val="en-US" w:eastAsia="zh-CN"/>
              </w:rPr>
              <w:t>15</w:t>
            </w:r>
          </w:p>
        </w:tc>
        <w:tc>
          <w:tcPr>
            <w:tcW w:w="3243" w:type="dxa"/>
            <w:tcBorders/>
            <w:vAlign w:val="center"/>
          </w:tcPr>
          <w:p>
            <w:pPr>
              <w:pStyle w:val="style0"/>
              <w:spacing w:lineRule="exact" w:line="400"/>
              <w:jc w:val="left"/>
              <w:rPr>
                <w:rFonts w:eastAsia="宋体" w:hint="eastAsia"/>
                <w:sz w:val="21"/>
                <w:szCs w:val="21"/>
                <w:lang w:eastAsia="zh-CN"/>
              </w:rPr>
            </w:pPr>
            <w:r>
              <w:rPr>
                <w:rFonts w:hint="eastAsia"/>
                <w:sz w:val="21"/>
                <w:szCs w:val="21"/>
                <w:lang w:eastAsia="zh-CN"/>
              </w:rPr>
              <w:t>开班仪式</w:t>
            </w:r>
          </w:p>
        </w:tc>
        <w:tc>
          <w:tcPr>
            <w:tcW w:w="1777" w:type="dxa"/>
            <w:tcBorders/>
            <w:vAlign w:val="center"/>
          </w:tcPr>
          <w:p>
            <w:pPr>
              <w:pStyle w:val="style0"/>
              <w:spacing w:lineRule="exact" w:line="400"/>
              <w:jc w:val="center"/>
              <w:rPr>
                <w:rFonts w:hint="eastAsia"/>
                <w:sz w:val="21"/>
                <w:szCs w:val="21"/>
                <w:lang w:val="en-US" w:eastAsia="zh-CN"/>
              </w:rPr>
            </w:pPr>
            <w:r>
              <w:rPr>
                <w:rFonts w:hint="default"/>
                <w:sz w:val="21"/>
                <w:szCs w:val="21"/>
                <w:lang w:val="en-US" w:eastAsia="zh-CN"/>
              </w:rPr>
              <w:t>陈运恩</w:t>
            </w:r>
          </w:p>
        </w:tc>
      </w:tr>
      <w:tr>
        <w:tblPrEx/>
        <w:trPr>
          <w:trHeight w:val="570" w:hRule="exact"/>
          <w:jc w:val="center"/>
        </w:trPr>
        <w:tc>
          <w:tcPr>
            <w:tcW w:w="1792" w:type="dxa"/>
            <w:vMerge w:val="continue"/>
            <w:tcBorders/>
            <w:vAlign w:val="center"/>
          </w:tcPr>
          <w:p>
            <w:pPr>
              <w:pStyle w:val="style0"/>
              <w:spacing w:lineRule="exact" w:line="400"/>
              <w:jc w:val="center"/>
              <w:rPr>
                <w:rFonts w:hint="eastAsia"/>
                <w:sz w:val="21"/>
                <w:szCs w:val="21"/>
              </w:rPr>
            </w:pPr>
          </w:p>
        </w:tc>
        <w:tc>
          <w:tcPr>
            <w:tcW w:w="1347" w:type="dxa"/>
            <w:tcBorders/>
            <w:vAlign w:val="center"/>
          </w:tcPr>
          <w:p>
            <w:pPr>
              <w:pStyle w:val="style0"/>
              <w:spacing w:lineRule="exact" w:line="400"/>
              <w:jc w:val="center"/>
              <w:rPr>
                <w:rFonts w:hint="eastAsia"/>
                <w:sz w:val="21"/>
                <w:szCs w:val="21"/>
              </w:rPr>
            </w:pPr>
            <w:r>
              <w:rPr>
                <w:rFonts w:hint="eastAsia"/>
                <w:sz w:val="21"/>
                <w:szCs w:val="21"/>
              </w:rPr>
              <w:t>8</w:t>
            </w:r>
            <w:r>
              <w:rPr>
                <w:rFonts w:hint="eastAsia"/>
                <w:sz w:val="21"/>
                <w:szCs w:val="21"/>
                <w:lang w:val="en-US" w:eastAsia="zh-CN"/>
              </w:rPr>
              <w:t xml:space="preserve"> </w:t>
            </w:r>
            <w:r>
              <w:rPr>
                <w:rFonts w:hint="eastAsia"/>
                <w:sz w:val="21"/>
                <w:szCs w:val="21"/>
              </w:rPr>
              <w:t>:</w:t>
            </w:r>
            <w:r>
              <w:rPr>
                <w:rFonts w:hint="eastAsia"/>
                <w:sz w:val="21"/>
                <w:szCs w:val="21"/>
                <w:lang w:val="en-US" w:eastAsia="zh-CN"/>
              </w:rPr>
              <w:t>30</w:t>
            </w:r>
            <w:r>
              <w:rPr>
                <w:rFonts w:hint="eastAsia"/>
                <w:sz w:val="21"/>
                <w:szCs w:val="21"/>
              </w:rPr>
              <w:t>-</w:t>
            </w:r>
            <w:r>
              <w:rPr>
                <w:rFonts w:hint="eastAsia"/>
                <w:sz w:val="21"/>
                <w:szCs w:val="21"/>
                <w:lang w:val="en-US" w:eastAsia="zh-CN"/>
              </w:rPr>
              <w:t>12</w:t>
            </w:r>
            <w:r>
              <w:rPr>
                <w:rFonts w:hint="eastAsia"/>
                <w:sz w:val="21"/>
                <w:szCs w:val="21"/>
              </w:rPr>
              <w:t>:</w:t>
            </w:r>
            <w:r>
              <w:rPr>
                <w:rFonts w:hint="eastAsia"/>
                <w:sz w:val="21"/>
                <w:szCs w:val="21"/>
                <w:lang w:val="en-US" w:eastAsia="zh-CN"/>
              </w:rPr>
              <w:t>0</w:t>
            </w:r>
            <w:r>
              <w:rPr>
                <w:rFonts w:hint="eastAsia"/>
                <w:sz w:val="21"/>
                <w:szCs w:val="21"/>
              </w:rPr>
              <w:t>0</w:t>
            </w:r>
          </w:p>
        </w:tc>
        <w:tc>
          <w:tcPr>
            <w:tcW w:w="3243" w:type="dxa"/>
            <w:tcBorders/>
            <w:vAlign w:val="center"/>
          </w:tcPr>
          <w:p>
            <w:pPr>
              <w:pStyle w:val="style0"/>
              <w:spacing w:lineRule="exact" w:line="400"/>
              <w:jc w:val="left"/>
              <w:rPr>
                <w:rFonts w:hint="eastAsia"/>
                <w:sz w:val="21"/>
                <w:szCs w:val="21"/>
              </w:rPr>
            </w:pPr>
            <w:r>
              <w:rPr>
                <w:rFonts w:hint="eastAsia"/>
                <w:sz w:val="21"/>
                <w:szCs w:val="21"/>
              </w:rPr>
              <w:t>《学分管理手册》解读</w:t>
            </w:r>
          </w:p>
        </w:tc>
        <w:tc>
          <w:tcPr>
            <w:tcW w:w="1777" w:type="dxa"/>
            <w:tcBorders/>
            <w:vAlign w:val="center"/>
          </w:tcPr>
          <w:p>
            <w:pPr>
              <w:pStyle w:val="style0"/>
              <w:spacing w:lineRule="exact" w:line="400"/>
              <w:jc w:val="center"/>
              <w:rPr>
                <w:rFonts w:eastAsia="宋体" w:hint="eastAsia"/>
                <w:sz w:val="21"/>
                <w:szCs w:val="21"/>
                <w:lang w:val="en-US" w:eastAsia="zh-CN"/>
              </w:rPr>
            </w:pPr>
            <w:r>
              <w:rPr>
                <w:rFonts w:hint="eastAsia"/>
                <w:sz w:val="21"/>
                <w:szCs w:val="21"/>
                <w:lang w:val="en-US" w:eastAsia="zh-CN"/>
              </w:rPr>
              <w:t>叶才进</w:t>
            </w:r>
          </w:p>
        </w:tc>
      </w:tr>
      <w:tr>
        <w:tblPrEx/>
        <w:trPr>
          <w:trHeight w:val="411" w:hRule="exact"/>
          <w:jc w:val="center"/>
        </w:trPr>
        <w:tc>
          <w:tcPr>
            <w:tcW w:w="8159" w:type="dxa"/>
            <w:gridSpan w:val="4"/>
            <w:tcBorders/>
            <w:vAlign w:val="center"/>
          </w:tcPr>
          <w:p>
            <w:pPr>
              <w:pStyle w:val="style0"/>
              <w:spacing w:lineRule="exact" w:line="400"/>
              <w:jc w:val="center"/>
              <w:rPr>
                <w:rFonts w:hint="eastAsia"/>
                <w:sz w:val="21"/>
                <w:szCs w:val="21"/>
                <w:lang w:val="en-US" w:eastAsia="zh-CN"/>
              </w:rPr>
            </w:pPr>
            <w:r>
              <w:rPr>
                <w:rFonts w:hint="eastAsia"/>
                <w:b/>
                <w:bCs/>
                <w:sz w:val="21"/>
                <w:szCs w:val="21"/>
                <w:lang w:val="en-US" w:eastAsia="zh-CN"/>
              </w:rPr>
              <w:t>午餐        午休</w:t>
            </w:r>
          </w:p>
        </w:tc>
      </w:tr>
      <w:tr>
        <w:tblPrEx/>
        <w:trPr>
          <w:trHeight w:val="528" w:hRule="exact"/>
          <w:jc w:val="center"/>
        </w:trPr>
        <w:tc>
          <w:tcPr>
            <w:tcW w:w="1792" w:type="dxa"/>
            <w:tcBorders/>
            <w:vAlign w:val="center"/>
          </w:tcPr>
          <w:p>
            <w:pPr>
              <w:pStyle w:val="style0"/>
              <w:spacing w:lineRule="exact" w:line="400"/>
              <w:jc w:val="center"/>
              <w:rPr>
                <w:rFonts w:hint="eastAsia"/>
                <w:sz w:val="21"/>
                <w:szCs w:val="21"/>
              </w:rPr>
            </w:pPr>
            <w:r>
              <w:rPr>
                <w:rFonts w:hint="eastAsia"/>
                <w:b w:val="false"/>
                <w:bCs/>
                <w:sz w:val="21"/>
                <w:szCs w:val="21"/>
                <w:lang w:val="en-US" w:eastAsia="zh-CN"/>
              </w:rPr>
              <w:t xml:space="preserve">5月26日 </w:t>
            </w:r>
            <w:r>
              <w:rPr>
                <w:rFonts w:hint="eastAsia"/>
                <w:sz w:val="21"/>
                <w:szCs w:val="21"/>
              </w:rPr>
              <w:t>下午</w:t>
            </w:r>
          </w:p>
        </w:tc>
        <w:tc>
          <w:tcPr>
            <w:tcW w:w="1347" w:type="dxa"/>
            <w:tcBorders/>
            <w:vAlign w:val="center"/>
          </w:tcPr>
          <w:p>
            <w:pPr>
              <w:pStyle w:val="style0"/>
              <w:spacing w:lineRule="exact" w:line="400"/>
              <w:jc w:val="center"/>
              <w:rPr>
                <w:rFonts w:hint="eastAsia"/>
                <w:sz w:val="21"/>
                <w:szCs w:val="21"/>
              </w:rPr>
            </w:pPr>
            <w:r>
              <w:rPr>
                <w:rFonts w:hint="eastAsia"/>
                <w:sz w:val="21"/>
                <w:szCs w:val="21"/>
              </w:rPr>
              <w:t>14:30-1</w:t>
            </w:r>
            <w:r>
              <w:rPr>
                <w:rFonts w:hint="eastAsia"/>
                <w:sz w:val="21"/>
                <w:szCs w:val="21"/>
                <w:lang w:val="en-US" w:eastAsia="zh-CN"/>
              </w:rPr>
              <w:t>8</w:t>
            </w:r>
            <w:r>
              <w:rPr>
                <w:rFonts w:hint="eastAsia"/>
                <w:sz w:val="21"/>
                <w:szCs w:val="21"/>
              </w:rPr>
              <w:t>:</w:t>
            </w:r>
            <w:r>
              <w:rPr>
                <w:rFonts w:hint="eastAsia"/>
                <w:sz w:val="21"/>
                <w:szCs w:val="21"/>
                <w:lang w:val="en-US" w:eastAsia="zh-CN"/>
              </w:rPr>
              <w:t>0</w:t>
            </w:r>
            <w:r>
              <w:rPr>
                <w:rFonts w:hint="eastAsia"/>
                <w:sz w:val="21"/>
                <w:szCs w:val="21"/>
              </w:rPr>
              <w:t>0</w:t>
            </w:r>
          </w:p>
        </w:tc>
        <w:tc>
          <w:tcPr>
            <w:tcW w:w="3243" w:type="dxa"/>
            <w:tcBorders/>
            <w:vAlign w:val="center"/>
          </w:tcPr>
          <w:p>
            <w:pPr>
              <w:pStyle w:val="style0"/>
              <w:spacing w:lineRule="exact" w:line="400"/>
              <w:jc w:val="left"/>
              <w:rPr>
                <w:rFonts w:hint="eastAsia"/>
                <w:sz w:val="21"/>
                <w:szCs w:val="21"/>
              </w:rPr>
            </w:pPr>
            <w:r>
              <w:rPr>
                <w:rFonts w:hint="eastAsia"/>
                <w:sz w:val="21"/>
                <w:szCs w:val="21"/>
              </w:rPr>
              <w:t>网络管理平台操作培训</w:t>
            </w:r>
          </w:p>
        </w:tc>
        <w:tc>
          <w:tcPr>
            <w:tcW w:w="1777" w:type="dxa"/>
            <w:tcBorders/>
            <w:vAlign w:val="center"/>
          </w:tcPr>
          <w:p>
            <w:pPr>
              <w:pStyle w:val="style0"/>
              <w:spacing w:lineRule="exact" w:line="400"/>
              <w:jc w:val="center"/>
              <w:rPr>
                <w:rFonts w:hint="eastAsia"/>
                <w:sz w:val="21"/>
                <w:szCs w:val="21"/>
              </w:rPr>
            </w:pPr>
            <w:r>
              <w:rPr>
                <w:rFonts w:hint="eastAsia"/>
                <w:sz w:val="21"/>
                <w:szCs w:val="21"/>
                <w:lang w:val="en-US" w:eastAsia="zh-CN"/>
              </w:rPr>
              <w:t>叶才进</w:t>
            </w:r>
          </w:p>
        </w:tc>
      </w:tr>
      <w:tr>
        <w:tblPrEx/>
        <w:trPr>
          <w:trHeight w:val="395" w:hRule="exact"/>
          <w:jc w:val="center"/>
        </w:trPr>
        <w:tc>
          <w:tcPr>
            <w:tcW w:w="1792" w:type="dxa"/>
            <w:tcBorders>
              <w:right w:val="nil"/>
            </w:tcBorders>
            <w:vAlign w:val="center"/>
          </w:tcPr>
          <w:p>
            <w:pPr>
              <w:pStyle w:val="style0"/>
              <w:spacing w:lineRule="exact" w:line="400"/>
              <w:jc w:val="center"/>
              <w:rPr>
                <w:rFonts w:hint="eastAsia"/>
                <w:sz w:val="21"/>
                <w:szCs w:val="21"/>
              </w:rPr>
            </w:pPr>
          </w:p>
        </w:tc>
        <w:tc>
          <w:tcPr>
            <w:tcW w:w="1347" w:type="dxa"/>
            <w:tcBorders>
              <w:left w:val="nil"/>
              <w:right w:val="nil"/>
            </w:tcBorders>
            <w:vAlign w:val="center"/>
          </w:tcPr>
          <w:p>
            <w:pPr>
              <w:pStyle w:val="style0"/>
              <w:spacing w:lineRule="exact" w:line="400"/>
              <w:jc w:val="center"/>
              <w:rPr>
                <w:rFonts w:hint="eastAsia"/>
                <w:sz w:val="21"/>
                <w:szCs w:val="21"/>
              </w:rPr>
            </w:pPr>
          </w:p>
        </w:tc>
        <w:tc>
          <w:tcPr>
            <w:tcW w:w="3243" w:type="dxa"/>
            <w:tcBorders>
              <w:left w:val="nil"/>
              <w:right w:val="nil"/>
            </w:tcBorders>
            <w:vAlign w:val="center"/>
          </w:tcPr>
          <w:p>
            <w:pPr>
              <w:pStyle w:val="style0"/>
              <w:spacing w:lineRule="exact" w:line="400"/>
              <w:jc w:val="left"/>
              <w:rPr>
                <w:rFonts w:hint="eastAsia"/>
                <w:sz w:val="21"/>
                <w:szCs w:val="21"/>
              </w:rPr>
            </w:pPr>
          </w:p>
        </w:tc>
        <w:tc>
          <w:tcPr>
            <w:tcW w:w="1777" w:type="dxa"/>
            <w:tcBorders>
              <w:left w:val="nil"/>
            </w:tcBorders>
            <w:vAlign w:val="center"/>
          </w:tcPr>
          <w:p>
            <w:pPr>
              <w:pStyle w:val="style0"/>
              <w:spacing w:lineRule="exact" w:line="400"/>
              <w:jc w:val="center"/>
              <w:rPr>
                <w:rFonts w:hint="eastAsia"/>
                <w:sz w:val="21"/>
                <w:szCs w:val="21"/>
                <w:lang w:val="en-US" w:eastAsia="zh-CN"/>
              </w:rPr>
            </w:pPr>
          </w:p>
        </w:tc>
      </w:tr>
      <w:tr>
        <w:tblPrEx/>
        <w:trPr>
          <w:trHeight w:val="488" w:hRule="exact"/>
          <w:jc w:val="center"/>
        </w:trPr>
        <w:tc>
          <w:tcPr>
            <w:tcW w:w="1792" w:type="dxa"/>
            <w:tcBorders/>
            <w:vAlign w:val="center"/>
          </w:tcPr>
          <w:p>
            <w:pPr>
              <w:pStyle w:val="style0"/>
              <w:spacing w:lineRule="exact" w:line="400"/>
              <w:jc w:val="center"/>
              <w:rPr>
                <w:rFonts w:hint="eastAsia"/>
                <w:b w:val="false"/>
                <w:bCs/>
                <w:sz w:val="21"/>
                <w:szCs w:val="21"/>
                <w:lang w:val="en-US" w:eastAsia="zh-CN"/>
              </w:rPr>
            </w:pPr>
            <w:r>
              <w:rPr>
                <w:rFonts w:hint="eastAsia"/>
                <w:b w:val="false"/>
                <w:bCs/>
                <w:sz w:val="21"/>
                <w:szCs w:val="21"/>
                <w:lang w:val="en-US" w:eastAsia="zh-CN"/>
              </w:rPr>
              <w:t xml:space="preserve">5月27日 </w:t>
            </w:r>
            <w:r>
              <w:rPr>
                <w:rFonts w:hint="eastAsia"/>
                <w:sz w:val="21"/>
                <w:szCs w:val="21"/>
              </w:rPr>
              <w:t>上午</w:t>
            </w:r>
          </w:p>
          <w:p>
            <w:pPr>
              <w:pStyle w:val="style0"/>
              <w:spacing w:lineRule="exact" w:line="400"/>
              <w:jc w:val="center"/>
              <w:rPr>
                <w:rFonts w:hint="eastAsia"/>
                <w:sz w:val="21"/>
                <w:szCs w:val="21"/>
              </w:rPr>
            </w:pPr>
          </w:p>
        </w:tc>
        <w:tc>
          <w:tcPr>
            <w:tcW w:w="1347" w:type="dxa"/>
            <w:tcBorders/>
            <w:vAlign w:val="center"/>
          </w:tcPr>
          <w:p>
            <w:pPr>
              <w:pStyle w:val="style0"/>
              <w:spacing w:lineRule="exact" w:line="400"/>
              <w:jc w:val="center"/>
              <w:rPr>
                <w:rFonts w:eastAsia="宋体" w:hint="default"/>
                <w:sz w:val="21"/>
                <w:szCs w:val="21"/>
                <w:lang w:val="en-US" w:eastAsia="zh-CN"/>
              </w:rPr>
            </w:pPr>
            <w:r>
              <w:rPr>
                <w:rFonts w:hint="eastAsia"/>
                <w:sz w:val="21"/>
                <w:szCs w:val="21"/>
              </w:rPr>
              <w:t>8</w:t>
            </w:r>
            <w:r>
              <w:rPr>
                <w:rFonts w:hint="eastAsia"/>
                <w:sz w:val="21"/>
                <w:szCs w:val="21"/>
                <w:lang w:val="en-US" w:eastAsia="zh-CN"/>
              </w:rPr>
              <w:t xml:space="preserve"> </w:t>
            </w:r>
            <w:r>
              <w:rPr>
                <w:rFonts w:hint="eastAsia"/>
                <w:sz w:val="21"/>
                <w:szCs w:val="21"/>
              </w:rPr>
              <w:t>:</w:t>
            </w:r>
            <w:r>
              <w:rPr>
                <w:rFonts w:hint="eastAsia"/>
                <w:sz w:val="21"/>
                <w:szCs w:val="21"/>
                <w:lang w:val="en-US" w:eastAsia="zh-CN"/>
              </w:rPr>
              <w:t>00</w:t>
            </w:r>
            <w:r>
              <w:rPr>
                <w:rFonts w:hint="eastAsia"/>
                <w:sz w:val="21"/>
                <w:szCs w:val="21"/>
              </w:rPr>
              <w:t>-</w:t>
            </w:r>
            <w:r>
              <w:rPr>
                <w:rFonts w:hint="eastAsia"/>
                <w:sz w:val="21"/>
                <w:szCs w:val="21"/>
                <w:lang w:val="en-US" w:eastAsia="zh-CN"/>
              </w:rPr>
              <w:t>12</w:t>
            </w:r>
            <w:r>
              <w:rPr>
                <w:rFonts w:hint="eastAsia"/>
                <w:sz w:val="21"/>
                <w:szCs w:val="21"/>
              </w:rPr>
              <w:t>:</w:t>
            </w:r>
            <w:r>
              <w:rPr>
                <w:rFonts w:hint="eastAsia"/>
                <w:sz w:val="21"/>
                <w:szCs w:val="21"/>
                <w:lang w:val="en-US" w:eastAsia="zh-CN"/>
              </w:rPr>
              <w:t>0</w:t>
            </w:r>
            <w:r>
              <w:rPr>
                <w:rFonts w:hint="eastAsia"/>
                <w:sz w:val="21"/>
                <w:szCs w:val="21"/>
              </w:rPr>
              <w:t>0</w:t>
            </w:r>
          </w:p>
        </w:tc>
        <w:tc>
          <w:tcPr>
            <w:tcW w:w="3243" w:type="dxa"/>
            <w:tcBorders/>
            <w:vAlign w:val="center"/>
          </w:tcPr>
          <w:p>
            <w:pPr>
              <w:pStyle w:val="style0"/>
              <w:spacing w:lineRule="exact" w:line="400"/>
              <w:jc w:val="left"/>
              <w:rPr>
                <w:rFonts w:eastAsia="宋体" w:hint="eastAsia"/>
                <w:sz w:val="21"/>
                <w:szCs w:val="21"/>
                <w:lang w:val="en-US" w:eastAsia="zh-CN"/>
              </w:rPr>
            </w:pPr>
            <w:r>
              <w:rPr>
                <w:rFonts w:hint="eastAsia"/>
                <w:sz w:val="21"/>
                <w:szCs w:val="21"/>
                <w:lang w:val="en-US" w:eastAsia="zh-CN"/>
              </w:rPr>
              <w:t>项目设计与学分管理技术</w:t>
            </w:r>
          </w:p>
        </w:tc>
        <w:tc>
          <w:tcPr>
            <w:tcW w:w="1777" w:type="dxa"/>
            <w:tcBorders/>
            <w:vAlign w:val="center"/>
          </w:tcPr>
          <w:p>
            <w:pPr>
              <w:pStyle w:val="style0"/>
              <w:spacing w:lineRule="exact" w:line="400"/>
              <w:jc w:val="center"/>
              <w:rPr>
                <w:rFonts w:eastAsia="宋体" w:hint="eastAsia"/>
                <w:sz w:val="21"/>
                <w:szCs w:val="21"/>
                <w:lang w:val="en-US" w:eastAsia="zh-CN"/>
              </w:rPr>
            </w:pPr>
            <w:r>
              <w:rPr>
                <w:rFonts w:hint="eastAsia"/>
                <w:sz w:val="21"/>
                <w:szCs w:val="21"/>
                <w:lang w:val="en-US" w:eastAsia="zh-CN"/>
              </w:rPr>
              <w:t>严朝钊</w:t>
            </w:r>
          </w:p>
        </w:tc>
      </w:tr>
      <w:tr>
        <w:tblPrEx/>
        <w:trPr>
          <w:trHeight w:val="453" w:hRule="exact"/>
          <w:jc w:val="center"/>
        </w:trPr>
        <w:tc>
          <w:tcPr>
            <w:tcW w:w="8159" w:type="dxa"/>
            <w:gridSpan w:val="4"/>
            <w:tcBorders/>
            <w:vAlign w:val="center"/>
          </w:tcPr>
          <w:p>
            <w:pPr>
              <w:pStyle w:val="style0"/>
              <w:spacing w:lineRule="exact" w:line="400"/>
              <w:jc w:val="center"/>
              <w:rPr>
                <w:rFonts w:hint="eastAsia"/>
                <w:sz w:val="21"/>
                <w:szCs w:val="21"/>
                <w:lang w:val="en-US" w:eastAsia="zh-CN"/>
              </w:rPr>
            </w:pPr>
            <w:r>
              <w:rPr>
                <w:rFonts w:hint="eastAsia"/>
                <w:b/>
                <w:bCs/>
                <w:sz w:val="21"/>
                <w:szCs w:val="21"/>
                <w:lang w:val="en-US" w:eastAsia="zh-CN"/>
              </w:rPr>
              <w:t>午餐        午休</w:t>
            </w:r>
          </w:p>
        </w:tc>
      </w:tr>
      <w:tr>
        <w:tblPrEx/>
        <w:trPr>
          <w:trHeight w:val="546" w:hRule="exact"/>
          <w:jc w:val="center"/>
        </w:trPr>
        <w:tc>
          <w:tcPr>
            <w:tcW w:w="1792" w:type="dxa"/>
            <w:vMerge w:val="restart"/>
            <w:tcBorders/>
            <w:vAlign w:val="center"/>
          </w:tcPr>
          <w:p>
            <w:pPr>
              <w:pStyle w:val="style0"/>
              <w:spacing w:lineRule="exact" w:line="400"/>
              <w:jc w:val="center"/>
              <w:rPr>
                <w:rFonts w:hint="eastAsia"/>
                <w:sz w:val="21"/>
                <w:szCs w:val="21"/>
              </w:rPr>
            </w:pPr>
            <w:r>
              <w:rPr>
                <w:rFonts w:hint="eastAsia"/>
                <w:b w:val="false"/>
                <w:bCs/>
                <w:sz w:val="21"/>
                <w:szCs w:val="21"/>
                <w:lang w:val="en-US" w:eastAsia="zh-CN"/>
              </w:rPr>
              <w:t xml:space="preserve">5月27日 </w:t>
            </w:r>
            <w:r>
              <w:rPr>
                <w:rFonts w:hint="eastAsia"/>
                <w:sz w:val="21"/>
                <w:szCs w:val="21"/>
              </w:rPr>
              <w:t>下午</w:t>
            </w:r>
          </w:p>
        </w:tc>
        <w:tc>
          <w:tcPr>
            <w:tcW w:w="1347" w:type="dxa"/>
            <w:tcBorders/>
            <w:vAlign w:val="center"/>
          </w:tcPr>
          <w:p>
            <w:pPr>
              <w:pStyle w:val="style0"/>
              <w:spacing w:lineRule="exact" w:line="400"/>
              <w:jc w:val="center"/>
              <w:rPr>
                <w:rFonts w:ascii="Times New Roman" w:cs="Times New Roman" w:eastAsia="宋体" w:hAnsi="Times New Roman" w:hint="eastAsia"/>
                <w:kern w:val="2"/>
                <w:sz w:val="21"/>
                <w:szCs w:val="21"/>
                <w:lang w:val="en-US" w:bidi="ar-SA" w:eastAsia="zh-CN"/>
              </w:rPr>
            </w:pPr>
            <w:r>
              <w:rPr>
                <w:rFonts w:hint="eastAsia"/>
                <w:sz w:val="21"/>
                <w:szCs w:val="21"/>
                <w:lang w:val="en-US" w:eastAsia="zh-CN"/>
              </w:rPr>
              <w:t>15</w:t>
            </w:r>
            <w:r>
              <w:rPr>
                <w:rFonts w:hint="eastAsia"/>
                <w:sz w:val="21"/>
                <w:szCs w:val="21"/>
              </w:rPr>
              <w:t>:</w:t>
            </w:r>
            <w:r>
              <w:rPr>
                <w:rFonts w:hint="eastAsia"/>
                <w:sz w:val="21"/>
                <w:szCs w:val="21"/>
                <w:lang w:val="en-US" w:eastAsia="zh-CN"/>
              </w:rPr>
              <w:t>0</w:t>
            </w:r>
            <w:r>
              <w:rPr>
                <w:rFonts w:hint="eastAsia"/>
                <w:sz w:val="21"/>
                <w:szCs w:val="21"/>
              </w:rPr>
              <w:t>0-1</w:t>
            </w:r>
            <w:r>
              <w:rPr>
                <w:rFonts w:hint="eastAsia"/>
                <w:sz w:val="21"/>
                <w:szCs w:val="21"/>
                <w:lang w:val="en-US" w:eastAsia="zh-CN"/>
              </w:rPr>
              <w:t>6</w:t>
            </w:r>
            <w:r>
              <w:rPr>
                <w:rFonts w:hint="eastAsia"/>
                <w:sz w:val="21"/>
                <w:szCs w:val="21"/>
              </w:rPr>
              <w:t>:</w:t>
            </w:r>
            <w:r>
              <w:rPr>
                <w:rFonts w:hint="eastAsia"/>
                <w:sz w:val="21"/>
                <w:szCs w:val="21"/>
                <w:lang w:val="en-US" w:eastAsia="zh-CN"/>
              </w:rPr>
              <w:t>0</w:t>
            </w:r>
            <w:r>
              <w:rPr>
                <w:rFonts w:hint="eastAsia"/>
                <w:sz w:val="21"/>
                <w:szCs w:val="21"/>
              </w:rPr>
              <w:t>0</w:t>
            </w:r>
          </w:p>
        </w:tc>
        <w:tc>
          <w:tcPr>
            <w:tcW w:w="3243" w:type="dxa"/>
            <w:tcBorders/>
            <w:vAlign w:val="center"/>
          </w:tcPr>
          <w:p>
            <w:pPr>
              <w:pStyle w:val="style0"/>
              <w:spacing w:lineRule="exact" w:line="400"/>
              <w:jc w:val="left"/>
              <w:rPr>
                <w:rFonts w:ascii="Times New Roman" w:cs="Times New Roman" w:eastAsia="宋体" w:hAnsi="Times New Roman" w:hint="eastAsia"/>
                <w:kern w:val="2"/>
                <w:sz w:val="21"/>
                <w:szCs w:val="21"/>
                <w:lang w:val="en-US" w:bidi="ar-SA" w:eastAsia="zh-CN"/>
              </w:rPr>
            </w:pPr>
            <w:r>
              <w:rPr>
                <w:rFonts w:cs="Times New Roman" w:hint="eastAsia"/>
                <w:kern w:val="2"/>
                <w:sz w:val="21"/>
                <w:szCs w:val="21"/>
                <w:lang w:val="en-US" w:bidi="ar-SA" w:eastAsia="zh-CN"/>
              </w:rPr>
              <w:t>学分管理员的信息素养</w:t>
            </w:r>
          </w:p>
        </w:tc>
        <w:tc>
          <w:tcPr>
            <w:tcW w:w="1777" w:type="dxa"/>
            <w:tcBorders/>
            <w:vAlign w:val="center"/>
          </w:tcPr>
          <w:p>
            <w:pPr>
              <w:pStyle w:val="style0"/>
              <w:spacing w:lineRule="exact" w:line="400"/>
              <w:jc w:val="center"/>
              <w:rPr>
                <w:rFonts w:ascii="Times New Roman" w:cs="Times New Roman" w:eastAsia="宋体" w:hAnsi="Times New Roman" w:hint="eastAsia"/>
                <w:kern w:val="2"/>
                <w:sz w:val="21"/>
                <w:szCs w:val="21"/>
                <w:lang w:val="en-US" w:bidi="ar-SA" w:eastAsia="zh-CN"/>
              </w:rPr>
            </w:pPr>
            <w:r>
              <w:rPr>
                <w:rFonts w:hint="eastAsia"/>
                <w:sz w:val="21"/>
                <w:szCs w:val="21"/>
                <w:lang w:val="en-US" w:eastAsia="zh-CN"/>
              </w:rPr>
              <w:t>黄炳</w:t>
            </w:r>
          </w:p>
        </w:tc>
      </w:tr>
      <w:tr>
        <w:tblPrEx/>
        <w:trPr>
          <w:trHeight w:val="424" w:hRule="exact"/>
          <w:jc w:val="center"/>
        </w:trPr>
        <w:tc>
          <w:tcPr>
            <w:tcW w:w="1792" w:type="dxa"/>
            <w:vMerge w:val="continue"/>
            <w:tcBorders/>
            <w:vAlign w:val="center"/>
          </w:tcPr>
          <w:p>
            <w:pPr>
              <w:pStyle w:val="style0"/>
              <w:spacing w:lineRule="exact" w:line="400"/>
              <w:jc w:val="center"/>
              <w:rPr>
                <w:rFonts w:hint="eastAsia"/>
                <w:b w:val="false"/>
                <w:bCs/>
                <w:sz w:val="21"/>
                <w:szCs w:val="21"/>
                <w:lang w:val="en-US" w:eastAsia="zh-CN"/>
              </w:rPr>
            </w:pPr>
          </w:p>
        </w:tc>
        <w:tc>
          <w:tcPr>
            <w:tcW w:w="1347" w:type="dxa"/>
            <w:tcBorders/>
            <w:vAlign w:val="center"/>
          </w:tcPr>
          <w:p>
            <w:pPr>
              <w:pStyle w:val="style0"/>
              <w:spacing w:lineRule="exact" w:line="400"/>
              <w:jc w:val="center"/>
              <w:rPr>
                <w:rFonts w:ascii="Times New Roman" w:cs="Times New Roman" w:eastAsia="宋体" w:hAnsi="Times New Roman" w:hint="eastAsia"/>
                <w:kern w:val="2"/>
                <w:sz w:val="21"/>
                <w:szCs w:val="21"/>
                <w:lang w:val="en-US" w:bidi="ar-SA" w:eastAsia="zh-CN"/>
              </w:rPr>
            </w:pPr>
            <w:r>
              <w:rPr>
                <w:rFonts w:hint="eastAsia"/>
                <w:sz w:val="21"/>
                <w:szCs w:val="21"/>
                <w:lang w:val="en-US" w:eastAsia="zh-CN"/>
              </w:rPr>
              <w:t>16</w:t>
            </w:r>
            <w:r>
              <w:rPr>
                <w:rFonts w:hint="eastAsia"/>
                <w:sz w:val="21"/>
                <w:szCs w:val="21"/>
              </w:rPr>
              <w:t>:</w:t>
            </w:r>
            <w:r>
              <w:rPr>
                <w:rFonts w:hint="eastAsia"/>
                <w:sz w:val="21"/>
                <w:szCs w:val="21"/>
                <w:lang w:val="en-US" w:eastAsia="zh-CN"/>
              </w:rPr>
              <w:t>0</w:t>
            </w:r>
            <w:r>
              <w:rPr>
                <w:rFonts w:hint="eastAsia"/>
                <w:sz w:val="21"/>
                <w:szCs w:val="21"/>
              </w:rPr>
              <w:t>0-1</w:t>
            </w:r>
            <w:r>
              <w:rPr>
                <w:rFonts w:hint="eastAsia"/>
                <w:sz w:val="21"/>
                <w:szCs w:val="21"/>
                <w:lang w:val="en-US" w:eastAsia="zh-CN"/>
              </w:rPr>
              <w:t>7</w:t>
            </w:r>
            <w:r>
              <w:rPr>
                <w:rFonts w:hint="eastAsia"/>
                <w:sz w:val="21"/>
                <w:szCs w:val="21"/>
              </w:rPr>
              <w:t>:00</w:t>
            </w:r>
          </w:p>
        </w:tc>
        <w:tc>
          <w:tcPr>
            <w:tcW w:w="3243" w:type="dxa"/>
            <w:tcBorders/>
            <w:vAlign w:val="center"/>
          </w:tcPr>
          <w:p>
            <w:pPr>
              <w:pStyle w:val="style0"/>
              <w:spacing w:lineRule="exact" w:line="400"/>
              <w:jc w:val="left"/>
              <w:rPr>
                <w:rFonts w:ascii="Times New Roman" w:cs="Times New Roman" w:eastAsia="宋体" w:hAnsi="Times New Roman" w:hint="eastAsia"/>
                <w:kern w:val="2"/>
                <w:sz w:val="21"/>
                <w:szCs w:val="21"/>
                <w:lang w:val="en-US" w:bidi="ar-SA" w:eastAsia="zh-CN"/>
              </w:rPr>
            </w:pPr>
            <w:r>
              <w:rPr>
                <w:rFonts w:hint="eastAsia"/>
                <w:sz w:val="21"/>
                <w:szCs w:val="21"/>
              </w:rPr>
              <w:t>学分管理问题研讨与交流</w:t>
            </w:r>
          </w:p>
        </w:tc>
        <w:tc>
          <w:tcPr>
            <w:tcW w:w="1777" w:type="dxa"/>
            <w:tcBorders/>
            <w:vAlign w:val="center"/>
          </w:tcPr>
          <w:p>
            <w:pPr>
              <w:pStyle w:val="style0"/>
              <w:spacing w:lineRule="exact" w:line="400"/>
              <w:jc w:val="center"/>
              <w:rPr>
                <w:rFonts w:ascii="Times New Roman" w:cs="Times New Roman" w:eastAsia="宋体" w:hAnsi="Times New Roman" w:hint="eastAsia"/>
                <w:kern w:val="2"/>
                <w:sz w:val="21"/>
                <w:szCs w:val="21"/>
                <w:lang w:val="en-US" w:bidi="ar-SA" w:eastAsia="zh-CN"/>
              </w:rPr>
            </w:pPr>
            <w:r>
              <w:rPr>
                <w:rFonts w:hint="eastAsia"/>
                <w:sz w:val="21"/>
                <w:szCs w:val="21"/>
                <w:lang w:val="en-US" w:eastAsia="zh-CN"/>
              </w:rPr>
              <w:t>董时平</w:t>
            </w:r>
          </w:p>
        </w:tc>
      </w:tr>
      <w:tr>
        <w:tblPrEx/>
        <w:trPr>
          <w:trHeight w:val="587" w:hRule="exact"/>
          <w:jc w:val="center"/>
        </w:trPr>
        <w:tc>
          <w:tcPr>
            <w:tcW w:w="1792" w:type="dxa"/>
            <w:vMerge w:val="continue"/>
            <w:tcBorders/>
            <w:vAlign w:val="center"/>
          </w:tcPr>
          <w:p>
            <w:pPr>
              <w:pStyle w:val="style0"/>
              <w:spacing w:lineRule="exact" w:line="400"/>
              <w:jc w:val="center"/>
              <w:rPr>
                <w:rFonts w:hint="eastAsia"/>
                <w:sz w:val="21"/>
                <w:szCs w:val="21"/>
              </w:rPr>
            </w:pPr>
          </w:p>
        </w:tc>
        <w:tc>
          <w:tcPr>
            <w:tcW w:w="1347" w:type="dxa"/>
            <w:tcBorders/>
            <w:vAlign w:val="center"/>
          </w:tcPr>
          <w:p>
            <w:pPr>
              <w:pStyle w:val="style0"/>
              <w:spacing w:lineRule="exact" w:line="400"/>
              <w:jc w:val="center"/>
              <w:rPr>
                <w:rFonts w:hint="eastAsia"/>
                <w:sz w:val="21"/>
                <w:szCs w:val="21"/>
              </w:rPr>
            </w:pPr>
            <w:r>
              <w:rPr>
                <w:rFonts w:hint="eastAsia"/>
                <w:sz w:val="21"/>
                <w:szCs w:val="21"/>
              </w:rPr>
              <w:t>1</w:t>
            </w:r>
            <w:r>
              <w:rPr>
                <w:rFonts w:hint="eastAsia"/>
                <w:sz w:val="21"/>
                <w:szCs w:val="21"/>
                <w:lang w:val="en-US" w:eastAsia="zh-CN"/>
              </w:rPr>
              <w:t>7</w:t>
            </w:r>
            <w:r>
              <w:rPr>
                <w:rFonts w:hint="eastAsia"/>
                <w:sz w:val="21"/>
                <w:szCs w:val="21"/>
              </w:rPr>
              <w:t>:</w:t>
            </w:r>
            <w:r>
              <w:rPr>
                <w:rFonts w:hint="eastAsia"/>
                <w:sz w:val="21"/>
                <w:szCs w:val="21"/>
                <w:lang w:val="en-US" w:eastAsia="zh-CN"/>
              </w:rPr>
              <w:t>0</w:t>
            </w:r>
            <w:r>
              <w:rPr>
                <w:rFonts w:hint="eastAsia"/>
                <w:sz w:val="21"/>
                <w:szCs w:val="21"/>
              </w:rPr>
              <w:t>0-1</w:t>
            </w:r>
            <w:r>
              <w:rPr>
                <w:rFonts w:hint="eastAsia"/>
                <w:sz w:val="21"/>
                <w:szCs w:val="21"/>
                <w:lang w:val="en-US" w:eastAsia="zh-CN"/>
              </w:rPr>
              <w:t>8</w:t>
            </w:r>
            <w:r>
              <w:rPr>
                <w:rFonts w:hint="eastAsia"/>
                <w:sz w:val="21"/>
                <w:szCs w:val="21"/>
              </w:rPr>
              <w:t>:00</w:t>
            </w:r>
          </w:p>
        </w:tc>
        <w:tc>
          <w:tcPr>
            <w:tcW w:w="3243" w:type="dxa"/>
            <w:tcBorders/>
            <w:vAlign w:val="center"/>
          </w:tcPr>
          <w:p>
            <w:pPr>
              <w:pStyle w:val="style0"/>
              <w:spacing w:lineRule="exact" w:line="400"/>
              <w:jc w:val="left"/>
              <w:rPr>
                <w:rFonts w:eastAsia="宋体" w:hint="eastAsia"/>
                <w:sz w:val="21"/>
                <w:szCs w:val="21"/>
                <w:lang w:eastAsia="zh-CN"/>
              </w:rPr>
            </w:pPr>
            <w:r>
              <w:rPr>
                <w:rFonts w:hint="eastAsia"/>
                <w:sz w:val="21"/>
                <w:szCs w:val="21"/>
                <w:lang w:eastAsia="zh-CN"/>
              </w:rPr>
              <w:t>考试</w:t>
            </w:r>
          </w:p>
        </w:tc>
        <w:tc>
          <w:tcPr>
            <w:tcW w:w="1777" w:type="dxa"/>
            <w:tcBorders/>
            <w:vAlign w:val="center"/>
          </w:tcPr>
          <w:p>
            <w:pPr>
              <w:pStyle w:val="style0"/>
              <w:spacing w:lineRule="exact" w:line="400"/>
              <w:jc w:val="center"/>
              <w:rPr>
                <w:rFonts w:eastAsia="宋体" w:hint="eastAsia"/>
                <w:sz w:val="21"/>
                <w:szCs w:val="21"/>
                <w:lang w:val="en-US" w:eastAsia="zh-CN"/>
              </w:rPr>
            </w:pPr>
            <w:r>
              <w:rPr>
                <w:rFonts w:hint="eastAsia"/>
                <w:sz w:val="21"/>
                <w:szCs w:val="21"/>
                <w:lang w:val="en-US" w:eastAsia="zh-CN"/>
              </w:rPr>
              <w:t>任秀荣、董时平</w:t>
            </w:r>
          </w:p>
        </w:tc>
      </w:tr>
    </w:tbl>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widowControl/>
        <w:shd w:val="clear" w:color="auto" w:fill="ffffff"/>
        <w:jc w:val="left"/>
        <w:rPr>
          <w:rFonts w:ascii="宋体" w:cs="宋体" w:hAnsi="宋体" w:hint="default"/>
          <w:b/>
          <w:color w:val="000000"/>
          <w:sz w:val="28"/>
          <w:szCs w:val="28"/>
          <w:lang w:val="en-US"/>
        </w:rPr>
      </w:pPr>
      <w:r>
        <w:rPr>
          <w:rFonts w:ascii="宋体" w:cs="宋体" w:hAnsi="宋体" w:hint="eastAsia"/>
          <w:b/>
          <w:bCs/>
          <w:color w:val="000000"/>
          <w:kern w:val="0"/>
          <w:sz w:val="28"/>
          <w:szCs w:val="28"/>
          <w:lang w:val="en-US" w:eastAsia="zh-CN"/>
        </w:rPr>
        <w:t>附件3</w:t>
      </w:r>
    </w:p>
    <w:p>
      <w:pPr>
        <w:pStyle w:val="style0"/>
        <w:jc w:val="center"/>
        <w:rPr>
          <w:rFonts w:ascii="宋体" w:cs="宋体" w:hAnsi="宋体" w:hint="default"/>
          <w:b/>
          <w:color w:val="000000"/>
          <w:sz w:val="28"/>
          <w:szCs w:val="28"/>
          <w:lang w:val="en-US" w:eastAsia="zh-CN"/>
        </w:rPr>
      </w:pPr>
      <w:r>
        <w:rPr>
          <w:rFonts w:ascii="宋体" w:cs="宋体" w:hAnsi="宋体" w:hint="eastAsia"/>
          <w:b/>
          <w:color w:val="000000"/>
          <w:sz w:val="28"/>
          <w:szCs w:val="28"/>
          <w:lang w:val="en-US" w:eastAsia="zh-CN"/>
        </w:rPr>
        <w:t>2022</w:t>
      </w:r>
      <w:r>
        <w:rPr>
          <w:rFonts w:ascii="宋体" w:cs="宋体" w:hAnsi="宋体" w:hint="default"/>
          <w:b/>
          <w:color w:val="000000"/>
          <w:sz w:val="28"/>
          <w:szCs w:val="28"/>
          <w:lang w:val="en-US" w:eastAsia="zh-CN"/>
        </w:rPr>
        <w:t>年</w:t>
      </w:r>
      <w:r>
        <w:rPr>
          <w:rFonts w:ascii="宋体" w:cs="宋体" w:hAnsi="宋体" w:hint="eastAsia"/>
          <w:b/>
          <w:color w:val="000000"/>
          <w:sz w:val="28"/>
          <w:szCs w:val="28"/>
          <w:lang w:val="en-US" w:eastAsia="zh-CN"/>
        </w:rPr>
        <w:t>三亚市学分管理员培训报名表</w:t>
      </w:r>
    </w:p>
    <w:p>
      <w:pPr>
        <w:pStyle w:val="style0"/>
        <w:spacing w:lineRule="exact" w:line="600"/>
        <w:ind w:firstLine="640" w:firstLineChars="200"/>
        <w:jc w:val="center"/>
        <w:rPr>
          <w:rFonts w:eastAsia="仿宋_GB2312" w:hint="eastAsia"/>
        </w:rPr>
      </w:pPr>
    </w:p>
    <w:p>
      <w:pPr>
        <w:pStyle w:val="style0"/>
        <w:widowControl/>
        <w:shd w:val="clear" w:color="auto" w:fill="ffffff"/>
        <w:tabs>
          <w:tab w:val="left" w:leader="none" w:pos="4962"/>
        </w:tabs>
        <w:rPr>
          <w:rFonts w:ascii="宋体" w:cs="宋体" w:hAnsi="宋体" w:hint="eastAsia"/>
          <w:color w:val="000000"/>
          <w:kern w:val="0"/>
          <w:sz w:val="28"/>
          <w:szCs w:val="28"/>
          <w:lang w:val="en-US" w:eastAsia="zh-CN"/>
        </w:rPr>
      </w:pPr>
      <w:r>
        <w:rPr>
          <w:rFonts w:ascii="仿宋_GB2312" w:cs="Tahoma" w:eastAsia="仿宋_GB2312" w:hAnsi="Tahoma" w:hint="eastAsia"/>
          <w:color w:val="000000"/>
          <w:kern w:val="0"/>
          <w:sz w:val="28"/>
          <w:szCs w:val="28"/>
        </w:rPr>
        <w:t>单</w:t>
      </w:r>
      <w:r>
        <w:rPr>
          <w:rFonts w:ascii="宋体" w:cs="宋体" w:eastAsia="宋体" w:hAnsi="宋体" w:hint="eastAsia"/>
          <w:color w:val="000000"/>
          <w:kern w:val="0"/>
          <w:sz w:val="28"/>
          <w:szCs w:val="28"/>
        </w:rPr>
        <w:t>位（盖章）：</w:t>
      </w:r>
      <w:r>
        <w:rPr>
          <w:rFonts w:ascii="宋体" w:cs="宋体" w:eastAsia="宋体" w:hAnsi="宋体" w:hint="eastAsia"/>
          <w:color w:val="000000"/>
          <w:kern w:val="0"/>
          <w:sz w:val="28"/>
          <w:szCs w:val="28"/>
          <w:lang w:val="en-US" w:eastAsia="zh-CN"/>
        </w:rPr>
        <w:t xml:space="preserve">             </w:t>
      </w:r>
      <w:r>
        <w:rPr>
          <w:rFonts w:ascii="宋体" w:cs="宋体" w:eastAsia="宋体" w:hAnsi="宋体" w:hint="eastAsia"/>
          <w:color w:val="000000"/>
          <w:kern w:val="0"/>
          <w:sz w:val="28"/>
          <w:szCs w:val="28"/>
        </w:rPr>
        <w:t>填报人：</w:t>
      </w:r>
      <w:r>
        <w:rPr>
          <w:rFonts w:ascii="宋体" w:cs="宋体" w:eastAsia="宋体" w:hAnsi="宋体" w:hint="eastAsia"/>
          <w:color w:val="000000"/>
          <w:kern w:val="0"/>
          <w:sz w:val="28"/>
          <w:szCs w:val="28"/>
        </w:rPr>
        <w:tab/>
      </w:r>
      <w:r>
        <w:rPr>
          <w:rFonts w:ascii="宋体" w:cs="宋体" w:hAnsi="宋体" w:hint="eastAsia"/>
          <w:color w:val="000000"/>
          <w:kern w:val="0"/>
          <w:sz w:val="28"/>
          <w:szCs w:val="28"/>
          <w:lang w:val="en-US" w:eastAsia="zh-CN"/>
        </w:rPr>
        <w:t xml:space="preserve">         </w:t>
      </w:r>
      <w:r>
        <w:rPr>
          <w:rFonts w:ascii="宋体" w:cs="宋体" w:eastAsia="宋体" w:hAnsi="宋体" w:hint="eastAsia"/>
          <w:color w:val="000000"/>
          <w:kern w:val="0"/>
          <w:sz w:val="28"/>
          <w:szCs w:val="28"/>
        </w:rPr>
        <w:t>手机：</w:t>
      </w:r>
      <w:r>
        <w:rPr>
          <w:rFonts w:ascii="宋体" w:cs="宋体" w:hAnsi="宋体" w:hint="eastAsia"/>
          <w:color w:val="000000"/>
          <w:kern w:val="0"/>
          <w:sz w:val="28"/>
          <w:szCs w:val="28"/>
          <w:lang w:val="en-US" w:eastAsia="zh-CN"/>
        </w:rPr>
        <w:t xml:space="preserve"> </w:t>
      </w:r>
    </w:p>
    <w:p>
      <w:pPr>
        <w:pStyle w:val="style0"/>
        <w:widowControl/>
        <w:shd w:val="clear" w:color="auto" w:fill="ffffff"/>
        <w:tabs>
          <w:tab w:val="left" w:leader="none" w:pos="4962"/>
        </w:tabs>
        <w:rPr>
          <w:rFonts w:ascii="宋体" w:cs="宋体" w:hAnsi="宋体" w:hint="eastAsia"/>
          <w:color w:val="000000"/>
          <w:kern w:val="0"/>
          <w:sz w:val="28"/>
          <w:szCs w:val="28"/>
          <w:lang w:val="en-US" w:eastAsia="zh-CN"/>
        </w:rPr>
      </w:pPr>
      <w:r>
        <w:rPr>
          <w:rFonts w:ascii="宋体" w:cs="宋体" w:hAnsi="宋体" w:hint="eastAsia"/>
          <w:color w:val="000000"/>
          <w:kern w:val="0"/>
          <w:sz w:val="28"/>
          <w:szCs w:val="28"/>
          <w:lang w:val="en-US" w:eastAsia="zh-CN"/>
        </w:rPr>
        <w:t xml:space="preserve">       </w:t>
      </w:r>
    </w:p>
    <w:p>
      <w:pPr>
        <w:pStyle w:val="style0"/>
        <w:widowControl/>
        <w:shd w:val="clear" w:color="auto" w:fill="ffffff"/>
        <w:tabs>
          <w:tab w:val="left" w:leader="none" w:pos="4962"/>
        </w:tabs>
        <w:rPr>
          <w:rFonts w:ascii="宋体" w:cs="宋体" w:hAnsi="宋体" w:hint="eastAsia"/>
          <w:color w:val="000000"/>
          <w:kern w:val="0"/>
          <w:sz w:val="28"/>
          <w:szCs w:val="28"/>
          <w:lang w:val="en-US" w:eastAsia="zh-CN"/>
        </w:rPr>
      </w:pPr>
      <w:r>
        <w:rPr>
          <w:rFonts w:ascii="宋体" w:cs="宋体" w:hAnsi="宋体" w:hint="eastAsia"/>
          <w:color w:val="000000"/>
          <w:kern w:val="0"/>
          <w:sz w:val="28"/>
          <w:szCs w:val="28"/>
          <w:lang w:val="en-US" w:eastAsia="zh-CN"/>
        </w:rPr>
        <w:t>日期：2022年  月   日</w:t>
      </w:r>
    </w:p>
    <w:p>
      <w:pPr>
        <w:pStyle w:val="style4097"/>
        <w:rPr>
          <w:rFonts w:hint="default"/>
          <w:lang w:val="en-US" w:eastAsia="zh-CN"/>
        </w:rPr>
      </w:pPr>
    </w:p>
    <w:tbl>
      <w:tblPr>
        <w:tblStyle w:val="style105"/>
        <w:tblW w:w="98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Pr>
      <w:tblGrid>
        <w:gridCol w:w="1117"/>
        <w:gridCol w:w="687"/>
        <w:gridCol w:w="1376"/>
        <w:gridCol w:w="1295"/>
        <w:gridCol w:w="2860"/>
        <w:gridCol w:w="1450"/>
        <w:gridCol w:w="1054"/>
      </w:tblGrid>
      <w:tr>
        <w:trPr>
          <w:trHeight w:val="540" w:hRule="exact"/>
          <w:jc w:val="center"/>
        </w:trPr>
        <w:tc>
          <w:tcPr>
            <w:tcW w:w="1117" w:type="dxa"/>
            <w:tcBorders/>
            <w:tcMar>
              <w:top w:w="60" w:type="dxa"/>
              <w:left w:w="90" w:type="dxa"/>
              <w:bottom w:w="60" w:type="dxa"/>
              <w:right w:w="90" w:type="dxa"/>
            </w:tcMar>
            <w:vAlign w:val="center"/>
          </w:tcPr>
          <w:p>
            <w:pPr>
              <w:pStyle w:val="style0"/>
              <w:widowControl/>
              <w:shd w:val="clear" w:color="auto" w:fill="ffffff"/>
              <w:spacing w:lineRule="exact" w:line="400"/>
              <w:jc w:val="center"/>
              <w:rPr>
                <w:rFonts w:ascii="宋体" w:cs="宋体" w:eastAsia="宋体" w:hAnsi="宋体" w:hint="eastAsia"/>
                <w:color w:val="000000"/>
                <w:kern w:val="0"/>
                <w:sz w:val="24"/>
              </w:rPr>
            </w:pPr>
            <w:r>
              <w:rPr>
                <w:rFonts w:ascii="宋体" w:cs="宋体" w:eastAsia="宋体" w:hAnsi="宋体" w:hint="eastAsia"/>
                <w:color w:val="000000"/>
                <w:kern w:val="0"/>
                <w:sz w:val="24"/>
              </w:rPr>
              <w:t>姓 名</w:t>
            </w:r>
          </w:p>
        </w:tc>
        <w:tc>
          <w:tcPr>
            <w:tcW w:w="687" w:type="dxa"/>
            <w:tcBorders/>
            <w:tcMar>
              <w:top w:w="60" w:type="dxa"/>
              <w:left w:w="90" w:type="dxa"/>
              <w:bottom w:w="60" w:type="dxa"/>
              <w:right w:w="90" w:type="dxa"/>
            </w:tcMar>
            <w:vAlign w:val="center"/>
          </w:tcPr>
          <w:p>
            <w:pPr>
              <w:pStyle w:val="style0"/>
              <w:widowControl/>
              <w:shd w:val="clear" w:color="auto" w:fill="ffffff"/>
              <w:spacing w:lineRule="exact" w:line="400"/>
              <w:jc w:val="center"/>
              <w:rPr>
                <w:rFonts w:ascii="宋体" w:cs="宋体" w:eastAsia="宋体" w:hAnsi="宋体" w:hint="eastAsia"/>
                <w:color w:val="000000"/>
                <w:kern w:val="0"/>
                <w:sz w:val="24"/>
              </w:rPr>
            </w:pPr>
            <w:r>
              <w:rPr>
                <w:rFonts w:ascii="宋体" w:cs="宋体" w:eastAsia="宋体" w:hAnsi="宋体" w:hint="eastAsia"/>
                <w:color w:val="000000"/>
                <w:kern w:val="0"/>
                <w:sz w:val="24"/>
              </w:rPr>
              <w:t>性别</w:t>
            </w:r>
          </w:p>
        </w:tc>
        <w:tc>
          <w:tcPr>
            <w:tcW w:w="1376" w:type="dxa"/>
            <w:tcBorders/>
            <w:tcMar/>
            <w:vAlign w:val="center"/>
          </w:tcPr>
          <w:p>
            <w:pPr>
              <w:pStyle w:val="style0"/>
              <w:widowControl/>
              <w:shd w:val="clear" w:color="auto" w:fill="ffffff"/>
              <w:spacing w:lineRule="exact" w:line="400"/>
              <w:jc w:val="center"/>
              <w:rPr>
                <w:rFonts w:ascii="宋体" w:cs="宋体" w:eastAsia="宋体" w:hAnsi="宋体" w:hint="eastAsia"/>
                <w:color w:val="000000"/>
                <w:kern w:val="0"/>
                <w:sz w:val="24"/>
              </w:rPr>
            </w:pPr>
            <w:r>
              <w:rPr>
                <w:rFonts w:ascii="宋体" w:cs="宋体" w:eastAsia="宋体" w:hAnsi="宋体" w:hint="eastAsia"/>
                <w:color w:val="000000"/>
                <w:kern w:val="0"/>
                <w:sz w:val="24"/>
              </w:rPr>
              <w:t>个人学分账号</w:t>
            </w:r>
          </w:p>
        </w:tc>
        <w:tc>
          <w:tcPr>
            <w:tcW w:w="1295" w:type="dxa"/>
            <w:tcBorders/>
            <w:tcMar/>
            <w:vAlign w:val="center"/>
          </w:tcPr>
          <w:p>
            <w:pPr>
              <w:pStyle w:val="style0"/>
              <w:widowControl/>
              <w:shd w:val="clear" w:color="auto" w:fill="ffffff"/>
              <w:spacing w:lineRule="exact" w:line="400"/>
              <w:jc w:val="center"/>
              <w:rPr>
                <w:rFonts w:ascii="宋体" w:cs="宋体" w:eastAsia="宋体" w:hAnsi="宋体" w:hint="eastAsia"/>
                <w:color w:val="000000"/>
                <w:kern w:val="0"/>
                <w:sz w:val="24"/>
              </w:rPr>
            </w:pPr>
            <w:r>
              <w:rPr>
                <w:rFonts w:ascii="宋体" w:cs="宋体" w:eastAsia="宋体" w:hAnsi="宋体" w:hint="eastAsia"/>
                <w:color w:val="000000"/>
                <w:kern w:val="0"/>
                <w:sz w:val="24"/>
              </w:rPr>
              <w:t>单位学分账号</w:t>
            </w:r>
          </w:p>
        </w:tc>
        <w:tc>
          <w:tcPr>
            <w:tcW w:w="2860" w:type="dxa"/>
            <w:tcBorders/>
            <w:tcMar>
              <w:top w:w="60" w:type="dxa"/>
              <w:left w:w="90" w:type="dxa"/>
              <w:bottom w:w="60" w:type="dxa"/>
              <w:right w:w="90" w:type="dxa"/>
            </w:tcMar>
            <w:vAlign w:val="center"/>
          </w:tcPr>
          <w:p>
            <w:pPr>
              <w:pStyle w:val="style0"/>
              <w:widowControl/>
              <w:shd w:val="clear" w:color="auto" w:fill="ffffff"/>
              <w:spacing w:lineRule="exact" w:line="400"/>
              <w:jc w:val="center"/>
              <w:rPr>
                <w:rFonts w:ascii="宋体" w:cs="宋体" w:eastAsia="宋体" w:hAnsi="宋体" w:hint="eastAsia"/>
                <w:color w:val="000000"/>
                <w:kern w:val="0"/>
                <w:sz w:val="24"/>
              </w:rPr>
            </w:pPr>
            <w:r>
              <w:rPr>
                <w:rFonts w:ascii="宋体" w:cs="宋体" w:eastAsia="宋体" w:hAnsi="宋体" w:hint="eastAsia"/>
                <w:color w:val="000000"/>
                <w:kern w:val="0"/>
                <w:sz w:val="24"/>
              </w:rPr>
              <w:t>单位全称</w:t>
            </w:r>
          </w:p>
        </w:tc>
        <w:tc>
          <w:tcPr>
            <w:tcW w:w="1450" w:type="dxa"/>
            <w:tcBorders/>
            <w:tcMar>
              <w:top w:w="60" w:type="dxa"/>
              <w:left w:w="90" w:type="dxa"/>
              <w:bottom w:w="60" w:type="dxa"/>
              <w:right w:w="90" w:type="dxa"/>
            </w:tcMar>
            <w:vAlign w:val="center"/>
          </w:tcPr>
          <w:p>
            <w:pPr>
              <w:pStyle w:val="style0"/>
              <w:widowControl/>
              <w:shd w:val="clear" w:color="auto" w:fill="ffffff"/>
              <w:spacing w:lineRule="exact" w:line="400"/>
              <w:jc w:val="center"/>
              <w:rPr>
                <w:rFonts w:ascii="宋体" w:cs="宋体" w:eastAsia="宋体" w:hAnsi="宋体" w:hint="eastAsia"/>
                <w:color w:val="000000"/>
                <w:kern w:val="0"/>
                <w:sz w:val="24"/>
              </w:rPr>
            </w:pPr>
            <w:r>
              <w:rPr>
                <w:rFonts w:ascii="宋体" w:cs="宋体" w:eastAsia="宋体" w:hAnsi="宋体" w:hint="eastAsia"/>
                <w:color w:val="000000"/>
                <w:kern w:val="0"/>
                <w:sz w:val="24"/>
              </w:rPr>
              <w:t>联系手机</w:t>
            </w:r>
          </w:p>
        </w:tc>
        <w:tc>
          <w:tcPr>
            <w:tcW w:w="1054" w:type="dxa"/>
            <w:tcBorders/>
            <w:tcMar/>
            <w:vAlign w:val="center"/>
          </w:tcPr>
          <w:p>
            <w:pPr>
              <w:pStyle w:val="style0"/>
              <w:widowControl/>
              <w:shd w:val="clear" w:color="auto" w:fill="ffffff"/>
              <w:spacing w:lineRule="exact" w:line="400"/>
              <w:jc w:val="center"/>
              <w:rPr>
                <w:rFonts w:ascii="宋体" w:cs="宋体" w:eastAsia="宋体" w:hAnsi="宋体" w:hint="eastAsia"/>
                <w:color w:val="000000"/>
                <w:kern w:val="0"/>
                <w:sz w:val="24"/>
              </w:rPr>
            </w:pPr>
            <w:r>
              <w:rPr>
                <w:rFonts w:ascii="宋体" w:cs="宋体" w:eastAsia="宋体" w:hAnsi="宋体" w:hint="eastAsia"/>
                <w:color w:val="000000"/>
                <w:kern w:val="0"/>
                <w:sz w:val="24"/>
              </w:rPr>
              <w:t>备注</w:t>
            </w:r>
          </w:p>
        </w:tc>
      </w:tr>
      <w:tr>
        <w:tblPrEx/>
        <w:trPr>
          <w:trHeight w:val="540" w:hRule="exact"/>
          <w:jc w:val="center"/>
        </w:trPr>
        <w:tc>
          <w:tcPr>
            <w:tcW w:w="1117" w:type="dxa"/>
            <w:tcBorders/>
            <w:tcMar>
              <w:top w:w="60" w:type="dxa"/>
              <w:left w:w="90" w:type="dxa"/>
              <w:bottom w:w="60" w:type="dxa"/>
              <w:right w:w="90" w:type="dxa"/>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687" w:type="dxa"/>
            <w:tcBorders/>
            <w:tcMar>
              <w:top w:w="60" w:type="dxa"/>
              <w:left w:w="90" w:type="dxa"/>
              <w:bottom w:w="60" w:type="dxa"/>
              <w:right w:w="90" w:type="dxa"/>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1376" w:type="dxa"/>
            <w:tcBorders/>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1295" w:type="dxa"/>
            <w:tcBorders/>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2860" w:type="dxa"/>
            <w:tcBorders/>
            <w:tcMar>
              <w:top w:w="60" w:type="dxa"/>
              <w:left w:w="90" w:type="dxa"/>
              <w:bottom w:w="60" w:type="dxa"/>
              <w:right w:w="90" w:type="dxa"/>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1450" w:type="dxa"/>
            <w:tcBorders/>
            <w:tcMar>
              <w:top w:w="60" w:type="dxa"/>
              <w:left w:w="90" w:type="dxa"/>
              <w:bottom w:w="60" w:type="dxa"/>
              <w:right w:w="90" w:type="dxa"/>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1054" w:type="dxa"/>
            <w:tcBorders/>
            <w:tcMar/>
            <w:vAlign w:val="center"/>
          </w:tcPr>
          <w:p>
            <w:pPr>
              <w:pStyle w:val="style0"/>
              <w:widowControl/>
              <w:shd w:val="clear" w:color="auto" w:fill="ffffff"/>
              <w:jc w:val="center"/>
              <w:rPr>
                <w:rFonts w:ascii="宋体" w:cs="宋体" w:eastAsia="宋体" w:hAnsi="宋体" w:hint="eastAsia"/>
                <w:color w:val="000000"/>
                <w:kern w:val="0"/>
                <w:sz w:val="24"/>
              </w:rPr>
            </w:pPr>
          </w:p>
        </w:tc>
      </w:tr>
      <w:tr>
        <w:tblPrEx/>
        <w:trPr>
          <w:trHeight w:val="564" w:hRule="exact"/>
          <w:jc w:val="center"/>
        </w:trPr>
        <w:tc>
          <w:tcPr>
            <w:tcW w:w="1117" w:type="dxa"/>
            <w:tcBorders/>
            <w:tcMar>
              <w:top w:w="60" w:type="dxa"/>
              <w:left w:w="90" w:type="dxa"/>
              <w:bottom w:w="60" w:type="dxa"/>
              <w:right w:w="90" w:type="dxa"/>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687" w:type="dxa"/>
            <w:tcBorders/>
            <w:tcMar>
              <w:top w:w="60" w:type="dxa"/>
              <w:left w:w="90" w:type="dxa"/>
              <w:bottom w:w="60" w:type="dxa"/>
              <w:right w:w="90" w:type="dxa"/>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1376" w:type="dxa"/>
            <w:tcBorders/>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1295" w:type="dxa"/>
            <w:tcBorders/>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2860" w:type="dxa"/>
            <w:tcBorders/>
            <w:tcMar>
              <w:top w:w="60" w:type="dxa"/>
              <w:left w:w="90" w:type="dxa"/>
              <w:bottom w:w="60" w:type="dxa"/>
              <w:right w:w="90" w:type="dxa"/>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1450" w:type="dxa"/>
            <w:tcBorders/>
            <w:tcMar>
              <w:top w:w="60" w:type="dxa"/>
              <w:left w:w="90" w:type="dxa"/>
              <w:bottom w:w="60" w:type="dxa"/>
              <w:right w:w="90" w:type="dxa"/>
            </w:tcMar>
            <w:vAlign w:val="center"/>
          </w:tcPr>
          <w:p>
            <w:pPr>
              <w:pStyle w:val="style0"/>
              <w:widowControl/>
              <w:shd w:val="clear" w:color="auto" w:fill="ffffff"/>
              <w:jc w:val="center"/>
              <w:rPr>
                <w:rFonts w:ascii="宋体" w:cs="宋体" w:eastAsia="宋体" w:hAnsi="宋体" w:hint="eastAsia"/>
                <w:color w:val="000000"/>
                <w:kern w:val="0"/>
                <w:sz w:val="24"/>
              </w:rPr>
            </w:pPr>
          </w:p>
        </w:tc>
        <w:tc>
          <w:tcPr>
            <w:tcW w:w="1054" w:type="dxa"/>
            <w:tcBorders/>
            <w:tcMar/>
            <w:vAlign w:val="center"/>
          </w:tcPr>
          <w:p>
            <w:pPr>
              <w:pStyle w:val="style0"/>
              <w:widowControl/>
              <w:shd w:val="clear" w:color="auto" w:fill="ffffff"/>
              <w:jc w:val="center"/>
              <w:rPr>
                <w:rFonts w:ascii="宋体" w:cs="宋体" w:eastAsia="宋体" w:hAnsi="宋体" w:hint="eastAsia"/>
                <w:color w:val="000000"/>
                <w:kern w:val="0"/>
                <w:sz w:val="24"/>
              </w:rPr>
            </w:pPr>
          </w:p>
        </w:tc>
      </w:tr>
    </w:tbl>
    <w:p>
      <w:pPr>
        <w:pStyle w:val="style0"/>
        <w:widowControl/>
        <w:shd w:val="clear" w:color="auto" w:fill="ffffff"/>
        <w:jc w:val="left"/>
        <w:rPr>
          <w:rFonts w:ascii="宋体" w:cs="宋体" w:hAnsi="宋体" w:hint="eastAsia"/>
          <w:b/>
          <w:bCs/>
          <w:color w:val="000000"/>
          <w:kern w:val="0"/>
          <w:sz w:val="28"/>
          <w:szCs w:val="28"/>
          <w:lang w:val="en-US" w:eastAsia="zh-CN"/>
        </w:rPr>
      </w:pPr>
    </w:p>
    <w:p>
      <w:pPr>
        <w:pStyle w:val="style0"/>
        <w:spacing w:lineRule="exact" w:line="600"/>
        <w:ind w:firstLine="640" w:firstLineChars="200"/>
        <w:jc w:val="center"/>
        <w:rPr>
          <w:rFonts w:ascii="方正仿宋_GBK" w:eastAsia="方正仿宋_GBK" w:hAnsi="仿宋_GB2312" w:hint="eastAsia"/>
          <w:szCs w:val="24"/>
        </w:rPr>
      </w:pPr>
    </w:p>
    <w:p>
      <w:pPr>
        <w:pStyle w:val="style0"/>
        <w:rPr/>
      </w:pPr>
    </w:p>
    <w:sectPr>
      <w:pgSz w:w="11906" w:h="16838" w:orient="portrait"/>
      <w:pgMar w:top="2098" w:right="1440" w:bottom="1984" w:left="1446" w:header="851" w:footer="992" w:gutter="0"/>
      <w:pgBorders w:zOrder="front" w:display="allPages" w:offsetFrom="text">
        <w:top w:val="none" w:sz="0" w:space="0" w:color="auto"/>
        <w:left w:val="none" w:sz="0" w:space="0" w:color="auto"/>
        <w:bottom w:val="none" w:sz="0" w:space="0" w:color="auto"/>
        <w:right w:val="none" w:sz="0" w:space="0" w:color="auto"/>
      </w:pgBorders>
      <w:cols w:space="720" w:num="1"/>
      <w:docGrid w:type="lines" w:linePitch="45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7a"/>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 w:name="仿宋_GB2312">
    <w:altName w:val="仿宋_GB2312"/>
    <w:panose1 w:val="02010609030001010101"/>
    <w:charset w:val="86"/>
    <w:family w:val="swiss"/>
    <w:pitch w:val="default"/>
    <w:sig w:usb0="00000001" w:usb1="080E0000" w:usb2="00000000" w:usb3="00000000" w:csb0="00040000" w:csb1="00000000"/>
  </w:font>
  <w:font w:name="Tahoma">
    <w:altName w:val="Tahoma"/>
    <w:panose1 w:val="020b0604030005040204"/>
    <w:charset w:val="00"/>
    <w:family w:val="decorative"/>
    <w:pitch w:val="default"/>
    <w:sig w:usb0="E1002EFF" w:usb1="C000605B" w:usb2="00000029" w:usb3="00000000" w:csb0="200101FF" w:csb1="20280000"/>
  </w:font>
  <w:font w:name="方正仿宋_GBK">
    <w:altName w:val="微软雅黑"/>
    <w:panose1 w:val="00000000000000000000"/>
    <w:charset w:val="86"/>
    <w:family w:val="script"/>
    <w:pitch w:val="default"/>
    <w:sig w:usb0="00000000" w:usb1="00000000" w:usb2="00000000" w:usb3="00000000" w:csb0="00040000" w:csb1="00000000"/>
  </w:font>
  <w:font w:name="微软雅黑">
    <w:altName w:val="微软雅黑"/>
    <w:panose1 w:val="020b0503020002020204"/>
    <w:charset w:val="86"/>
    <w:family w:val="auto"/>
    <w:pitch w:val="default"/>
    <w:sig w:usb0="80000287" w:usb1="280F3C52" w:usb2="00000016" w:usb3="00000000" w:csb0="0004001F"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framePr w:wrap="around" w:hAnchor="margin" w:vAnchor="text" w:xAlign="center" w:y="2"/>
      <w:rPr>
        <w:rStyle w:val="style41"/>
      </w:rPr>
    </w:pPr>
    <w:r>
      <w:rPr/>
      <w:fldChar w:fldCharType="begin"/>
    </w:r>
    <w:r>
      <w:rPr>
        <w:rStyle w:val="style41"/>
      </w:rPr>
      <w:instrText xml:space="preserve">PAGE  </w:instrText>
    </w:r>
    <w:r>
      <w:rPr/>
      <w:fldChar w:fldCharType="separate"/>
    </w:r>
    <w:r>
      <w:rPr>
        <w:rStyle w:val="style41"/>
      </w:rPr>
      <w:t>6</w:t>
    </w:r>
    <w:r>
      <w:rPr/>
      <w:fldChar w:fldCharType="end"/>
    </w:r>
  </w:p>
  <w:p>
    <w:pPr>
      <w:pStyle w:val="style32"/>
      <w:rPr/>
    </w:pPr>
  </w:p>
</w:ftr>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framePr w:wrap="around" w:hAnchor="margin" w:vAnchor="text" w:xAlign="center" w:y="2"/>
      <w:rPr>
        <w:rStyle w:val="style41"/>
        <w:rFonts w:hint="eastAsia"/>
        <w:sz w:val="24"/>
      </w:rPr>
    </w:pPr>
    <w:r>
      <w:rPr>
        <w:rStyle w:val="style41"/>
        <w:rFonts w:hint="eastAsia"/>
        <w:sz w:val="24"/>
      </w:rPr>
      <w:t xml:space="preserve">- </w:t>
    </w:r>
    <w:r>
      <w:rPr>
        <w:sz w:val="24"/>
      </w:rPr>
      <w:fldChar w:fldCharType="begin"/>
    </w:r>
    <w:r>
      <w:rPr>
        <w:rStyle w:val="style41"/>
        <w:sz w:val="24"/>
      </w:rPr>
      <w:instrText xml:space="preserve">PAGE  </w:instrText>
    </w:r>
    <w:r>
      <w:rPr>
        <w:sz w:val="24"/>
      </w:rPr>
      <w:fldChar w:fldCharType="separate"/>
    </w:r>
    <w:r>
      <w:rPr>
        <w:rStyle w:val="style41"/>
        <w:sz w:val="24"/>
      </w:rPr>
      <w:t>1</w:t>
    </w:r>
    <w:r>
      <w:rPr>
        <w:sz w:val="24"/>
      </w:rPr>
      <w:fldChar w:fldCharType="end"/>
    </w:r>
    <w:r>
      <w:rPr>
        <w:rStyle w:val="style41"/>
        <w:rFonts w:hint="eastAsia"/>
        <w:sz w:val="24"/>
      </w:rPr>
      <w:t xml:space="preserve"> -</w:t>
    </w:r>
  </w:p>
  <w:p>
    <w:pPr>
      <w:pStyle w:val="style3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4097"/>
    <w:qFormat/>
    <w:uiPriority w:val="0"/>
    <w:pPr>
      <w:widowControl w:val="false"/>
      <w:jc w:val="both"/>
    </w:pPr>
    <w:rPr>
      <w:rFonts w:ascii="Times New Roman" w:cs="Times New Roman" w:eastAsia="宋体" w:hAnsi="Times New Roman"/>
      <w:kern w:val="2"/>
      <w:sz w:val="32"/>
      <w:szCs w:val="32"/>
      <w:lang w:val="en-US" w:bidi="ar-SA" w:eastAsia="zh-CN"/>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 w:type="paragraph" w:customStyle="1" w:styleId="style4097">
    <w:name w:val="标书正文1"/>
    <w:basedOn w:val="style0"/>
    <w:next w:val="style4097"/>
    <w:qFormat/>
    <w:uiPriority w:val="0"/>
    <w:pPr>
      <w:spacing w:lineRule="exact" w:line="520"/>
      <w:ind w:firstLine="640" w:firstLineChars="200"/>
    </w:pPr>
    <w:rPr/>
  </w:style>
  <w:style w:type="paragraph" w:styleId="style67">
    <w:name w:val="Body Text Indent"/>
    <w:basedOn w:val="style0"/>
    <w:next w:val="style67"/>
    <w:qFormat/>
    <w:uiPriority w:val="0"/>
    <w:pPr>
      <w:spacing w:lineRule="auto" w:line="240"/>
      <w:ind w:firstLine="502" w:firstLineChars="0"/>
    </w:pPr>
    <w:rPr>
      <w:rFonts w:ascii="Calibri" w:cs="Times New Roman" w:eastAsia="宋体" w:hAnsi="Calibri"/>
      <w:sz w:val="28"/>
    </w:rPr>
  </w:style>
  <w:style w:type="paragraph" w:styleId="style32">
    <w:name w:val="footer"/>
    <w:basedOn w:val="style0"/>
    <w:next w:val="style32"/>
    <w:qFormat/>
    <w:uiPriority w:val="0"/>
    <w:pPr>
      <w:tabs>
        <w:tab w:val="center" w:leader="none" w:pos="4153"/>
        <w:tab w:val="right" w:leader="none" w:pos="8306"/>
      </w:tabs>
      <w:snapToGrid w:val="false"/>
      <w:jc w:val="left"/>
    </w:pPr>
    <w:rPr>
      <w:sz w:val="18"/>
      <w:szCs w:val="18"/>
    </w:rPr>
  </w:style>
  <w:style w:type="character" w:styleId="style41">
    <w:name w:val="page number"/>
    <w:basedOn w:val="style65"/>
    <w:next w:val="style41"/>
    <w:qFormat/>
    <w:uiPriority w:val="0"/>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1698</Words>
  <Pages>6</Pages>
  <Characters>1865</Characters>
  <Application>WPS Office</Application>
  <DocSecurity>0</DocSecurity>
  <Paragraphs>165</Paragraphs>
  <ScaleCrop>false</ScaleCrop>
  <LinksUpToDate>false</LinksUpToDate>
  <CharactersWithSpaces>1933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2019-10-09T08:15:00Z</dcterms:created>
  <dc:creator>海阔天空</dc:creator>
  <lastModifiedBy>SM-G9860</lastModifiedBy>
  <lastPrinted>2020-12-23T23:26:00Z</lastPrinted>
  <dcterms:modified xsi:type="dcterms:W3CDTF">2022-05-18T08:53:30Z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E1808E6FB97A4F6BB1CCF1FAE12D2CA1</vt:lpwstr>
  </property>
</Properties>
</file>