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90" w:lineRule="atLeast"/>
        <w:ind w:left="0" w:firstLine="0"/>
        <w:jc w:val="center"/>
        <w:rPr>
          <w:rFonts w:ascii="微软雅黑" w:hAnsi="微软雅黑" w:eastAsia="微软雅黑" w:cs="微软雅黑"/>
          <w:i w:val="0"/>
          <w:caps w:val="0"/>
          <w:color w:val="000000"/>
          <w:spacing w:val="0"/>
          <w:sz w:val="19"/>
          <w:szCs w:val="19"/>
        </w:rPr>
      </w:pPr>
      <w:r>
        <w:rPr>
          <w:rFonts w:ascii="方正小标宋_GBK" w:hAnsi="方正小标宋_GBK" w:eastAsia="方正小标宋_GBK" w:cs="方正小标宋_GBK"/>
          <w:i w:val="0"/>
          <w:caps w:val="0"/>
          <w:color w:val="FF0000"/>
          <w:spacing w:val="0"/>
          <w:kern w:val="0"/>
          <w:sz w:val="52"/>
          <w:szCs w:val="52"/>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19"/>
          <w:szCs w:val="19"/>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ascii="仿宋_GB2312" w:hAnsi="微软雅黑" w:eastAsia="仿宋_GB2312" w:cs="仿宋_GB2312"/>
          <w:i w:val="0"/>
          <w:caps w:val="0"/>
          <w:color w:val="000000"/>
          <w:spacing w:val="0"/>
          <w:kern w:val="0"/>
          <w:sz w:val="27"/>
          <w:szCs w:val="27"/>
          <w:lang w:val="en-US" w:eastAsia="zh-CN" w:bidi="ar"/>
        </w:rPr>
        <w:t>琼教科研〔</w:t>
      </w:r>
      <w:r>
        <w:rPr>
          <w:rFonts w:hint="eastAsia" w:ascii="仿宋_GB2312" w:hAnsi="微软雅黑" w:eastAsia="仿宋_GB2312" w:cs="仿宋_GB2312"/>
          <w:i w:val="0"/>
          <w:caps w:val="0"/>
          <w:color w:val="000000"/>
          <w:spacing w:val="0"/>
          <w:kern w:val="0"/>
          <w:sz w:val="27"/>
          <w:szCs w:val="27"/>
          <w:lang w:val="en-US" w:eastAsia="zh-CN" w:bidi="ar"/>
        </w:rPr>
        <w:t>2022〕9号 </w:t>
      </w:r>
    </w:p>
    <w:p>
      <w:pPr>
        <w:keepNext w:val="0"/>
        <w:keepLines w:val="0"/>
        <w:widowControl/>
        <w:suppressLineNumbers w:val="0"/>
        <w:pBdr>
          <w:top w:val="none" w:color="auto" w:sz="0" w:space="0"/>
          <w:left w:val="none" w:color="auto" w:sz="0" w:space="0"/>
          <w:bottom w:val="single" w:color="FF0000" w:sz="12" w:space="0"/>
          <w:right w:val="none" w:color="auto" w:sz="0" w:space="0"/>
        </w:pBdr>
        <w:ind w:left="0" w:firstLine="0"/>
        <w:jc w:val="center"/>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19"/>
          <w:szCs w:val="19"/>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ascii="黑体" w:hAnsi="宋体" w:eastAsia="黑体" w:cs="黑体"/>
          <w:i w:val="0"/>
          <w:caps w:val="0"/>
          <w:color w:val="000000"/>
          <w:spacing w:val="0"/>
          <w:kern w:val="0"/>
          <w:sz w:val="36"/>
          <w:szCs w:val="36"/>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000000"/>
          <w:spacing w:val="0"/>
          <w:sz w:val="19"/>
          <w:szCs w:val="19"/>
        </w:rPr>
      </w:pPr>
      <w:bookmarkStart w:id="1" w:name="_GoBack"/>
      <w:r>
        <w:rPr>
          <w:rStyle w:val="3"/>
          <w:rFonts w:ascii="微软雅黑" w:hAnsi="微软雅黑" w:eastAsia="微软雅黑" w:cs="微软雅黑"/>
          <w:i w:val="0"/>
          <w:caps w:val="0"/>
          <w:color w:val="000000"/>
          <w:spacing w:val="0"/>
          <w:kern w:val="0"/>
          <w:sz w:val="24"/>
          <w:szCs w:val="24"/>
          <w:lang w:val="en-US" w:eastAsia="zh-CN" w:bidi="ar"/>
        </w:rPr>
        <w:t>关于申报第二批基础教育优秀教学成果推广项目的通知</w:t>
      </w:r>
    </w:p>
    <w:bookmarkEnd w:id="1"/>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各市、县、自治县教育局教研机构，厅直属各中学，各相关高校：</w:t>
      </w:r>
    </w:p>
    <w:p>
      <w:pPr>
        <w:keepNext w:val="0"/>
        <w:keepLines w:val="0"/>
        <w:widowControl/>
        <w:suppressLineNumbers w:val="0"/>
        <w:spacing w:before="0" w:beforeAutospacing="0" w:after="0" w:afterAutospacing="0" w:line="56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为推广基础教育优秀科研成果，充分发挥教育科研成果的第一生产力作用，培育基础教育优秀教学成果，我办拟遴选第二批基础教育优秀教学成果在全省推广应用，现将具体事项通知如下：</w:t>
      </w:r>
    </w:p>
    <w:p>
      <w:pPr>
        <w:keepNext w:val="0"/>
        <w:keepLines w:val="0"/>
        <w:widowControl/>
        <w:suppressLineNumbers w:val="0"/>
        <w:spacing w:before="0" w:beforeAutospacing="0" w:after="0" w:afterAutospacing="0" w:line="560" w:lineRule="atLeast"/>
        <w:ind w:left="0" w:right="0" w:firstLine="540"/>
        <w:jc w:val="left"/>
        <w:rPr>
          <w:rFonts w:hint="eastAsia" w:ascii="微软雅黑" w:hAnsi="微软雅黑" w:eastAsia="微软雅黑" w:cs="微软雅黑"/>
          <w:i w:val="0"/>
          <w:caps w:val="0"/>
          <w:color w:val="000000"/>
          <w:spacing w:val="0"/>
          <w:sz w:val="19"/>
          <w:szCs w:val="19"/>
        </w:rPr>
      </w:pPr>
      <w:r>
        <w:rPr>
          <w:rStyle w:val="3"/>
          <w:rFonts w:hint="eastAsia" w:ascii="微软雅黑" w:hAnsi="微软雅黑" w:eastAsia="微软雅黑" w:cs="微软雅黑"/>
          <w:i w:val="0"/>
          <w:caps w:val="0"/>
          <w:color w:val="000000"/>
          <w:spacing w:val="0"/>
          <w:kern w:val="0"/>
          <w:sz w:val="27"/>
          <w:szCs w:val="27"/>
          <w:lang w:val="en-US" w:eastAsia="zh-CN" w:bidi="ar"/>
        </w:rPr>
        <w:t>一、申报时间</w:t>
      </w:r>
    </w:p>
    <w:p>
      <w:pPr>
        <w:keepNext w:val="0"/>
        <w:keepLines w:val="0"/>
        <w:widowControl/>
        <w:suppressLineNumbers w:val="0"/>
        <w:spacing w:before="0" w:beforeAutospacing="0" w:after="0" w:afterAutospacing="0" w:line="56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请各市县、省直属中学、高校在2022年9月16日前收齐申报材料，</w:t>
      </w:r>
      <w:r>
        <w:rPr>
          <w:rFonts w:hint="eastAsia" w:ascii="仿宋_GB2312" w:hAnsi="微软雅黑" w:eastAsia="仿宋_GB2312" w:cs="仿宋_GB2312"/>
          <w:i w:val="0"/>
          <w:caps w:val="0"/>
          <w:color w:val="FF0000"/>
          <w:spacing w:val="0"/>
          <w:kern w:val="0"/>
          <w:sz w:val="27"/>
          <w:szCs w:val="27"/>
          <w:lang w:val="en-US" w:eastAsia="zh-CN" w:bidi="ar"/>
        </w:rPr>
        <w:t>2022年9月19日-21日17:00</w:t>
      </w:r>
      <w:r>
        <w:rPr>
          <w:rFonts w:hint="eastAsia" w:ascii="仿宋_GB2312" w:hAnsi="微软雅黑" w:eastAsia="仿宋_GB2312" w:cs="仿宋_GB2312"/>
          <w:i w:val="0"/>
          <w:caps w:val="0"/>
          <w:color w:val="000000"/>
          <w:spacing w:val="0"/>
          <w:kern w:val="0"/>
          <w:sz w:val="27"/>
          <w:szCs w:val="27"/>
          <w:lang w:val="en-US" w:eastAsia="zh-CN" w:bidi="ar"/>
        </w:rPr>
        <w:t>报送我办（可快递），逾期不予受理。</w:t>
      </w:r>
    </w:p>
    <w:p>
      <w:pPr>
        <w:keepNext w:val="0"/>
        <w:keepLines w:val="0"/>
        <w:widowControl/>
        <w:suppressLineNumbers w:val="0"/>
        <w:spacing w:before="0" w:beforeAutospacing="0" w:after="0" w:afterAutospacing="0" w:line="560" w:lineRule="atLeast"/>
        <w:ind w:left="0" w:right="0" w:firstLine="540"/>
        <w:jc w:val="left"/>
        <w:rPr>
          <w:rFonts w:hint="eastAsia" w:ascii="微软雅黑" w:hAnsi="微软雅黑" w:eastAsia="微软雅黑" w:cs="微软雅黑"/>
          <w:i w:val="0"/>
          <w:caps w:val="0"/>
          <w:color w:val="000000"/>
          <w:spacing w:val="0"/>
          <w:sz w:val="19"/>
          <w:szCs w:val="19"/>
        </w:rPr>
      </w:pPr>
      <w:r>
        <w:rPr>
          <w:rStyle w:val="3"/>
          <w:rFonts w:hint="eastAsia" w:ascii="微软雅黑" w:hAnsi="微软雅黑" w:eastAsia="微软雅黑" w:cs="微软雅黑"/>
          <w:i w:val="0"/>
          <w:caps w:val="0"/>
          <w:color w:val="000000"/>
          <w:spacing w:val="0"/>
          <w:kern w:val="0"/>
          <w:sz w:val="27"/>
          <w:szCs w:val="27"/>
          <w:lang w:val="en-US" w:eastAsia="zh-CN" w:bidi="ar"/>
        </w:rPr>
        <w:t>二、申报对象</w:t>
      </w:r>
    </w:p>
    <w:p>
      <w:pPr>
        <w:keepNext w:val="0"/>
        <w:keepLines w:val="0"/>
        <w:widowControl/>
        <w:suppressLineNumbers w:val="0"/>
        <w:spacing w:before="0" w:beforeAutospacing="0" w:after="0" w:afterAutospacing="0" w:line="56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（一）2018～2022年结题并获得</w:t>
      </w:r>
      <w:r>
        <w:rPr>
          <w:rStyle w:val="3"/>
          <w:rFonts w:hint="eastAsia" w:ascii="仿宋_GB2312" w:hAnsi="微软雅黑" w:eastAsia="仿宋_GB2312" w:cs="仿宋_GB2312"/>
          <w:i w:val="0"/>
          <w:caps w:val="0"/>
          <w:color w:val="000000"/>
          <w:spacing w:val="0"/>
          <w:kern w:val="0"/>
          <w:sz w:val="27"/>
          <w:szCs w:val="27"/>
          <w:lang w:val="en-US" w:eastAsia="zh-CN" w:bidi="ar"/>
        </w:rPr>
        <w:t>优秀</w:t>
      </w:r>
      <w:r>
        <w:rPr>
          <w:rFonts w:hint="eastAsia" w:ascii="仿宋_GB2312" w:hAnsi="微软雅黑" w:eastAsia="仿宋_GB2312" w:cs="仿宋_GB2312"/>
          <w:i w:val="0"/>
          <w:caps w:val="0"/>
          <w:color w:val="000000"/>
          <w:spacing w:val="0"/>
          <w:kern w:val="0"/>
          <w:sz w:val="27"/>
          <w:szCs w:val="27"/>
          <w:lang w:val="en-US" w:eastAsia="zh-CN" w:bidi="ar"/>
        </w:rPr>
        <w:t>等级的基础教育类省教育科学规划课题及小课题研究成果。</w:t>
      </w:r>
    </w:p>
    <w:p>
      <w:pPr>
        <w:keepNext w:val="0"/>
        <w:keepLines w:val="0"/>
        <w:widowControl/>
        <w:suppressLineNumbers w:val="0"/>
        <w:spacing w:before="0" w:beforeAutospacing="0" w:after="0" w:afterAutospacing="0" w:line="56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（二）获得海南省基础教育优秀教学成果</w:t>
      </w:r>
      <w:r>
        <w:rPr>
          <w:rStyle w:val="3"/>
          <w:rFonts w:hint="eastAsia" w:ascii="仿宋_GB2312" w:hAnsi="微软雅黑" w:eastAsia="仿宋_GB2312" w:cs="仿宋_GB2312"/>
          <w:i w:val="0"/>
          <w:caps w:val="0"/>
          <w:color w:val="000000"/>
          <w:spacing w:val="0"/>
          <w:kern w:val="0"/>
          <w:sz w:val="27"/>
          <w:szCs w:val="27"/>
          <w:lang w:val="en-US" w:eastAsia="zh-CN" w:bidi="ar"/>
        </w:rPr>
        <w:t>特等奖和一等奖</w:t>
      </w:r>
      <w:r>
        <w:rPr>
          <w:rFonts w:hint="eastAsia" w:ascii="仿宋_GB2312" w:hAnsi="微软雅黑" w:eastAsia="仿宋_GB2312" w:cs="仿宋_GB2312"/>
          <w:i w:val="0"/>
          <w:caps w:val="0"/>
          <w:color w:val="000000"/>
          <w:spacing w:val="0"/>
          <w:kern w:val="0"/>
          <w:sz w:val="27"/>
          <w:szCs w:val="27"/>
          <w:lang w:val="en-US" w:eastAsia="zh-CN" w:bidi="ar"/>
        </w:rPr>
        <w:t>的成果；省内获得国家级基础教育优秀教学成果奖的成果。</w:t>
      </w:r>
    </w:p>
    <w:p>
      <w:pPr>
        <w:keepNext w:val="0"/>
        <w:keepLines w:val="0"/>
        <w:widowControl/>
        <w:suppressLineNumbers w:val="0"/>
        <w:spacing w:before="0" w:beforeAutospacing="0" w:after="0" w:afterAutospacing="0" w:line="56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（三）经成果持有人授权并经批准的省外获得国家级基础教育优秀教学成果奖的成果。</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Style w:val="3"/>
          <w:rFonts w:hint="eastAsia" w:ascii="微软雅黑" w:hAnsi="微软雅黑" w:eastAsia="微软雅黑" w:cs="微软雅黑"/>
          <w:i w:val="0"/>
          <w:caps w:val="0"/>
          <w:color w:val="000000"/>
          <w:spacing w:val="0"/>
          <w:kern w:val="0"/>
          <w:sz w:val="27"/>
          <w:szCs w:val="27"/>
          <w:lang w:val="en-US" w:eastAsia="zh-CN" w:bidi="ar"/>
        </w:rPr>
        <w:t>三、申报要求</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（一）申报的推广项目成果必须要能够直接应用于中小学幼儿园（含特殊教育）课堂教学，具体分为</w:t>
      </w:r>
      <w:r>
        <w:rPr>
          <w:rStyle w:val="3"/>
          <w:rFonts w:hint="eastAsia" w:ascii="仿宋_GB2312" w:hAnsi="微软雅黑" w:eastAsia="仿宋_GB2312" w:cs="仿宋_GB2312"/>
          <w:i w:val="0"/>
          <w:caps w:val="0"/>
          <w:color w:val="000000"/>
          <w:spacing w:val="0"/>
          <w:kern w:val="0"/>
          <w:sz w:val="27"/>
          <w:szCs w:val="27"/>
          <w:lang w:val="en-US" w:eastAsia="zh-CN" w:bidi="ar"/>
        </w:rPr>
        <w:t>课堂教学类</w:t>
      </w:r>
      <w:r>
        <w:rPr>
          <w:rFonts w:hint="eastAsia" w:ascii="仿宋_GB2312" w:hAnsi="微软雅黑" w:eastAsia="仿宋_GB2312" w:cs="仿宋_GB2312"/>
          <w:i w:val="0"/>
          <w:caps w:val="0"/>
          <w:color w:val="000000"/>
          <w:spacing w:val="0"/>
          <w:kern w:val="0"/>
          <w:sz w:val="27"/>
          <w:szCs w:val="27"/>
          <w:lang w:val="en-US" w:eastAsia="zh-CN" w:bidi="ar"/>
        </w:rPr>
        <w:t>和</w:t>
      </w:r>
      <w:r>
        <w:rPr>
          <w:rStyle w:val="3"/>
          <w:rFonts w:hint="eastAsia" w:ascii="仿宋_GB2312" w:hAnsi="微软雅黑" w:eastAsia="仿宋_GB2312" w:cs="仿宋_GB2312"/>
          <w:i w:val="0"/>
          <w:caps w:val="0"/>
          <w:color w:val="000000"/>
          <w:spacing w:val="0"/>
          <w:kern w:val="0"/>
          <w:sz w:val="27"/>
          <w:szCs w:val="27"/>
          <w:lang w:val="en-US" w:eastAsia="zh-CN" w:bidi="ar"/>
        </w:rPr>
        <w:t>校本课程类</w:t>
      </w:r>
      <w:r>
        <w:rPr>
          <w:rFonts w:hint="eastAsia" w:ascii="仿宋_GB2312" w:hAnsi="微软雅黑" w:eastAsia="仿宋_GB2312" w:cs="仿宋_GB2312"/>
          <w:i w:val="0"/>
          <w:caps w:val="0"/>
          <w:color w:val="000000"/>
          <w:spacing w:val="0"/>
          <w:kern w:val="0"/>
          <w:sz w:val="27"/>
          <w:szCs w:val="27"/>
          <w:lang w:val="en-US" w:eastAsia="zh-CN" w:bidi="ar"/>
        </w:rPr>
        <w:t>，管理类、教研类、教师培训类、制度建设类等无法直接应用于课堂教学的成果暂不纳入推广项目申报范围。</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（二）申报的推广项目成果必须已在主持人所在学校或相关实践基地学校应用1年以上时间，且目前仍在使用，否则不得申报（具体要求见推广项目申报表附件4）。</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三）申报的成果有具体的操作流程、模式、方法、策略，可借鉴学习，可推广复制，能提供相应的教学设计、示范课、PPT课件、专题培训讲座等配套资源，能对改进教育教学产生显著效果。具体成果要求请查看申报表，并按照申报表要求提供相应成果报告、教学资源等。</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（四）省内成果的推广团队负责人必须是原课题主持人或原成果持有人，推广团队负责人1人，成员限5～10人，且原则上必须为原课题组或成果组成员，如确有需要可吸纳1～3名非课题组成员。</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（五）省外成果可由团队成员担任推广团队负责人，推广团队负责人1人，成员限5～10人，推广团队成员可由经过系统培训已熟练掌握成果内容的优秀教师组成。</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（六）成果推广团队成员不得空挂名，必须能够具体承担推广任务，所有成员都必须准备一节完整的体现成果的课堂教学示范课，不能上示范课的不得纳入推广团队（具体要求见推广项目申报表附件1、2）。</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七）本次推广时间为2年左右（计划时间为2022年10月～2024年5月），每项成果至少要推广到3所学校，每所推广学校至少要完成12次成果推广活动（具体活动安排见推广项目申报表附件6），其中成果推广负责人每校至少入校现场指导1次。每个推广项目可根据推广团队力量、时间精力等具体情况，在确保能完成推广活动任务的前提下，确定拟推广学校数量，最少3所，最多6所。</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（八）在成果推广过程中不得有任何商业行为，包括但不限于要求学校、老师或学生购买教辅资料、教学软件、教材教具等。</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Style w:val="3"/>
          <w:rFonts w:hint="eastAsia" w:ascii="微软雅黑" w:hAnsi="微软雅黑" w:eastAsia="微软雅黑" w:cs="微软雅黑"/>
          <w:i w:val="0"/>
          <w:caps w:val="0"/>
          <w:color w:val="000000"/>
          <w:spacing w:val="0"/>
          <w:kern w:val="0"/>
          <w:sz w:val="27"/>
          <w:szCs w:val="27"/>
          <w:lang w:val="en-US" w:eastAsia="zh-CN" w:bidi="ar"/>
        </w:rPr>
        <w:t>四、申报材料</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（一）电子材料：WORD版</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begin"/>
      </w:r>
      <w:r>
        <w:rPr>
          <w:rFonts w:hint="eastAsia" w:ascii="仿宋_GB2312" w:hAnsi="微软雅黑" w:eastAsia="仿宋_GB2312" w:cs="仿宋_GB2312"/>
          <w:i w:val="0"/>
          <w:caps w:val="0"/>
          <w:color w:val="000000"/>
          <w:spacing w:val="0"/>
          <w:kern w:val="0"/>
          <w:sz w:val="27"/>
          <w:szCs w:val="27"/>
          <w:u w:val="none"/>
          <w:lang w:val="en-US" w:eastAsia="zh-CN" w:bidi="ar"/>
        </w:rPr>
        <w:instrText xml:space="preserve"> HYPERLINK "https://hi.hnjs.org/t/6400021" </w:instrText>
      </w:r>
      <w:r>
        <w:rPr>
          <w:rFonts w:hint="eastAsia" w:ascii="仿宋_GB2312" w:hAnsi="微软雅黑" w:eastAsia="仿宋_GB2312" w:cs="仿宋_GB2312"/>
          <w:i w:val="0"/>
          <w:caps w:val="0"/>
          <w:color w:val="000000"/>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海南省基础教育优秀教学成果推广项目申报表.doc</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，大小控制在3M以内，文件名请按以下格式修改：</w:t>
      </w:r>
      <w:r>
        <w:rPr>
          <w:rFonts w:hint="eastAsia" w:ascii="仿宋_GB2312" w:hAnsi="微软雅黑" w:eastAsia="仿宋_GB2312" w:cs="仿宋_GB2312"/>
          <w:i w:val="0"/>
          <w:caps w:val="0"/>
          <w:color w:val="FF0000"/>
          <w:spacing w:val="0"/>
          <w:kern w:val="0"/>
          <w:sz w:val="27"/>
          <w:szCs w:val="27"/>
          <w:lang w:val="en-US" w:eastAsia="zh-CN" w:bidi="ar"/>
        </w:rPr>
        <w:t>学段学科+姓名+成果名称</w:t>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（二）纸质材料：《海南省基础教育优秀教学成果推广项目申报表》一式三份，A4双面打印，签名盖章。</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（三）网上填表：</w:t>
      </w:r>
      <w:bookmarkStart w:id="0" w:name="_Hlk65659045"/>
      <w:bookmarkEnd w:id="0"/>
      <w:r>
        <w:rPr>
          <w:rFonts w:hint="eastAsia" w:ascii="仿宋_GB2312" w:hAnsi="微软雅黑" w:eastAsia="仿宋_GB2312" w:cs="仿宋_GB2312"/>
          <w:i w:val="0"/>
          <w:caps w:val="0"/>
          <w:color w:val="000000"/>
          <w:spacing w:val="0"/>
          <w:kern w:val="0"/>
          <w:sz w:val="27"/>
          <w:szCs w:val="27"/>
          <w:lang w:val="en-US" w:eastAsia="zh-CN" w:bidi="ar"/>
        </w:rPr>
        <w:t>非常重要，不填写将无法进入评审程序，前期准备全部白费！请负责人务必在</w:t>
      </w:r>
      <w:r>
        <w:rPr>
          <w:rFonts w:hint="eastAsia" w:ascii="仿宋_GB2312" w:hAnsi="微软雅黑" w:eastAsia="仿宋_GB2312" w:cs="仿宋_GB2312"/>
          <w:i w:val="0"/>
          <w:caps w:val="0"/>
          <w:color w:val="FF0000"/>
          <w:spacing w:val="0"/>
          <w:kern w:val="0"/>
          <w:sz w:val="27"/>
          <w:szCs w:val="27"/>
          <w:lang w:val="en-US" w:eastAsia="zh-CN" w:bidi="ar"/>
        </w:rPr>
        <w:t>9月16日00:00-9月21日24:00</w:t>
      </w:r>
      <w:r>
        <w:rPr>
          <w:rFonts w:hint="eastAsia" w:ascii="仿宋_GB2312" w:hAnsi="微软雅黑" w:eastAsia="仿宋_GB2312" w:cs="仿宋_GB2312"/>
          <w:i w:val="0"/>
          <w:caps w:val="0"/>
          <w:color w:val="000000"/>
          <w:spacing w:val="0"/>
          <w:kern w:val="0"/>
          <w:sz w:val="27"/>
          <w:szCs w:val="27"/>
          <w:lang w:val="en-US" w:eastAsia="zh-CN" w:bidi="ar"/>
        </w:rPr>
        <w:t>点击填写《</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"https://www.wjx.top/vm/wsb0106.aspx"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rPr>
        <w:t>海南省第二批基础教育优秀教学成果推广项目申报表</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begin"/>
      </w:r>
      <w:r>
        <w:rPr>
          <w:rFonts w:hint="eastAsia" w:ascii="仿宋_GB2312" w:hAnsi="微软雅黑" w:eastAsia="仿宋_GB2312" w:cs="仿宋_GB2312"/>
          <w:i w:val="0"/>
          <w:caps w:val="0"/>
          <w:color w:val="000000"/>
          <w:spacing w:val="0"/>
          <w:kern w:val="0"/>
          <w:sz w:val="27"/>
          <w:szCs w:val="27"/>
          <w:u w:val="none"/>
          <w:lang w:val="en-US" w:eastAsia="zh-CN" w:bidi="ar"/>
        </w:rPr>
        <w:instrText xml:space="preserve"> HYPERLINK "https://www.wjx.top/vm/wsb0106.aspx" </w:instrText>
      </w:r>
      <w:r>
        <w:rPr>
          <w:rFonts w:hint="eastAsia" w:ascii="仿宋_GB2312" w:hAnsi="微软雅黑" w:eastAsia="仿宋_GB2312" w:cs="仿宋_GB2312"/>
          <w:i w:val="0"/>
          <w:caps w:val="0"/>
          <w:color w:val="000000"/>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https://www.wjx.top/vm/wsb0106.aspx</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，填写后请通知成果推广团队所有人都要</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begin"/>
      </w:r>
      <w:r>
        <w:rPr>
          <w:rFonts w:hint="eastAsia" w:ascii="仿宋_GB2312" w:hAnsi="微软雅黑" w:eastAsia="仿宋_GB2312" w:cs="仿宋_GB2312"/>
          <w:i w:val="0"/>
          <w:caps w:val="0"/>
          <w:color w:val="000000"/>
          <w:spacing w:val="0"/>
          <w:kern w:val="0"/>
          <w:sz w:val="27"/>
          <w:szCs w:val="27"/>
          <w:u w:val="none"/>
          <w:lang w:val="en-US" w:eastAsia="zh-CN" w:bidi="ar"/>
        </w:rPr>
        <w:instrText xml:space="preserve"> HYPERLINK "https://www.wjx.cn/resultquery.aspx?activity=170189969" </w:instrText>
      </w:r>
      <w:r>
        <w:rPr>
          <w:rFonts w:hint="eastAsia" w:ascii="仿宋_GB2312" w:hAnsi="微软雅黑" w:eastAsia="仿宋_GB2312" w:cs="仿宋_GB2312"/>
          <w:i w:val="0"/>
          <w:caps w:val="0"/>
          <w:color w:val="000000"/>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FF0000"/>
          <w:spacing w:val="0"/>
          <w:sz w:val="27"/>
          <w:szCs w:val="27"/>
          <w:u w:val="none"/>
          <w:lang w:val="en-US"/>
        </w:rPr>
        <w:t>点此处查询核对信息是否正确无误</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，如有误立即告知负责人重新填写，以最后一次填写为准。</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Style w:val="3"/>
          <w:rFonts w:hint="eastAsia" w:ascii="微软雅黑" w:hAnsi="微软雅黑" w:eastAsia="微软雅黑" w:cs="微软雅黑"/>
          <w:i w:val="0"/>
          <w:caps w:val="0"/>
          <w:color w:val="000000"/>
          <w:spacing w:val="0"/>
          <w:kern w:val="0"/>
          <w:sz w:val="27"/>
          <w:szCs w:val="27"/>
          <w:lang w:val="en-US" w:eastAsia="zh-CN" w:bidi="ar"/>
        </w:rPr>
        <w:t>五、其他事项</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（一）请各单位及时转发通知，发动老师积极申报，及时汇总材料，统一报送我办。</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二）我办将组织专家进行评选，所有入选的成果我办将在9月份组织全省学校申报“成果应用类课题”进行推广应用，完成推广应用任务后我办将为推广团队发放推广证书，优先推荐参评省级、国家级基础教育教学成果奖，成果推广团队成员后续申报省教育科学规划课题将予以加分优先立项。</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19"/>
          <w:szCs w:val="19"/>
          <w:lang w:val="en-US" w:eastAsia="zh-CN" w:bidi="ar"/>
        </w:rPr>
        <w:t> </w:t>
      </w:r>
    </w:p>
    <w:p>
      <w:pPr>
        <w:keepNext w:val="0"/>
        <w:keepLines w:val="0"/>
        <w:widowControl/>
        <w:suppressLineNumbers w:val="0"/>
        <w:spacing w:before="0" w:beforeAutospacing="0" w:after="0" w:afterAutospacing="0" w:line="520"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（三）省规划办网站：</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begin"/>
      </w:r>
      <w:r>
        <w:rPr>
          <w:rFonts w:hint="eastAsia" w:ascii="仿宋_GB2312" w:hAnsi="微软雅黑" w:eastAsia="仿宋_GB2312" w:cs="仿宋_GB2312"/>
          <w:i w:val="0"/>
          <w:caps w:val="0"/>
          <w:color w:val="000000"/>
          <w:spacing w:val="0"/>
          <w:kern w:val="0"/>
          <w:sz w:val="27"/>
          <w:szCs w:val="27"/>
          <w:u w:val="none"/>
          <w:lang w:val="en-US" w:eastAsia="zh-CN" w:bidi="ar"/>
        </w:rPr>
        <w:instrText xml:space="preserve"> HYPERLINK "https://hi.hnjs.org/9036" </w:instrText>
      </w:r>
      <w:r>
        <w:rPr>
          <w:rFonts w:hint="eastAsia" w:ascii="仿宋_GB2312" w:hAnsi="微软雅黑" w:eastAsia="仿宋_GB2312" w:cs="仿宋_GB2312"/>
          <w:i w:val="0"/>
          <w:caps w:val="0"/>
          <w:color w:val="000000"/>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hi.hnjs.org/9036</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；邮箱：hnkt08@163.com；联系电话：36652759；联系人：伍老师，王老师；邮寄地址：海口市琼山区兴丹路22号。</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附件（</w:t>
      </w:r>
      <w:r>
        <w:rPr>
          <w:rStyle w:val="3"/>
          <w:rFonts w:hint="eastAsia" w:ascii="仿宋_GB2312" w:hAnsi="微软雅黑" w:eastAsia="仿宋_GB2312" w:cs="仿宋_GB2312"/>
          <w:i w:val="0"/>
          <w:caps w:val="0"/>
          <w:color w:val="FF0000"/>
          <w:spacing w:val="0"/>
          <w:kern w:val="0"/>
          <w:sz w:val="27"/>
          <w:szCs w:val="27"/>
          <w:lang w:val="en-US" w:eastAsia="zh-CN" w:bidi="ar"/>
        </w:rPr>
        <w:t>成果推广项目表栏下载</w:t>
      </w:r>
      <w:r>
        <w:rPr>
          <w:rStyle w:val="3"/>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点击进入下载：</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begin"/>
      </w:r>
      <w:r>
        <w:rPr>
          <w:rFonts w:hint="eastAsia" w:ascii="仿宋_GB2312" w:hAnsi="微软雅黑" w:eastAsia="仿宋_GB2312" w:cs="仿宋_GB2312"/>
          <w:i w:val="0"/>
          <w:caps w:val="0"/>
          <w:color w:val="000000"/>
          <w:spacing w:val="0"/>
          <w:kern w:val="0"/>
          <w:sz w:val="27"/>
          <w:szCs w:val="27"/>
          <w:u w:val="none"/>
          <w:lang w:val="en-US" w:eastAsia="zh-CN" w:bidi="ar"/>
        </w:rPr>
        <w:instrText xml:space="preserve"> HYPERLINK "https://hi.hnjs.org/t/6400021" </w:instrText>
      </w:r>
      <w:r>
        <w:rPr>
          <w:rFonts w:hint="eastAsia" w:ascii="仿宋_GB2312" w:hAnsi="微软雅黑" w:eastAsia="仿宋_GB2312" w:cs="仿宋_GB2312"/>
          <w:i w:val="0"/>
          <w:caps w:val="0"/>
          <w:color w:val="000000"/>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海南省基础教育优秀教学成果推广项目申报表.doc</w:t>
      </w:r>
      <w:r>
        <w:rPr>
          <w:rFonts w:hint="eastAsia" w:ascii="仿宋_GB2312" w:hAnsi="微软雅黑" w:eastAsia="仿宋_GB2312" w:cs="仿宋_GB2312"/>
          <w:i w:val="0"/>
          <w:caps w:val="0"/>
          <w:color w:val="000000"/>
          <w:spacing w:val="0"/>
          <w:kern w:val="0"/>
          <w:sz w:val="27"/>
          <w:szCs w:val="27"/>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 xml:space="preserve">                       海南省教育科学规划领导小组办公室</w:t>
      </w:r>
      <w:r>
        <w:rPr>
          <w:rFonts w:hint="eastAsia" w:ascii="微软雅黑" w:hAnsi="微软雅黑" w:eastAsia="微软雅黑" w:cs="微软雅黑"/>
          <w:i w:val="0"/>
          <w:caps w:val="0"/>
          <w:color w:val="000000"/>
          <w:spacing w:val="0"/>
          <w:kern w:val="0"/>
          <w:sz w:val="19"/>
          <w:szCs w:val="19"/>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19"/>
          <w:szCs w:val="19"/>
          <w:bdr w:val="none" w:color="auto" w:sz="0" w:space="0"/>
          <w:lang w:val="en-US" w:eastAsia="zh-CN" w:bidi="ar"/>
        </w:rPr>
        <w:t xml:space="preserve">                                 </w:t>
      </w: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2022年7月1日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4C0BCD"/>
    <w:rsid w:val="4C0D6003"/>
    <w:rsid w:val="604C0BC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2022-07-07T00:47:00Z</dcterms:created>
  <dc:creator>陈求丽</dc:creator>
  <cp:lastModifiedBy>陈求丽</cp:lastModifiedBy>
  <dcterms:modified xsi:type="dcterms:W3CDTF">2022-07-07T00:53:50Z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