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default" w:ascii="黑体" w:hAnsi="黑体" w:eastAsia="方正小标宋_GBK"/>
          <w:color w:val="000000" w:themeColor="text1"/>
          <w:sz w:val="40"/>
          <w:szCs w:val="30"/>
          <w:lang w:val="en-US" w:eastAsia="zh-CN"/>
          <w14:textFill>
            <w14:solidFill>
              <w14:schemeClr w14:val="tx1"/>
            </w14:solidFill>
          </w14:textFill>
        </w:rPr>
      </w:pPr>
      <w:r>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t>三亚市</w:t>
      </w:r>
      <w:r>
        <w:rPr>
          <w:rFonts w:hint="eastAsia" w:ascii="方正小标宋_GBK" w:hAnsi="方正小标宋_GBK" w:eastAsia="方正小标宋_GBK" w:cs="方正小标宋_GBK"/>
          <w:color w:val="000000" w:themeColor="text1"/>
          <w:sz w:val="44"/>
          <w:szCs w:val="44"/>
          <w14:textFill>
            <w14:solidFill>
              <w14:schemeClr w14:val="tx1"/>
            </w14:solidFill>
          </w14:textFill>
        </w:rPr>
        <w:t>中小学教师信息技术应用能力提升工程2.0校本应用考核</w:t>
      </w:r>
      <w:r>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t>实施办法</w:t>
      </w:r>
    </w:p>
    <w:p>
      <w:pPr>
        <w:ind w:firstLine="640" w:firstLineChars="200"/>
        <w:jc w:val="center"/>
        <w:rPr>
          <w:rFonts w:hint="eastAsia" w:ascii="宋体" w:hAnsi="宋体" w:eastAsia="宋体"/>
          <w:color w:val="000000" w:themeColor="text1"/>
          <w:sz w:val="32"/>
          <w:szCs w:val="32"/>
          <w:lang w:val="en-US" w:eastAsia="zh-CN"/>
          <w14:textFill>
            <w14:solidFill>
              <w14:schemeClr w14:val="tx1"/>
            </w14:solidFill>
          </w14:textFill>
        </w:rPr>
      </w:pPr>
      <w:r>
        <w:rPr>
          <w:rFonts w:hint="eastAsia" w:ascii="宋体" w:hAnsi="宋体" w:eastAsia="宋体"/>
          <w:color w:val="000000" w:themeColor="text1"/>
          <w:sz w:val="32"/>
          <w:szCs w:val="32"/>
          <w:lang w:eastAsia="zh-CN"/>
          <w14:textFill>
            <w14:solidFill>
              <w14:schemeClr w14:val="tx1"/>
            </w14:solidFill>
          </w14:textFill>
        </w:rPr>
        <w:t>（</w:t>
      </w:r>
      <w:r>
        <w:rPr>
          <w:rFonts w:hint="eastAsia" w:ascii="宋体" w:hAnsi="宋体" w:eastAsia="宋体"/>
          <w:color w:val="000000" w:themeColor="text1"/>
          <w:sz w:val="32"/>
          <w:szCs w:val="32"/>
          <w:lang w:val="en-US" w:eastAsia="zh-CN"/>
          <w14:textFill>
            <w14:solidFill>
              <w14:schemeClr w14:val="tx1"/>
            </w14:solidFill>
          </w14:textFill>
        </w:rPr>
        <w:t>修订稿）</w:t>
      </w:r>
    </w:p>
    <w:p>
      <w:pPr>
        <w:ind w:firstLine="640" w:firstLineChars="200"/>
        <w:jc w:val="center"/>
        <w:rPr>
          <w:rFonts w:hint="default" w:ascii="宋体" w:hAnsi="宋体" w:eastAsia="宋体"/>
          <w:color w:val="000000" w:themeColor="text1"/>
          <w:sz w:val="32"/>
          <w:szCs w:val="32"/>
          <w:lang w:val="en-US" w:eastAsia="zh-CN"/>
          <w14:textFill>
            <w14:solidFill>
              <w14:schemeClr w14:val="tx1"/>
            </w14:solidFill>
          </w14:textFill>
        </w:rPr>
      </w:pP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根据教育部《关于实施全国中小学教师信息技术应用能力提升工程2</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的意见》（教师〔2019〕</w:t>
      </w:r>
      <w:r>
        <w:rPr>
          <w:rFonts w:ascii="仿宋_GB2312" w:hAnsi="仿宋_GB2312" w:eastAsia="仿宋_GB2312"/>
          <w:color w:val="000000" w:themeColor="text1"/>
          <w:sz w:val="32"/>
          <w:szCs w:val="32"/>
          <w14:textFill>
            <w14:solidFill>
              <w14:schemeClr w14:val="tx1"/>
            </w14:solidFill>
          </w14:textFill>
        </w:rPr>
        <w:t>1</w:t>
      </w:r>
      <w:r>
        <w:rPr>
          <w:rFonts w:hint="eastAsia" w:ascii="仿宋_GB2312" w:hAnsi="仿宋_GB2312" w:eastAsia="仿宋_GB2312"/>
          <w:color w:val="000000" w:themeColor="text1"/>
          <w:sz w:val="32"/>
          <w:szCs w:val="32"/>
          <w14:textFill>
            <w14:solidFill>
              <w14:schemeClr w14:val="tx1"/>
            </w14:solidFill>
          </w14:textFill>
        </w:rPr>
        <w:t>号）、《全国中小学教师信息技术应用能力提升工程2</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校本应用考核指南》</w:t>
      </w:r>
      <w:r>
        <w:rPr>
          <w:rFonts w:hint="eastAsia" w:ascii="仿宋_GB2312" w:hAnsi="仿宋_GB2312" w:eastAsia="仿宋_GB2312"/>
          <w:color w:val="000000" w:themeColor="text1"/>
          <w:sz w:val="32"/>
          <w:szCs w:val="32"/>
          <w:lang w:eastAsia="zh-CN"/>
          <w14:textFill>
            <w14:solidFill>
              <w14:schemeClr w14:val="tx1"/>
            </w14:solidFill>
          </w14:textFill>
        </w:rPr>
        <w:t>、</w:t>
      </w:r>
      <w:r>
        <w:rPr>
          <w:rFonts w:hint="eastAsia" w:ascii="仿宋_GB2312" w:hAnsi="仿宋_GB2312" w:eastAsia="仿宋_GB2312"/>
          <w:color w:val="000000" w:themeColor="text1"/>
          <w:sz w:val="32"/>
          <w:szCs w:val="32"/>
          <w14:textFill>
            <w14:solidFill>
              <w14:schemeClr w14:val="tx1"/>
            </w14:solidFill>
          </w14:textFill>
        </w:rPr>
        <w:t>《海南省</w:t>
      </w:r>
      <w:r>
        <w:rPr>
          <w:rFonts w:ascii="仿宋_GB2312" w:hAnsi="仿宋_GB2312" w:eastAsia="仿宋_GB2312"/>
          <w:color w:val="000000" w:themeColor="text1"/>
          <w:sz w:val="32"/>
          <w:szCs w:val="32"/>
          <w14:textFill>
            <w14:solidFill>
              <w14:schemeClr w14:val="tx1"/>
            </w14:solidFill>
          </w14:textFill>
        </w:rPr>
        <w:t>中小学教师信息技术应用能力</w:t>
      </w:r>
      <w:r>
        <w:rPr>
          <w:rFonts w:hint="eastAsia" w:ascii="仿宋_GB2312" w:hAnsi="仿宋_GB2312" w:eastAsia="仿宋_GB2312"/>
          <w:color w:val="000000" w:themeColor="text1"/>
          <w:sz w:val="32"/>
          <w:szCs w:val="32"/>
          <w14:textFill>
            <w14:solidFill>
              <w14:schemeClr w14:val="tx1"/>
            </w14:solidFill>
          </w14:textFill>
        </w:rPr>
        <w:t>提升工程2</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实施工作规划（2</w:t>
      </w:r>
      <w:r>
        <w:rPr>
          <w:rFonts w:ascii="仿宋_GB2312" w:hAnsi="仿宋_GB2312" w:eastAsia="仿宋_GB2312"/>
          <w:color w:val="000000" w:themeColor="text1"/>
          <w:sz w:val="32"/>
          <w:szCs w:val="32"/>
          <w14:textFill>
            <w14:solidFill>
              <w14:schemeClr w14:val="tx1"/>
            </w14:solidFill>
          </w14:textFill>
        </w:rPr>
        <w:t>019-2020</w:t>
      </w:r>
      <w:r>
        <w:rPr>
          <w:rFonts w:hint="eastAsia" w:ascii="仿宋_GB2312" w:hAnsi="仿宋_GB2312" w:eastAsia="仿宋_GB2312"/>
          <w:color w:val="000000" w:themeColor="text1"/>
          <w:sz w:val="32"/>
          <w:szCs w:val="32"/>
          <w14:textFill>
            <w14:solidFill>
              <w14:schemeClr w14:val="tx1"/>
            </w14:solidFill>
          </w14:textFill>
        </w:rPr>
        <w:t>年）》</w:t>
      </w:r>
      <w:r>
        <w:rPr>
          <w:rFonts w:hint="eastAsia" w:ascii="仿宋_GB2312" w:hAnsi="仿宋_GB2312" w:eastAsia="仿宋_GB2312"/>
          <w:color w:val="000000" w:themeColor="text1"/>
          <w:sz w:val="32"/>
          <w:szCs w:val="32"/>
          <w:lang w:val="en-US" w:eastAsia="zh-CN"/>
          <w14:textFill>
            <w14:solidFill>
              <w14:schemeClr w14:val="tx1"/>
            </w14:solidFill>
          </w14:textFill>
        </w:rPr>
        <w:t>以及《海南省</w:t>
      </w:r>
      <w:r>
        <w:rPr>
          <w:rFonts w:hint="eastAsia" w:ascii="仿宋_GB2312" w:hAnsi="仿宋_GB2312" w:eastAsia="仿宋_GB2312"/>
          <w:color w:val="000000" w:themeColor="text1"/>
          <w:sz w:val="32"/>
          <w:szCs w:val="32"/>
          <w14:textFill>
            <w14:solidFill>
              <w14:schemeClr w14:val="tx1"/>
            </w14:solidFill>
          </w14:textFill>
        </w:rPr>
        <w:t>中小学教师信息技术应用能力提升工程2.0校本应用考核实施</w:t>
      </w:r>
      <w:r>
        <w:rPr>
          <w:rFonts w:hint="eastAsia" w:ascii="仿宋_GB2312" w:hAnsi="仿宋_GB2312" w:eastAsia="仿宋_GB2312"/>
          <w:color w:val="000000" w:themeColor="text1"/>
          <w:sz w:val="32"/>
          <w:szCs w:val="32"/>
          <w:lang w:val="en-US" w:eastAsia="zh-CN"/>
          <w14:textFill>
            <w14:solidFill>
              <w14:schemeClr w14:val="tx1"/>
            </w14:solidFill>
          </w14:textFill>
        </w:rPr>
        <w:t>办法》</w:t>
      </w:r>
      <w:r>
        <w:rPr>
          <w:rFonts w:hint="eastAsia" w:ascii="仿宋_GB2312" w:hAnsi="仿宋_GB2312" w:eastAsia="仿宋_GB2312"/>
          <w:color w:val="000000" w:themeColor="text1"/>
          <w:sz w:val="32"/>
          <w:szCs w:val="32"/>
          <w14:textFill>
            <w14:solidFill>
              <w14:schemeClr w14:val="tx1"/>
            </w14:solidFill>
          </w14:textFill>
        </w:rPr>
        <w:t>有关精神，</w:t>
      </w:r>
      <w:r>
        <w:rPr>
          <w:rFonts w:hint="eastAsia" w:ascii="仿宋_GB2312" w:hAnsi="仿宋_GB2312" w:eastAsia="仿宋_GB2312"/>
          <w:color w:val="000000" w:themeColor="text1"/>
          <w:sz w:val="32"/>
          <w:szCs w:val="32"/>
          <w:lang w:val="en-US" w:eastAsia="zh-CN"/>
          <w14:textFill>
            <w14:solidFill>
              <w14:schemeClr w14:val="tx1"/>
            </w14:solidFill>
          </w14:textFill>
        </w:rPr>
        <w:t>借鉴和学习我省其市县的</w:t>
      </w:r>
      <w:r>
        <w:rPr>
          <w:rFonts w:hint="eastAsia" w:ascii="仿宋_GB2312" w:hAnsi="仿宋_GB2312" w:eastAsia="仿宋_GB2312"/>
          <w:color w:val="000000" w:themeColor="text1"/>
          <w:sz w:val="32"/>
          <w:szCs w:val="32"/>
          <w14:textFill>
            <w14:solidFill>
              <w14:schemeClr w14:val="tx1"/>
            </w14:solidFill>
          </w14:textFill>
        </w:rPr>
        <w:t>有关工作经验</w:t>
      </w:r>
      <w:r>
        <w:rPr>
          <w:rFonts w:hint="eastAsia" w:ascii="仿宋_GB2312" w:hAnsi="仿宋_GB2312" w:eastAsia="仿宋_GB2312"/>
          <w:color w:val="000000" w:themeColor="text1"/>
          <w:sz w:val="32"/>
          <w:szCs w:val="32"/>
          <w:lang w:eastAsia="zh-CN"/>
          <w14:textFill>
            <w14:solidFill>
              <w14:schemeClr w14:val="tx1"/>
            </w14:solidFill>
          </w14:textFill>
        </w:rPr>
        <w:t>，</w:t>
      </w:r>
      <w:r>
        <w:rPr>
          <w:rFonts w:hint="eastAsia" w:ascii="仿宋_GB2312" w:hAnsi="仿宋_GB2312" w:eastAsia="仿宋_GB2312"/>
          <w:color w:val="000000" w:themeColor="text1"/>
          <w:sz w:val="32"/>
          <w:szCs w:val="32"/>
          <w:lang w:val="en-US" w:eastAsia="zh-CN"/>
          <w14:textFill>
            <w14:solidFill>
              <w14:schemeClr w14:val="tx1"/>
            </w14:solidFill>
          </w14:textFill>
        </w:rPr>
        <w:t>结合</w:t>
      </w:r>
      <w:r>
        <w:rPr>
          <w:rFonts w:hint="eastAsia" w:ascii="仿宋_GB2312" w:hAnsi="仿宋_GB2312" w:eastAsia="仿宋_GB2312"/>
          <w:color w:val="000000" w:themeColor="text1"/>
          <w:sz w:val="32"/>
          <w:szCs w:val="32"/>
          <w14:textFill>
            <w14:solidFill>
              <w14:schemeClr w14:val="tx1"/>
            </w14:solidFill>
          </w14:textFill>
        </w:rPr>
        <w:t>我</w:t>
      </w:r>
      <w:r>
        <w:rPr>
          <w:rFonts w:hint="eastAsia" w:ascii="仿宋_GB2312" w:hAnsi="仿宋_GB2312" w:eastAsia="仿宋_GB2312"/>
          <w:color w:val="000000" w:themeColor="text1"/>
          <w:sz w:val="32"/>
          <w:szCs w:val="32"/>
          <w:lang w:val="en-US" w:eastAsia="zh-CN"/>
          <w14:textFill>
            <w14:solidFill>
              <w14:schemeClr w14:val="tx1"/>
            </w14:solidFill>
          </w14:textFill>
        </w:rPr>
        <w:t>市</w:t>
      </w:r>
      <w:r>
        <w:rPr>
          <w:rFonts w:hint="eastAsia" w:ascii="仿宋_GB2312" w:hAnsi="仿宋_GB2312" w:eastAsia="仿宋_GB2312"/>
          <w:color w:val="000000" w:themeColor="text1"/>
          <w:sz w:val="32"/>
          <w:szCs w:val="32"/>
          <w14:textFill>
            <w14:solidFill>
              <w14:schemeClr w14:val="tx1"/>
            </w14:solidFill>
          </w14:textFill>
        </w:rPr>
        <w:t>实际情况制定本</w:t>
      </w:r>
      <w:r>
        <w:rPr>
          <w:rFonts w:hint="eastAsia" w:ascii="仿宋_GB2312" w:hAnsi="仿宋_GB2312" w:eastAsia="仿宋_GB2312"/>
          <w:color w:val="000000" w:themeColor="text1"/>
          <w:sz w:val="32"/>
          <w:szCs w:val="32"/>
          <w:lang w:val="en-US" w:eastAsia="zh-CN"/>
          <w14:textFill>
            <w14:solidFill>
              <w14:schemeClr w14:val="tx1"/>
            </w14:solidFill>
          </w14:textFill>
        </w:rPr>
        <w:t>考核实施办法</w:t>
      </w:r>
      <w:r>
        <w:rPr>
          <w:rFonts w:hint="eastAsia" w:ascii="仿宋_GB2312" w:hAnsi="仿宋_GB2312" w:eastAsia="仿宋_GB2312"/>
          <w:color w:val="000000" w:themeColor="text1"/>
          <w:sz w:val="32"/>
          <w:szCs w:val="32"/>
          <w14:textFill>
            <w14:solidFill>
              <w14:schemeClr w14:val="tx1"/>
            </w14:solidFill>
          </w14:textFill>
        </w:rPr>
        <w:t>。</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本</w:t>
      </w:r>
      <w:r>
        <w:rPr>
          <w:rFonts w:hint="eastAsia" w:ascii="仿宋_GB2312" w:hAnsi="仿宋_GB2312" w:eastAsia="仿宋_GB2312"/>
          <w:color w:val="000000" w:themeColor="text1"/>
          <w:sz w:val="32"/>
          <w:szCs w:val="32"/>
          <w:lang w:val="en-US" w:eastAsia="zh-CN"/>
          <w14:textFill>
            <w14:solidFill>
              <w14:schemeClr w14:val="tx1"/>
            </w14:solidFill>
          </w14:textFill>
        </w:rPr>
        <w:t>考核实施办法</w:t>
      </w:r>
      <w:r>
        <w:rPr>
          <w:rFonts w:hint="eastAsia" w:ascii="仿宋_GB2312" w:hAnsi="仿宋_GB2312" w:eastAsia="仿宋_GB2312"/>
          <w:color w:val="000000" w:themeColor="text1"/>
          <w:sz w:val="32"/>
          <w:szCs w:val="32"/>
          <w14:textFill>
            <w14:solidFill>
              <w14:schemeClr w14:val="tx1"/>
            </w14:solidFill>
          </w14:textFill>
        </w:rPr>
        <w:t>适用于我</w:t>
      </w:r>
      <w:r>
        <w:rPr>
          <w:rFonts w:hint="eastAsia" w:ascii="仿宋_GB2312" w:hAnsi="仿宋_GB2312" w:eastAsia="仿宋_GB2312"/>
          <w:color w:val="000000" w:themeColor="text1"/>
          <w:sz w:val="32"/>
          <w:szCs w:val="32"/>
          <w:lang w:val="en-US" w:eastAsia="zh-CN"/>
          <w14:textFill>
            <w14:solidFill>
              <w14:schemeClr w14:val="tx1"/>
            </w14:solidFill>
          </w14:textFill>
        </w:rPr>
        <w:t>市</w:t>
      </w:r>
      <w:r>
        <w:rPr>
          <w:rFonts w:hint="eastAsia" w:ascii="仿宋_GB2312" w:hAnsi="仿宋_GB2312" w:eastAsia="仿宋_GB2312"/>
          <w:color w:val="000000" w:themeColor="text1"/>
          <w:sz w:val="32"/>
          <w:szCs w:val="32"/>
          <w14:textFill>
            <w14:solidFill>
              <w14:schemeClr w14:val="tx1"/>
            </w14:solidFill>
          </w14:textFill>
        </w:rPr>
        <w:t>中小学专任教师，幼儿园专任教师及中小学幼儿园</w:t>
      </w:r>
      <w:r>
        <w:rPr>
          <w:rFonts w:ascii="仿宋_GB2312" w:hAnsi="仿宋_GB2312" w:eastAsia="仿宋_GB2312"/>
          <w:color w:val="000000" w:themeColor="text1"/>
          <w:sz w:val="32"/>
          <w:szCs w:val="32"/>
          <w14:textFill>
            <w14:solidFill>
              <w14:schemeClr w14:val="tx1"/>
            </w14:solidFill>
          </w14:textFill>
        </w:rPr>
        <w:t>校</w:t>
      </w:r>
      <w:r>
        <w:rPr>
          <w:rFonts w:hint="eastAsia" w:ascii="仿宋_GB2312" w:hAnsi="仿宋_GB2312" w:eastAsia="仿宋_GB2312"/>
          <w:color w:val="000000" w:themeColor="text1"/>
          <w:sz w:val="32"/>
          <w:szCs w:val="32"/>
          <w14:textFill>
            <w14:solidFill>
              <w14:schemeClr w14:val="tx1"/>
            </w14:solidFill>
          </w14:textFill>
        </w:rPr>
        <w:t>（园）长</w:t>
      </w:r>
      <w:r>
        <w:rPr>
          <w:rFonts w:ascii="仿宋_GB2312" w:hAnsi="仿宋_GB2312" w:eastAsia="仿宋_GB2312"/>
          <w:color w:val="000000" w:themeColor="text1"/>
          <w:sz w:val="32"/>
          <w:szCs w:val="32"/>
          <w14:textFill>
            <w14:solidFill>
              <w14:schemeClr w14:val="tx1"/>
            </w14:solidFill>
          </w14:textFill>
        </w:rPr>
        <w:t>、教研员</w:t>
      </w:r>
      <w:r>
        <w:rPr>
          <w:rFonts w:hint="eastAsia" w:ascii="仿宋_GB2312" w:hAnsi="仿宋_GB2312" w:eastAsia="仿宋_GB2312"/>
          <w:color w:val="000000" w:themeColor="text1"/>
          <w:sz w:val="32"/>
          <w:szCs w:val="32"/>
          <w14:textFill>
            <w14:solidFill>
              <w14:schemeClr w14:val="tx1"/>
            </w14:solidFill>
          </w14:textFill>
        </w:rPr>
        <w:t>和教辅</w:t>
      </w:r>
      <w:r>
        <w:rPr>
          <w:rFonts w:ascii="仿宋_GB2312" w:hAnsi="仿宋_GB2312" w:eastAsia="仿宋_GB2312"/>
          <w:color w:val="000000" w:themeColor="text1"/>
          <w:sz w:val="32"/>
          <w:szCs w:val="32"/>
          <w14:textFill>
            <w14:solidFill>
              <w14:schemeClr w14:val="tx1"/>
            </w14:solidFill>
          </w14:textFill>
        </w:rPr>
        <w:t>人员</w:t>
      </w:r>
      <w:r>
        <w:rPr>
          <w:rFonts w:hint="eastAsia" w:ascii="仿宋_GB2312" w:hAnsi="仿宋_GB2312" w:eastAsia="仿宋_GB2312"/>
          <w:color w:val="000000" w:themeColor="text1"/>
          <w:sz w:val="32"/>
          <w:szCs w:val="32"/>
          <w14:textFill>
            <w14:solidFill>
              <w14:schemeClr w14:val="tx1"/>
            </w14:solidFill>
          </w14:textFill>
        </w:rPr>
        <w:t>，可结合其岗位特点和实际需求并参照相关要求实施。</w:t>
      </w:r>
    </w:p>
    <w:p>
      <w:pPr>
        <w:numPr>
          <w:ilvl w:val="0"/>
          <w:numId w:val="0"/>
        </w:numPr>
        <w:ind w:firstLine="640" w:firstLineChars="20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val="en-US" w:eastAsia="zh-CN"/>
          <w14:textFill>
            <w14:solidFill>
              <w14:schemeClr w14:val="tx1"/>
            </w14:solidFill>
          </w14:textFill>
        </w:rPr>
        <w:t>一、</w:t>
      </w:r>
      <w:r>
        <w:rPr>
          <w:rFonts w:hint="eastAsia" w:ascii="黑体" w:hAnsi="黑体" w:eastAsia="黑体"/>
          <w:color w:val="000000" w:themeColor="text1"/>
          <w:sz w:val="32"/>
          <w:szCs w:val="32"/>
          <w14:textFill>
            <w14:solidFill>
              <w14:schemeClr w14:val="tx1"/>
            </w14:solidFill>
          </w14:textFill>
        </w:rPr>
        <w:t>考核原则</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eastAsia="zh-CN"/>
          <w14:textFill>
            <w14:solidFill>
              <w14:schemeClr w14:val="tx1"/>
            </w14:solidFill>
          </w14:textFill>
        </w:rPr>
        <w:t>（</w:t>
      </w: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一）</w:t>
      </w:r>
      <w:r>
        <w:rPr>
          <w:rFonts w:hint="eastAsia" w:ascii="方正楷体_GBK" w:hAnsi="方正楷体_GBK" w:eastAsia="方正楷体_GBK" w:cs="方正楷体_GBK"/>
          <w:color w:val="000000" w:themeColor="text1"/>
          <w:sz w:val="32"/>
          <w:szCs w:val="32"/>
          <w14:textFill>
            <w14:solidFill>
              <w14:schemeClr w14:val="tx1"/>
            </w14:solidFill>
          </w14:textFill>
        </w:rPr>
        <w:t>以校为本。</w:t>
      </w:r>
      <w:r>
        <w:rPr>
          <w:rFonts w:hint="eastAsia" w:ascii="仿宋_GB2312" w:hAnsi="仿宋_GB2312" w:eastAsia="仿宋_GB2312"/>
          <w:color w:val="000000" w:themeColor="text1"/>
          <w:sz w:val="32"/>
          <w:szCs w:val="32"/>
          <w14:textFill>
            <w14:solidFill>
              <w14:schemeClr w14:val="tx1"/>
            </w14:solidFill>
          </w14:textFill>
        </w:rPr>
        <w:t>以促进学校教育信息化发展和教师信息技术应用能力提升与信息素养发展为目标，结合学校教育信息化规划和发展需求研究制定工程考核实施办法和工作方案；按照工程整校推进工作规划分年度整校实施，项目学校教师全员参与；以信息技术校本应用为重点，结合学校信息化教学和教师校本研修工作，充分依靠教师所在学校具体实施和做好教师工程培训学时、学分登记和合格认证工作。</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eastAsia="zh-CN"/>
          <w14:textFill>
            <w14:solidFill>
              <w14:schemeClr w14:val="tx1"/>
            </w14:solidFill>
          </w14:textFill>
        </w:rPr>
        <w:t>（</w:t>
      </w: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二）</w:t>
      </w:r>
      <w:r>
        <w:rPr>
          <w:rFonts w:hint="eastAsia" w:ascii="方正楷体_GBK" w:hAnsi="方正楷体_GBK" w:eastAsia="方正楷体_GBK" w:cs="方正楷体_GBK"/>
          <w:color w:val="000000" w:themeColor="text1"/>
          <w:sz w:val="32"/>
          <w:szCs w:val="32"/>
          <w14:textFill>
            <w14:solidFill>
              <w14:schemeClr w14:val="tx1"/>
            </w14:solidFill>
          </w14:textFill>
        </w:rPr>
        <w:t>基于课堂。</w:t>
      </w:r>
      <w:r>
        <w:rPr>
          <w:rFonts w:hint="eastAsia" w:ascii="仿宋_GB2312" w:hAnsi="仿宋_GB2312" w:eastAsia="仿宋_GB2312"/>
          <w:color w:val="000000" w:themeColor="text1"/>
          <w:sz w:val="32"/>
          <w:szCs w:val="32"/>
          <w14:textFill>
            <w14:solidFill>
              <w14:schemeClr w14:val="tx1"/>
            </w14:solidFill>
          </w14:textFill>
        </w:rPr>
        <w:t>根据学校教育信息化环境和学科教师信息化教学的实际需求，针对教师课堂教学中在学情分析、教学设计、学法指导、学业评价等方面应用信息技术的基本能力（微能力）开展测评，促进教师按需选学和实践应用，力求教师在教育教学若干维度或若干方面的信息技术应用能力有所提高；结合教师学科教学、教研常规工作实施，关注课堂教学创新，使考核工作更好地服务于教师课堂教学质量的提高，促进学校教育教学改革；通过教师基于课堂的信息化教学成果考核评定教师成绩，促进学校信息化教学成果总结和推广工作。</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eastAsia="zh-CN"/>
          <w14:textFill>
            <w14:solidFill>
              <w14:schemeClr w14:val="tx1"/>
            </w14:solidFill>
          </w14:textFill>
        </w:rPr>
        <w:t>（</w:t>
      </w: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三）</w:t>
      </w:r>
      <w:r>
        <w:rPr>
          <w:rFonts w:hint="eastAsia" w:ascii="方正楷体_GBK" w:hAnsi="方正楷体_GBK" w:eastAsia="方正楷体_GBK" w:cs="方正楷体_GBK"/>
          <w:color w:val="000000" w:themeColor="text1"/>
          <w:sz w:val="32"/>
          <w:szCs w:val="32"/>
          <w14:textFill>
            <w14:solidFill>
              <w14:schemeClr w14:val="tx1"/>
            </w14:solidFill>
          </w14:textFill>
        </w:rPr>
        <w:t>应用驱动。</w:t>
      </w:r>
      <w:r>
        <w:rPr>
          <w:rFonts w:hint="eastAsia" w:ascii="仿宋_GB2312" w:hAnsi="仿宋_GB2312" w:eastAsia="仿宋_GB2312"/>
          <w:color w:val="000000" w:themeColor="text1"/>
          <w:sz w:val="32"/>
          <w:szCs w:val="32"/>
          <w14:textFill>
            <w14:solidFill>
              <w14:schemeClr w14:val="tx1"/>
            </w14:solidFill>
          </w14:textFill>
        </w:rPr>
        <w:t>通过工程培训考核工作建立有效促进教师信息技术研修与应用的激励机制，助力学校教育信息化发展；关注教师校本研修应用成果和学校工程实施绩效，在应用信息技术解决实际问题过程中促进教师能力提升和学校教育信息化发展。</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eastAsia="zh-CN"/>
          <w14:textFill>
            <w14:solidFill>
              <w14:schemeClr w14:val="tx1"/>
            </w14:solidFill>
          </w14:textFill>
        </w:rPr>
        <w:t>（</w:t>
      </w: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四）</w:t>
      </w:r>
      <w:r>
        <w:rPr>
          <w:rFonts w:hint="eastAsia" w:ascii="方正楷体_GBK" w:hAnsi="方正楷体_GBK" w:eastAsia="方正楷体_GBK" w:cs="方正楷体_GBK"/>
          <w:color w:val="000000" w:themeColor="text1"/>
          <w:sz w:val="32"/>
          <w:szCs w:val="32"/>
          <w14:textFill>
            <w14:solidFill>
              <w14:schemeClr w14:val="tx1"/>
            </w14:solidFill>
          </w14:textFill>
        </w:rPr>
        <w:t>注重创新。</w:t>
      </w:r>
      <w:r>
        <w:rPr>
          <w:rFonts w:hint="eastAsia" w:ascii="仿宋_GB2312" w:hAnsi="仿宋_GB2312" w:eastAsia="仿宋_GB2312"/>
          <w:color w:val="000000" w:themeColor="text1"/>
          <w:sz w:val="32"/>
          <w:szCs w:val="32"/>
          <w14:textFill>
            <w14:solidFill>
              <w14:schemeClr w14:val="tx1"/>
            </w14:solidFill>
          </w14:textFill>
        </w:rPr>
        <w:t>关注学校信息化教学和教师实践应用的创新改革，通过工程考核促进学校、教师开展课堂教学信息化的创新实验，提高学校和区域信息化教学水平，引领教育信息化的发展；开展实践创新成果评比活动，发掘优秀应用案例，提高学校、教师信息技术实践应用的积极性，促进应用成果的转化和推广。</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eastAsia="zh-CN"/>
          <w14:textFill>
            <w14:solidFill>
              <w14:schemeClr w14:val="tx1"/>
            </w14:solidFill>
          </w14:textFill>
        </w:rPr>
        <w:t>（</w:t>
      </w: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五）</w:t>
      </w:r>
      <w:r>
        <w:rPr>
          <w:rFonts w:hint="eastAsia" w:ascii="方正楷体_GBK" w:hAnsi="方正楷体_GBK" w:eastAsia="方正楷体_GBK" w:cs="方正楷体_GBK"/>
          <w:color w:val="000000" w:themeColor="text1"/>
          <w:sz w:val="32"/>
          <w:szCs w:val="32"/>
          <w14:textFill>
            <w14:solidFill>
              <w14:schemeClr w14:val="tx1"/>
            </w14:solidFill>
          </w14:textFill>
        </w:rPr>
        <w:t>精准测评。</w:t>
      </w:r>
      <w:r>
        <w:rPr>
          <w:rFonts w:hint="eastAsia" w:ascii="仿宋_GB2312" w:hAnsi="仿宋_GB2312" w:eastAsia="仿宋_GB2312"/>
          <w:color w:val="000000" w:themeColor="text1"/>
          <w:sz w:val="32"/>
          <w:szCs w:val="32"/>
          <w14:textFill>
            <w14:solidFill>
              <w14:schemeClr w14:val="tx1"/>
            </w14:solidFill>
          </w14:textFill>
        </w:rPr>
        <w:t>通过多方参与并明确责任主体，建立“教师自评与互评——学校考评——市</w:t>
      </w:r>
      <w:r>
        <w:rPr>
          <w:rFonts w:hint="eastAsia" w:ascii="仿宋_GB2312" w:hAnsi="仿宋_GB2312" w:eastAsia="仿宋_GB2312"/>
          <w:color w:val="000000" w:themeColor="text1"/>
          <w:sz w:val="32"/>
          <w:szCs w:val="32"/>
          <w:lang w:val="en-US" w:eastAsia="zh-CN"/>
          <w14:textFill>
            <w14:solidFill>
              <w14:schemeClr w14:val="tx1"/>
            </w14:solidFill>
          </w14:textFill>
        </w:rPr>
        <w:t>级</w:t>
      </w:r>
      <w:r>
        <w:rPr>
          <w:rFonts w:hint="eastAsia" w:ascii="仿宋_GB2312" w:hAnsi="仿宋_GB2312" w:eastAsia="仿宋_GB2312"/>
          <w:color w:val="000000" w:themeColor="text1"/>
          <w:sz w:val="32"/>
          <w:szCs w:val="32"/>
          <w14:textFill>
            <w14:solidFill>
              <w14:schemeClr w14:val="tx1"/>
            </w14:solidFill>
          </w14:textFill>
        </w:rPr>
        <w:t>审核——省级认定”的信息技术能力测评管理体系；采取多维度、多种考核测评方式，设计和利用网络平台测评工具，做好工程实施的过程性数据收集，科学诊断和评定教师信息化教学能力和信息素养发展水平，全面评估学校工程实施的绩效，促进学校教育信息化发展。</w:t>
      </w:r>
    </w:p>
    <w:p>
      <w:pPr>
        <w:numPr>
          <w:ilvl w:val="0"/>
          <w:numId w:val="0"/>
        </w:numPr>
        <w:spacing w:before="78" w:beforeLines="25" w:after="78" w:afterLines="25"/>
        <w:ind w:left="624" w:leftChars="0"/>
        <w:jc w:val="left"/>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val="en-US" w:eastAsia="zh-CN"/>
          <w14:textFill>
            <w14:solidFill>
              <w14:schemeClr w14:val="tx1"/>
            </w14:solidFill>
          </w14:textFill>
        </w:rPr>
        <w:t>二、</w:t>
      </w:r>
      <w:r>
        <w:rPr>
          <w:rFonts w:hint="eastAsia" w:ascii="黑体" w:hAnsi="黑体" w:eastAsia="黑体"/>
          <w:color w:val="000000" w:themeColor="text1"/>
          <w:sz w:val="32"/>
          <w:szCs w:val="32"/>
          <w14:textFill>
            <w14:solidFill>
              <w14:schemeClr w14:val="tx1"/>
            </w14:solidFill>
          </w14:textFill>
        </w:rPr>
        <w:t>考核内容与方式</w:t>
      </w:r>
    </w:p>
    <w:p>
      <w:pPr>
        <w:numPr>
          <w:ilvl w:val="0"/>
          <w:numId w:val="0"/>
        </w:numPr>
        <w:ind w:firstLine="640" w:firstLineChars="200"/>
        <w:rPr>
          <w:rFonts w:hint="eastAsia" w:ascii="仿宋_GB2312" w:hAnsi="仿宋_GB2312" w:eastAsia="仿宋_GB2312"/>
          <w:color w:val="000000" w:themeColor="text1"/>
          <w:sz w:val="32"/>
          <w:szCs w:val="32"/>
          <w:lang w:eastAsia="zh-CN"/>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此次</w:t>
      </w:r>
      <w:r>
        <w:rPr>
          <w:rFonts w:hint="eastAsia" w:ascii="仿宋_GB2312" w:hAnsi="仿宋_GB2312" w:eastAsia="仿宋_GB2312"/>
          <w:color w:val="000000" w:themeColor="text1"/>
          <w:sz w:val="32"/>
          <w:szCs w:val="32"/>
          <w14:textFill>
            <w14:solidFill>
              <w14:schemeClr w14:val="tx1"/>
            </w14:solidFill>
          </w14:textFill>
        </w:rPr>
        <w:t>能力提升工程2</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校本应用考核将针对</w:t>
      </w:r>
      <w:r>
        <w:rPr>
          <w:rFonts w:hint="eastAsia" w:ascii="仿宋_GB2312" w:hAnsi="仿宋_GB2312" w:eastAsia="仿宋_GB2312"/>
          <w:b/>
          <w:bCs/>
          <w:color w:val="000000" w:themeColor="text1"/>
          <w:sz w:val="32"/>
          <w:szCs w:val="32"/>
          <w14:textFill>
            <w14:solidFill>
              <w14:schemeClr w14:val="tx1"/>
            </w14:solidFill>
          </w14:textFill>
        </w:rPr>
        <w:t>学校</w:t>
      </w:r>
      <w:r>
        <w:rPr>
          <w:rFonts w:hint="eastAsia" w:ascii="仿宋_GB2312" w:hAnsi="仿宋_GB2312" w:eastAsia="仿宋_GB2312"/>
          <w:color w:val="000000" w:themeColor="text1"/>
          <w:sz w:val="32"/>
          <w:szCs w:val="32"/>
          <w14:textFill>
            <w14:solidFill>
              <w14:schemeClr w14:val="tx1"/>
            </w14:solidFill>
          </w14:textFill>
        </w:rPr>
        <w:t>和</w:t>
      </w:r>
      <w:r>
        <w:rPr>
          <w:rFonts w:hint="eastAsia" w:ascii="仿宋_GB2312" w:hAnsi="仿宋_GB2312" w:eastAsia="仿宋_GB2312"/>
          <w:b/>
          <w:bCs/>
          <w:color w:val="000000" w:themeColor="text1"/>
          <w:sz w:val="32"/>
          <w:szCs w:val="32"/>
          <w14:textFill>
            <w14:solidFill>
              <w14:schemeClr w14:val="tx1"/>
            </w14:solidFill>
          </w14:textFill>
        </w:rPr>
        <w:t>教师</w:t>
      </w:r>
      <w:r>
        <w:rPr>
          <w:rFonts w:hint="eastAsia" w:ascii="仿宋_GB2312" w:hAnsi="仿宋_GB2312" w:eastAsia="仿宋_GB2312"/>
          <w:color w:val="000000" w:themeColor="text1"/>
          <w:sz w:val="32"/>
          <w:szCs w:val="32"/>
          <w14:textFill>
            <w14:solidFill>
              <w14:schemeClr w14:val="tx1"/>
            </w14:solidFill>
          </w14:textFill>
        </w:rPr>
        <w:t>两个层面进行考核评估。</w:t>
      </w:r>
      <w:r>
        <w:rPr>
          <w:rFonts w:hint="eastAsia" w:ascii="仿宋_GB2312" w:hAnsi="仿宋_GB2312" w:eastAsia="仿宋_GB2312"/>
          <w:b/>
          <w:bCs/>
          <w:color w:val="000000" w:themeColor="text1"/>
          <w:sz w:val="32"/>
          <w:szCs w:val="32"/>
          <w14:textFill>
            <w14:solidFill>
              <w14:schemeClr w14:val="tx1"/>
            </w14:solidFill>
          </w14:textFill>
        </w:rPr>
        <w:t>学校考核</w:t>
      </w:r>
      <w:r>
        <w:rPr>
          <w:rFonts w:hint="eastAsia" w:ascii="仿宋_GB2312" w:hAnsi="仿宋_GB2312" w:eastAsia="仿宋_GB2312"/>
          <w:color w:val="000000" w:themeColor="text1"/>
          <w:sz w:val="32"/>
          <w:szCs w:val="32"/>
          <w:lang w:eastAsia="zh-CN"/>
          <w14:textFill>
            <w14:solidFill>
              <w14:schemeClr w14:val="tx1"/>
            </w14:solidFill>
          </w14:textFill>
        </w:rPr>
        <w:t>：</w:t>
      </w:r>
      <w:r>
        <w:rPr>
          <w:rFonts w:hint="eastAsia" w:ascii="仿宋_GB2312" w:hAnsi="仿宋_GB2312" w:eastAsia="仿宋_GB2312"/>
          <w:color w:val="000000" w:themeColor="text1"/>
          <w:sz w:val="32"/>
          <w:szCs w:val="32"/>
          <w14:textFill>
            <w14:solidFill>
              <w14:schemeClr w14:val="tx1"/>
            </w14:solidFill>
          </w14:textFill>
        </w:rPr>
        <w:t>是指针对项目学校工程实施绩效的考核</w:t>
      </w:r>
      <w:r>
        <w:rPr>
          <w:rFonts w:hint="eastAsia" w:ascii="仿宋_GB2312" w:hAnsi="仿宋_GB2312" w:eastAsia="仿宋_GB2312"/>
          <w:color w:val="000000" w:themeColor="text1"/>
          <w:sz w:val="32"/>
          <w:szCs w:val="32"/>
          <w:lang w:eastAsia="zh-CN"/>
          <w14:textFill>
            <w14:solidFill>
              <w14:schemeClr w14:val="tx1"/>
            </w14:solidFill>
          </w14:textFill>
        </w:rPr>
        <w:t>；</w:t>
      </w:r>
      <w:r>
        <w:rPr>
          <w:rFonts w:hint="eastAsia" w:ascii="仿宋_GB2312" w:hAnsi="仿宋_GB2312" w:eastAsia="仿宋_GB2312"/>
          <w:b/>
          <w:bCs/>
          <w:color w:val="000000" w:themeColor="text1"/>
          <w:sz w:val="32"/>
          <w:szCs w:val="32"/>
          <w14:textFill>
            <w14:solidFill>
              <w14:schemeClr w14:val="tx1"/>
            </w14:solidFill>
          </w14:textFill>
        </w:rPr>
        <w:t>教师考核</w:t>
      </w:r>
      <w:r>
        <w:rPr>
          <w:rFonts w:hint="eastAsia" w:ascii="仿宋_GB2312" w:hAnsi="仿宋_GB2312" w:eastAsia="仿宋_GB2312"/>
          <w:b/>
          <w:bCs/>
          <w:color w:val="000000" w:themeColor="text1"/>
          <w:sz w:val="32"/>
          <w:szCs w:val="32"/>
          <w:lang w:eastAsia="zh-CN"/>
          <w14:textFill>
            <w14:solidFill>
              <w14:schemeClr w14:val="tx1"/>
            </w14:solidFill>
          </w14:textFill>
        </w:rPr>
        <w:t>：</w:t>
      </w:r>
      <w:r>
        <w:rPr>
          <w:rFonts w:hint="eastAsia" w:ascii="仿宋_GB2312" w:hAnsi="仿宋_GB2312" w:eastAsia="仿宋_GB2312"/>
          <w:color w:val="000000" w:themeColor="text1"/>
          <w:sz w:val="32"/>
          <w:szCs w:val="32"/>
          <w14:textFill>
            <w14:solidFill>
              <w14:schemeClr w14:val="tx1"/>
            </w14:solidFill>
          </w14:textFill>
        </w:rPr>
        <w:t>是指针对教师信息技术应用能力提升和信息技术素养发展的考核</w:t>
      </w:r>
      <w:r>
        <w:rPr>
          <w:rFonts w:hint="eastAsia" w:ascii="仿宋_GB2312" w:hAnsi="仿宋_GB2312" w:eastAsia="仿宋_GB2312"/>
          <w:color w:val="000000" w:themeColor="text1"/>
          <w:sz w:val="32"/>
          <w:szCs w:val="32"/>
          <w:lang w:eastAsia="zh-CN"/>
          <w14:textFill>
            <w14:solidFill>
              <w14:schemeClr w14:val="tx1"/>
            </w14:solidFill>
          </w14:textFill>
        </w:rPr>
        <w:t>。</w:t>
      </w:r>
    </w:p>
    <w:p>
      <w:pPr>
        <w:spacing w:before="78" w:beforeLines="25" w:after="78" w:afterLines="25"/>
        <w:ind w:firstLine="643" w:firstLineChars="200"/>
        <w:jc w:val="left"/>
        <w:rPr>
          <w:rFonts w:ascii="仿宋_GB2312" w:hAnsi="仿宋_GB2312" w:eastAsia="仿宋_GB2312"/>
          <w:b/>
          <w:color w:val="000000" w:themeColor="text1"/>
          <w:sz w:val="32"/>
          <w:szCs w:val="32"/>
          <w14:textFill>
            <w14:solidFill>
              <w14:schemeClr w14:val="tx1"/>
            </w14:solidFill>
          </w14:textFill>
        </w:rPr>
      </w:pPr>
      <w:r>
        <w:rPr>
          <w:rFonts w:hint="eastAsia" w:ascii="仿宋_GB2312" w:hAnsi="仿宋_GB2312" w:eastAsia="仿宋_GB2312"/>
          <w:b/>
          <w:color w:val="000000" w:themeColor="text1"/>
          <w:sz w:val="32"/>
          <w:szCs w:val="32"/>
          <w14:textFill>
            <w14:solidFill>
              <w14:schemeClr w14:val="tx1"/>
            </w14:solidFill>
          </w14:textFill>
        </w:rPr>
        <w:t>（</w:t>
      </w:r>
      <w:r>
        <w:rPr>
          <w:rFonts w:hint="eastAsia" w:ascii="仿宋_GB2312" w:hAnsi="仿宋_GB2312" w:eastAsia="仿宋_GB2312"/>
          <w:b/>
          <w:color w:val="000000" w:themeColor="text1"/>
          <w:sz w:val="32"/>
          <w:szCs w:val="32"/>
          <w:lang w:val="en-US" w:eastAsia="zh-CN"/>
          <w14:textFill>
            <w14:solidFill>
              <w14:schemeClr w14:val="tx1"/>
            </w14:solidFill>
          </w14:textFill>
        </w:rPr>
        <w:t>一</w:t>
      </w:r>
      <w:r>
        <w:rPr>
          <w:rFonts w:hint="eastAsia" w:ascii="仿宋_GB2312" w:hAnsi="仿宋_GB2312" w:eastAsia="仿宋_GB2312"/>
          <w:b/>
          <w:color w:val="000000" w:themeColor="text1"/>
          <w:sz w:val="32"/>
          <w:szCs w:val="32"/>
          <w14:textFill>
            <w14:solidFill>
              <w14:schemeClr w14:val="tx1"/>
            </w14:solidFill>
          </w14:textFill>
        </w:rPr>
        <w:t>）学校考核</w:t>
      </w:r>
    </w:p>
    <w:p>
      <w:pPr>
        <w:ind w:firstLine="640" w:firstLineChars="200"/>
        <w:rPr>
          <w:rFonts w:hint="eastAsia"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olor w:val="000000" w:themeColor="text1"/>
          <w:sz w:val="32"/>
          <w:szCs w:val="32"/>
          <w14:textFill>
            <w14:solidFill>
              <w14:schemeClr w14:val="tx1"/>
            </w14:solidFill>
          </w14:textFill>
        </w:rPr>
        <w:t>学校考核将通过材料审阅、过程考核、成果认定等方式，对学校能力提升工程2</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实施中学校信息化管理团队领导力、教师信息化教学能力、骨干团队指导力的提升及实施绩效进行综合评估。具体的考核内容包括</w:t>
      </w:r>
      <w:r>
        <w:rPr>
          <w:rFonts w:hint="eastAsia" w:ascii="仿宋_GB2312" w:hAnsi="仿宋_GB2312" w:eastAsia="仿宋_GB2312"/>
          <w:b/>
          <w:bCs/>
          <w:color w:val="000000" w:themeColor="text1"/>
          <w:sz w:val="32"/>
          <w:szCs w:val="32"/>
          <w:lang w:val="en-US" w:eastAsia="zh-CN"/>
          <w14:textFill>
            <w14:solidFill>
              <w14:schemeClr w14:val="tx1"/>
            </w14:solidFill>
          </w14:textFill>
        </w:rPr>
        <w:t>一划两案</w:t>
      </w:r>
      <w:r>
        <w:rPr>
          <w:rFonts w:hint="eastAsia" w:ascii="仿宋_GB2312" w:hAnsi="仿宋_GB2312" w:eastAsia="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b/>
          <w:bCs/>
          <w:color w:val="000000" w:themeColor="text1"/>
          <w:sz w:val="32"/>
          <w:szCs w:val="32"/>
          <w14:textFill>
            <w14:solidFill>
              <w14:schemeClr w14:val="tx1"/>
            </w14:solidFill>
          </w14:textFill>
        </w:rPr>
        <w:t>团队建设</w:t>
      </w:r>
      <w:r>
        <w:rPr>
          <w:rFonts w:hint="eastAsia" w:ascii="仿宋_GB2312" w:hAnsi="仿宋_GB2312" w:eastAsia="仿宋_GB2312"/>
          <w:color w:val="000000" w:themeColor="text1"/>
          <w:sz w:val="32"/>
          <w:szCs w:val="32"/>
          <w:lang w:eastAsia="zh-CN"/>
          <w14:textFill>
            <w14:solidFill>
              <w14:schemeClr w14:val="tx1"/>
            </w14:solidFill>
          </w14:textFill>
        </w:rPr>
        <w:t>、</w:t>
      </w:r>
      <w:r>
        <w:rPr>
          <w:rFonts w:hint="eastAsia" w:ascii="仿宋_GB2312" w:hAnsi="仿宋_GB2312" w:eastAsia="仿宋_GB2312"/>
          <w:b/>
          <w:bCs/>
          <w:color w:val="000000" w:themeColor="text1"/>
          <w:sz w:val="32"/>
          <w:szCs w:val="32"/>
          <w14:textFill>
            <w14:solidFill>
              <w14:schemeClr w14:val="tx1"/>
            </w14:solidFill>
          </w14:textFill>
        </w:rPr>
        <w:t>组织管理</w:t>
      </w:r>
      <w:r>
        <w:rPr>
          <w:rFonts w:hint="eastAsia" w:ascii="仿宋_GB2312" w:hAnsi="仿宋_GB2312" w:eastAsia="仿宋_GB2312"/>
          <w:color w:val="000000" w:themeColor="text1"/>
          <w:sz w:val="32"/>
          <w:szCs w:val="32"/>
          <w:lang w:eastAsia="zh-CN"/>
          <w14:textFill>
            <w14:solidFill>
              <w14:schemeClr w14:val="tx1"/>
            </w14:solidFill>
          </w14:textFill>
        </w:rPr>
        <w:t>、</w:t>
      </w:r>
      <w:r>
        <w:rPr>
          <w:rFonts w:hint="eastAsia" w:ascii="仿宋_GB2312" w:hAnsi="仿宋_GB2312" w:eastAsia="仿宋_GB2312"/>
          <w:b/>
          <w:bCs/>
          <w:color w:val="000000" w:themeColor="text1"/>
          <w:sz w:val="32"/>
          <w:szCs w:val="32"/>
          <w14:textFill>
            <w14:solidFill>
              <w14:schemeClr w14:val="tx1"/>
            </w14:solidFill>
          </w14:textFill>
        </w:rPr>
        <w:t>示范引领</w:t>
      </w:r>
      <w:r>
        <w:rPr>
          <w:rFonts w:hint="eastAsia" w:ascii="仿宋_GB2312" w:hAnsi="仿宋_GB2312" w:eastAsia="仿宋_GB2312"/>
          <w:b/>
          <w:bCs/>
          <w:color w:val="000000" w:themeColor="text1"/>
          <w:sz w:val="32"/>
          <w:szCs w:val="32"/>
          <w:lang w:eastAsia="zh-CN"/>
          <w14:textFill>
            <w14:solidFill>
              <w14:schemeClr w14:val="tx1"/>
            </w14:solidFill>
          </w14:textFill>
        </w:rPr>
        <w:t>、</w:t>
      </w:r>
      <w:r>
        <w:rPr>
          <w:rFonts w:hint="eastAsia" w:ascii="仿宋_GB2312" w:hAnsi="仿宋_GB2312" w:eastAsia="仿宋_GB2312"/>
          <w:b/>
          <w:bCs/>
          <w:color w:val="000000" w:themeColor="text1"/>
          <w:sz w:val="32"/>
          <w:szCs w:val="32"/>
          <w14:textFill>
            <w14:solidFill>
              <w14:schemeClr w14:val="tx1"/>
            </w14:solidFill>
          </w14:textFill>
        </w:rPr>
        <w:t>参评考核</w:t>
      </w:r>
      <w:r>
        <w:rPr>
          <w:rFonts w:hint="eastAsia" w:ascii="仿宋_GB2312" w:hAnsi="仿宋_GB2312" w:eastAsia="仿宋_GB2312"/>
          <w:b/>
          <w:bCs/>
          <w:color w:val="000000" w:themeColor="text1"/>
          <w:sz w:val="32"/>
          <w:szCs w:val="32"/>
          <w:lang w:eastAsia="zh-CN"/>
          <w14:textFill>
            <w14:solidFill>
              <w14:schemeClr w14:val="tx1"/>
            </w14:solidFill>
          </w14:textFill>
        </w:rPr>
        <w:t>、</w:t>
      </w:r>
      <w:r>
        <w:rPr>
          <w:rFonts w:hint="eastAsia" w:ascii="仿宋_GB2312" w:hAnsi="仿宋_GB2312" w:eastAsia="仿宋_GB2312"/>
          <w:b/>
          <w:bCs/>
          <w:color w:val="000000" w:themeColor="text1"/>
          <w:sz w:val="32"/>
          <w:szCs w:val="32"/>
          <w14:textFill>
            <w14:solidFill>
              <w14:schemeClr w14:val="tx1"/>
            </w14:solidFill>
          </w14:textFill>
        </w:rPr>
        <w:t>实施成效</w:t>
      </w:r>
      <w:r>
        <w:rPr>
          <w:rFonts w:hint="eastAsia" w:ascii="仿宋_GB2312" w:hAnsi="仿宋_GB2312" w:eastAsia="仿宋_GB2312"/>
          <w:color w:val="000000" w:themeColor="text1"/>
          <w:sz w:val="32"/>
          <w:szCs w:val="32"/>
          <w14:textFill>
            <w14:solidFill>
              <w14:schemeClr w14:val="tx1"/>
            </w14:solidFill>
          </w14:textFill>
        </w:rPr>
        <w:t>等</w:t>
      </w:r>
      <w:r>
        <w:rPr>
          <w:rFonts w:hint="eastAsia" w:ascii="仿宋_GB2312" w:hAnsi="仿宋_GB2312" w:eastAsia="仿宋_GB2312"/>
          <w:color w:val="000000" w:themeColor="text1"/>
          <w:sz w:val="32"/>
          <w:szCs w:val="32"/>
          <w:lang w:val="en-US" w:eastAsia="zh-CN"/>
          <w14:textFill>
            <w14:solidFill>
              <w14:schemeClr w14:val="tx1"/>
            </w14:solidFill>
          </w14:textFill>
        </w:rPr>
        <w:t>综合评定</w:t>
      </w:r>
      <w:r>
        <w:rPr>
          <w:rFonts w:hint="eastAsia" w:ascii="仿宋_GB2312" w:hAnsi="仿宋_GB2312" w:eastAsia="仿宋_GB2312"/>
          <w:color w:val="000000" w:themeColor="text1"/>
          <w:sz w:val="32"/>
          <w:szCs w:val="32"/>
          <w14:textFill>
            <w14:solidFill>
              <w14:schemeClr w14:val="tx1"/>
            </w14:solidFill>
          </w14:textFill>
        </w:rPr>
        <w:t>。</w:t>
      </w:r>
      <w:r>
        <w:rPr>
          <w:rFonts w:hint="eastAsia" w:ascii="仿宋_GB2312" w:hAnsi="仿宋_GB2312" w:eastAsia="仿宋_GB2312"/>
          <w:color w:val="000000" w:themeColor="text1"/>
          <w:sz w:val="32"/>
          <w:szCs w:val="32"/>
          <w14:textFill>
            <w14:solidFill>
              <w14:schemeClr w14:val="tx1"/>
            </w14:solidFill>
          </w14:textFill>
        </w:rPr>
        <w:tab/>
      </w:r>
    </w:p>
    <w:p>
      <w:p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olor w:val="000000" w:themeColor="text1"/>
          <w:sz w:val="32"/>
          <w:szCs w:val="32"/>
          <w14:textFill>
            <w14:solidFill>
              <w14:schemeClr w14:val="tx1"/>
            </w14:solidFill>
          </w14:textFill>
        </w:rPr>
        <w:t>具体的考核指标与内容见附件</w:t>
      </w:r>
      <w:r>
        <w:rPr>
          <w:rFonts w:hint="eastAsia" w:ascii="仿宋_GB2312" w:hAnsi="仿宋_GB2312" w:eastAsia="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olor w:val="000000" w:themeColor="text1"/>
          <w:sz w:val="32"/>
          <w:szCs w:val="32"/>
          <w14:textFill>
            <w14:solidFill>
              <w14:schemeClr w14:val="tx1"/>
            </w14:solidFill>
          </w14:textFill>
        </w:rPr>
        <w:t>。</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3.区级</w:t>
      </w:r>
      <w:r>
        <w:rPr>
          <w:rFonts w:hint="eastAsia" w:ascii="仿宋_GB2312" w:hAnsi="仿宋_GB2312" w:eastAsia="仿宋_GB2312"/>
          <w:color w:val="000000" w:themeColor="text1"/>
          <w:sz w:val="32"/>
          <w:szCs w:val="32"/>
          <w14:textFill>
            <w14:solidFill>
              <w14:schemeClr w14:val="tx1"/>
            </w14:solidFill>
          </w14:textFill>
        </w:rPr>
        <w:t>学校考核，由</w:t>
      </w:r>
      <w:r>
        <w:rPr>
          <w:rFonts w:hint="eastAsia" w:ascii="仿宋_GB2312" w:hAnsi="仿宋_GB2312" w:eastAsia="仿宋_GB2312"/>
          <w:color w:val="000000" w:themeColor="text1"/>
          <w:sz w:val="32"/>
          <w:szCs w:val="32"/>
          <w:lang w:val="en-US" w:eastAsia="zh-CN"/>
          <w14:textFill>
            <w14:solidFill>
              <w14:schemeClr w14:val="tx1"/>
            </w14:solidFill>
          </w14:textFill>
        </w:rPr>
        <w:t>区教育局研训部门负责实施，直属学校的考核由市教培院</w:t>
      </w:r>
      <w:r>
        <w:rPr>
          <w:rFonts w:hint="eastAsia" w:ascii="仿宋_GB2312" w:hAnsi="仿宋_GB2312" w:eastAsia="仿宋_GB2312"/>
          <w:color w:val="000000" w:themeColor="text1"/>
          <w:sz w:val="32"/>
          <w:szCs w:val="32"/>
          <w14:textFill>
            <w14:solidFill>
              <w14:schemeClr w14:val="tx1"/>
            </w14:solidFill>
          </w14:textFill>
        </w:rPr>
        <w:t>负责实施。</w:t>
      </w:r>
    </w:p>
    <w:p>
      <w:pPr>
        <w:ind w:firstLine="643" w:firstLineChars="200"/>
        <w:rPr>
          <w:rFonts w:ascii="仿宋_GB2312" w:hAnsi="仿宋_GB2312" w:eastAsia="仿宋_GB2312"/>
          <w:b/>
          <w:color w:val="000000" w:themeColor="text1"/>
          <w:sz w:val="32"/>
          <w:szCs w:val="32"/>
          <w14:textFill>
            <w14:solidFill>
              <w14:schemeClr w14:val="tx1"/>
            </w14:solidFill>
          </w14:textFill>
        </w:rPr>
      </w:pPr>
      <w:r>
        <w:rPr>
          <w:rFonts w:hint="eastAsia" w:ascii="仿宋_GB2312" w:hAnsi="仿宋_GB2312" w:eastAsia="仿宋_GB2312"/>
          <w:b/>
          <w:color w:val="000000" w:themeColor="text1"/>
          <w:sz w:val="32"/>
          <w:szCs w:val="32"/>
          <w14:textFill>
            <w14:solidFill>
              <w14:schemeClr w14:val="tx1"/>
            </w14:solidFill>
          </w14:textFill>
        </w:rPr>
        <w:t>（</w:t>
      </w:r>
      <w:r>
        <w:rPr>
          <w:rFonts w:hint="eastAsia" w:ascii="仿宋_GB2312" w:hAnsi="仿宋_GB2312" w:eastAsia="仿宋_GB2312"/>
          <w:b/>
          <w:color w:val="000000" w:themeColor="text1"/>
          <w:sz w:val="32"/>
          <w:szCs w:val="32"/>
          <w:lang w:val="en-US" w:eastAsia="zh-CN"/>
          <w14:textFill>
            <w14:solidFill>
              <w14:schemeClr w14:val="tx1"/>
            </w14:solidFill>
          </w14:textFill>
        </w:rPr>
        <w:t>二</w:t>
      </w:r>
      <w:r>
        <w:rPr>
          <w:rFonts w:hint="eastAsia" w:ascii="仿宋_GB2312" w:hAnsi="仿宋_GB2312" w:eastAsia="仿宋_GB2312"/>
          <w:b/>
          <w:color w:val="000000" w:themeColor="text1"/>
          <w:sz w:val="32"/>
          <w:szCs w:val="32"/>
          <w14:textFill>
            <w14:solidFill>
              <w14:schemeClr w14:val="tx1"/>
            </w14:solidFill>
          </w14:textFill>
        </w:rPr>
        <w:t>）教师考核</w:t>
      </w:r>
    </w:p>
    <w:p>
      <w:pPr>
        <w:ind w:firstLine="640" w:firstLineChars="200"/>
        <w:rPr>
          <w:rFonts w:hint="eastAsia" w:ascii="仿宋_GB2312" w:hAnsi="仿宋_GB2312" w:eastAsia="仿宋_GB2312"/>
          <w:color w:val="000000" w:themeColor="text1"/>
          <w:sz w:val="32"/>
          <w:szCs w:val="32"/>
          <w:lang w:eastAsia="zh-CN"/>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教师考核</w:t>
      </w:r>
      <w:r>
        <w:rPr>
          <w:rFonts w:hint="eastAsia" w:ascii="仿宋_GB2312" w:hAnsi="仿宋_GB2312" w:eastAsia="仿宋_GB2312"/>
          <w:color w:val="000000" w:themeColor="text1"/>
          <w:sz w:val="32"/>
          <w:szCs w:val="32"/>
          <w:lang w:val="en-US" w:eastAsia="zh-CN"/>
          <w14:textFill>
            <w14:solidFill>
              <w14:schemeClr w14:val="tx1"/>
            </w14:solidFill>
          </w14:textFill>
        </w:rPr>
        <w:t>由三大部分组成，</w:t>
      </w:r>
      <w:r>
        <w:rPr>
          <w:rFonts w:hint="eastAsia" w:ascii="仿宋_GB2312" w:hAnsi="仿宋_GB2312" w:eastAsia="仿宋_GB2312"/>
          <w:color w:val="000000" w:themeColor="text1"/>
          <w:sz w:val="32"/>
          <w:szCs w:val="32"/>
          <w14:textFill>
            <w14:solidFill>
              <w14:schemeClr w14:val="tx1"/>
            </w14:solidFill>
          </w14:textFill>
        </w:rPr>
        <w:t>将结合我省能力提升工程2</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实施中的</w:t>
      </w:r>
      <w:r>
        <w:rPr>
          <w:rFonts w:hint="eastAsia" w:ascii="仿宋_GB2312" w:hAnsi="仿宋_GB2312" w:eastAsia="仿宋_GB2312"/>
          <w:b/>
          <w:bCs/>
          <w:color w:val="000000" w:themeColor="text1"/>
          <w:sz w:val="32"/>
          <w:szCs w:val="32"/>
          <w14:textFill>
            <w14:solidFill>
              <w14:schemeClr w14:val="tx1"/>
            </w14:solidFill>
          </w14:textFill>
        </w:rPr>
        <w:t>网络研修</w:t>
      </w:r>
      <w:r>
        <w:rPr>
          <w:rFonts w:hint="eastAsia" w:ascii="仿宋_GB2312" w:hAnsi="仿宋_GB2312" w:eastAsia="仿宋_GB2312"/>
          <w:color w:val="000000" w:themeColor="text1"/>
          <w:sz w:val="32"/>
          <w:szCs w:val="32"/>
          <w14:textFill>
            <w14:solidFill>
              <w14:schemeClr w14:val="tx1"/>
            </w14:solidFill>
          </w14:textFill>
        </w:rPr>
        <w:t>、</w:t>
      </w:r>
      <w:r>
        <w:rPr>
          <w:rFonts w:hint="eastAsia" w:ascii="仿宋_GB2312" w:hAnsi="仿宋_GB2312" w:eastAsia="仿宋_GB2312"/>
          <w:b/>
          <w:bCs/>
          <w:color w:val="000000" w:themeColor="text1"/>
          <w:sz w:val="32"/>
          <w:szCs w:val="32"/>
          <w14:textFill>
            <w14:solidFill>
              <w14:schemeClr w14:val="tx1"/>
            </w14:solidFill>
          </w14:textFill>
        </w:rPr>
        <w:t>校本研修</w:t>
      </w:r>
      <w:r>
        <w:rPr>
          <w:rFonts w:hint="eastAsia" w:ascii="仿宋_GB2312" w:hAnsi="仿宋_GB2312" w:eastAsia="仿宋_GB2312"/>
          <w:b/>
          <w:bCs/>
          <w:color w:val="000000" w:themeColor="text1"/>
          <w:sz w:val="32"/>
          <w:szCs w:val="32"/>
          <w:lang w:val="en-US" w:eastAsia="zh-CN"/>
          <w14:textFill>
            <w14:solidFill>
              <w14:schemeClr w14:val="tx1"/>
            </w14:solidFill>
          </w14:textFill>
        </w:rPr>
        <w:t>及</w:t>
      </w:r>
      <w:r>
        <w:rPr>
          <w:rFonts w:hint="eastAsia" w:ascii="仿宋_GB2312" w:hAnsi="仿宋_GB2312" w:eastAsia="仿宋_GB2312"/>
          <w:b/>
          <w:bCs/>
          <w:color w:val="000000" w:themeColor="text1"/>
          <w:sz w:val="32"/>
          <w:szCs w:val="32"/>
          <w14:textFill>
            <w14:solidFill>
              <w14:schemeClr w14:val="tx1"/>
            </w14:solidFill>
          </w14:textFill>
        </w:rPr>
        <w:t>应用</w:t>
      </w:r>
      <w:r>
        <w:rPr>
          <w:rFonts w:hint="eastAsia" w:ascii="仿宋_GB2312" w:hAnsi="仿宋_GB2312" w:eastAsia="仿宋_GB2312"/>
          <w:color w:val="000000" w:themeColor="text1"/>
          <w:sz w:val="32"/>
          <w:szCs w:val="32"/>
          <w14:textFill>
            <w14:solidFill>
              <w14:schemeClr w14:val="tx1"/>
            </w14:solidFill>
          </w14:textFill>
        </w:rPr>
        <w:t>、</w:t>
      </w:r>
      <w:r>
        <w:rPr>
          <w:rFonts w:hint="eastAsia" w:ascii="仿宋_GB2312" w:hAnsi="仿宋_GB2312" w:eastAsia="仿宋_GB2312"/>
          <w:b/>
          <w:bCs/>
          <w:color w:val="000000" w:themeColor="text1"/>
          <w:sz w:val="32"/>
          <w:szCs w:val="32"/>
          <w14:textFill>
            <w14:solidFill>
              <w14:schemeClr w14:val="tx1"/>
            </w14:solidFill>
          </w14:textFill>
        </w:rPr>
        <w:t>区域联动</w:t>
      </w:r>
      <w:r>
        <w:rPr>
          <w:rFonts w:hint="eastAsia" w:ascii="仿宋_GB2312" w:hAnsi="仿宋_GB2312" w:eastAsia="仿宋_GB2312"/>
          <w:color w:val="000000" w:themeColor="text1"/>
          <w:sz w:val="32"/>
          <w:szCs w:val="32"/>
          <w14:textFill>
            <w14:solidFill>
              <w14:schemeClr w14:val="tx1"/>
            </w14:solidFill>
          </w14:textFill>
        </w:rPr>
        <w:t>三个环节，教师考核以校本实践为主，网络研修、校本研修</w:t>
      </w:r>
      <w:r>
        <w:rPr>
          <w:rFonts w:hint="eastAsia" w:ascii="仿宋_GB2312" w:hAnsi="仿宋_GB2312" w:eastAsia="仿宋_GB2312"/>
          <w:color w:val="000000" w:themeColor="text1"/>
          <w:sz w:val="32"/>
          <w:szCs w:val="32"/>
          <w:lang w:val="en-US" w:eastAsia="zh-CN"/>
          <w14:textFill>
            <w14:solidFill>
              <w14:schemeClr w14:val="tx1"/>
            </w14:solidFill>
          </w14:textFill>
        </w:rPr>
        <w:t>及</w:t>
      </w:r>
      <w:r>
        <w:rPr>
          <w:rFonts w:hint="eastAsia" w:ascii="仿宋_GB2312" w:hAnsi="仿宋_GB2312" w:eastAsia="仿宋_GB2312"/>
          <w:color w:val="000000" w:themeColor="text1"/>
          <w:sz w:val="32"/>
          <w:szCs w:val="32"/>
          <w14:textFill>
            <w14:solidFill>
              <w14:schemeClr w14:val="tx1"/>
            </w14:solidFill>
          </w14:textFill>
        </w:rPr>
        <w:t>应用、区域联动采取不同的考核方式，在实行百分制评定考核的基础上按</w:t>
      </w:r>
      <w:r>
        <w:rPr>
          <w:rFonts w:ascii="仿宋_GB2312" w:hAnsi="仿宋_GB2312" w:eastAsia="仿宋_GB2312"/>
          <w:color w:val="000000" w:themeColor="text1"/>
          <w:sz w:val="32"/>
          <w:szCs w:val="32"/>
          <w14:textFill>
            <w14:solidFill>
              <w14:schemeClr w14:val="tx1"/>
            </w14:solidFill>
          </w14:textFill>
        </w:rPr>
        <w:t>30%</w:t>
      </w:r>
      <w:r>
        <w:rPr>
          <w:rFonts w:hint="eastAsia" w:ascii="仿宋_GB2312" w:hAnsi="仿宋_GB2312" w:eastAsia="仿宋_GB2312"/>
          <w:color w:val="000000" w:themeColor="text1"/>
          <w:sz w:val="32"/>
          <w:szCs w:val="32"/>
          <w14:textFill>
            <w14:solidFill>
              <w14:schemeClr w14:val="tx1"/>
            </w14:solidFill>
          </w14:textFill>
        </w:rPr>
        <w:t>、6</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、1</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的比例综合评定总成绩</w:t>
      </w:r>
      <w:r>
        <w:rPr>
          <w:rFonts w:hint="eastAsia" w:ascii="仿宋_GB2312" w:hAnsi="仿宋_GB2312" w:eastAsia="仿宋_GB2312"/>
          <w:color w:val="000000" w:themeColor="text1"/>
          <w:sz w:val="32"/>
          <w:szCs w:val="32"/>
          <w:lang w:eastAsia="zh-CN"/>
          <w14:textFill>
            <w14:solidFill>
              <w14:schemeClr w14:val="tx1"/>
            </w14:solidFill>
          </w14:textFill>
        </w:rPr>
        <w:t>。</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b/>
          <w:bCs/>
          <w:color w:val="000000" w:themeColor="text1"/>
          <w:sz w:val="32"/>
          <w:szCs w:val="32"/>
          <w14:textFill>
            <w14:solidFill>
              <w14:schemeClr w14:val="tx1"/>
            </w14:solidFill>
          </w14:textFill>
        </w:rPr>
        <w:t>网络研修考核</w:t>
      </w:r>
      <w:r>
        <w:rPr>
          <w:rFonts w:hint="eastAsia" w:ascii="仿宋_GB2312" w:hAnsi="仿宋_GB2312" w:eastAsia="仿宋_GB2312"/>
          <w:b/>
          <w:bCs/>
          <w:color w:val="000000" w:themeColor="text1"/>
          <w:sz w:val="32"/>
          <w:szCs w:val="32"/>
          <w:lang w:eastAsia="zh-CN"/>
          <w14:textFill>
            <w14:solidFill>
              <w14:schemeClr w14:val="tx1"/>
            </w14:solidFill>
          </w14:textFill>
        </w:rPr>
        <w:t>（</w:t>
      </w:r>
      <w:r>
        <w:rPr>
          <w:rFonts w:hint="eastAsia" w:ascii="仿宋_GB2312" w:hAnsi="仿宋_GB2312" w:eastAsia="仿宋_GB2312"/>
          <w:b/>
          <w:bCs/>
          <w:color w:val="000000" w:themeColor="text1"/>
          <w:sz w:val="32"/>
          <w:szCs w:val="32"/>
          <w:lang w:val="en-US" w:eastAsia="zh-CN"/>
          <w14:textFill>
            <w14:solidFill>
              <w14:schemeClr w14:val="tx1"/>
            </w14:solidFill>
          </w14:textFill>
        </w:rPr>
        <w:t>满分100分，占30%</w:t>
      </w:r>
      <w:r>
        <w:rPr>
          <w:rFonts w:hint="eastAsia" w:ascii="仿宋_GB2312" w:hAnsi="仿宋_GB2312" w:eastAsia="仿宋_GB2312"/>
          <w:b/>
          <w:bCs/>
          <w:color w:val="000000" w:themeColor="text1"/>
          <w:sz w:val="32"/>
          <w:szCs w:val="32"/>
          <w:lang w:eastAsia="zh-CN"/>
          <w14:textFill>
            <w14:solidFill>
              <w14:schemeClr w14:val="tx1"/>
            </w14:solidFill>
          </w14:textFill>
        </w:rPr>
        <w:t>）。</w:t>
      </w:r>
      <w:r>
        <w:rPr>
          <w:rFonts w:hint="eastAsia" w:ascii="仿宋_GB2312" w:hAnsi="仿宋_GB2312" w:eastAsia="仿宋_GB2312"/>
          <w:color w:val="000000" w:themeColor="text1"/>
          <w:sz w:val="32"/>
          <w:szCs w:val="32"/>
          <w14:textFill>
            <w14:solidFill>
              <w14:schemeClr w14:val="tx1"/>
            </w14:solidFill>
          </w14:textFill>
        </w:rPr>
        <w:t>主要考查教师参加工程网络研修的情况，包括教师参加工程项目网络研修的学时、研修作业、研修效果等情况。要求每一教师参加工程项目网络研修应不少于2</w:t>
      </w:r>
      <w:r>
        <w:rPr>
          <w:rFonts w:ascii="仿宋_GB2312" w:hAnsi="仿宋_GB2312" w:eastAsia="仿宋_GB2312"/>
          <w:color w:val="000000" w:themeColor="text1"/>
          <w:sz w:val="32"/>
          <w:szCs w:val="32"/>
          <w14:textFill>
            <w14:solidFill>
              <w14:schemeClr w14:val="tx1"/>
            </w14:solidFill>
          </w14:textFill>
        </w:rPr>
        <w:t>4</w:t>
      </w:r>
      <w:r>
        <w:rPr>
          <w:rFonts w:hint="eastAsia" w:ascii="仿宋_GB2312" w:hAnsi="仿宋_GB2312" w:eastAsia="仿宋_GB2312"/>
          <w:color w:val="000000" w:themeColor="text1"/>
          <w:sz w:val="32"/>
          <w:szCs w:val="32"/>
          <w14:textFill>
            <w14:solidFill>
              <w14:schemeClr w14:val="tx1"/>
            </w14:solidFill>
          </w14:textFill>
        </w:rPr>
        <w:t>学时。</w:t>
      </w:r>
    </w:p>
    <w:p>
      <w:pPr>
        <w:numPr>
          <w:ilvl w:val="0"/>
          <w:numId w:val="0"/>
        </w:numPr>
        <w:ind w:firstLine="640" w:firstLineChars="200"/>
        <w:rPr>
          <w:rFonts w:hint="eastAsia"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网络研修考核</w:t>
      </w:r>
      <w:r>
        <w:rPr>
          <w:rFonts w:hint="eastAsia" w:ascii="仿宋_GB2312" w:hAnsi="仿宋_GB2312" w:eastAsia="仿宋_GB2312"/>
          <w:color w:val="000000" w:themeColor="text1"/>
          <w:sz w:val="32"/>
          <w:szCs w:val="32"/>
          <w:lang w:val="en-US" w:eastAsia="zh-CN"/>
          <w14:textFill>
            <w14:solidFill>
              <w14:schemeClr w14:val="tx1"/>
            </w14:solidFill>
          </w14:textFill>
        </w:rPr>
        <w:t>主要根据省工程项目组织的国培网络学习情况综合评定，</w:t>
      </w:r>
      <w:r>
        <w:rPr>
          <w:rFonts w:hint="eastAsia" w:ascii="仿宋_GB2312" w:hAnsi="仿宋_GB2312" w:eastAsia="仿宋_GB2312"/>
          <w:color w:val="000000" w:themeColor="text1"/>
          <w:sz w:val="32"/>
          <w:szCs w:val="32"/>
          <w14:textFill>
            <w14:solidFill>
              <w14:schemeClr w14:val="tx1"/>
            </w14:solidFill>
          </w14:textFill>
        </w:rPr>
        <w:t>由项目承办培训机构负责实施</w:t>
      </w:r>
      <w:r>
        <w:rPr>
          <w:rFonts w:hint="eastAsia" w:ascii="仿宋_GB2312" w:hAnsi="仿宋_GB2312" w:eastAsia="仿宋_GB2312"/>
          <w:color w:val="000000" w:themeColor="text1"/>
          <w:sz w:val="32"/>
          <w:szCs w:val="32"/>
          <w:lang w:eastAsia="zh-CN"/>
          <w14:textFill>
            <w14:solidFill>
              <w14:schemeClr w14:val="tx1"/>
            </w14:solidFill>
          </w14:textFill>
        </w:rPr>
        <w:t>，</w:t>
      </w:r>
      <w:r>
        <w:rPr>
          <w:rFonts w:hint="eastAsia" w:ascii="仿宋_GB2312" w:hAnsi="仿宋_GB2312" w:eastAsia="仿宋_GB2312"/>
          <w:color w:val="000000" w:themeColor="text1"/>
          <w:sz w:val="32"/>
          <w:szCs w:val="32"/>
          <w:lang w:val="en-US" w:eastAsia="zh-CN"/>
          <w14:textFill>
            <w14:solidFill>
              <w14:schemeClr w14:val="tx1"/>
            </w14:solidFill>
          </w14:textFill>
        </w:rPr>
        <w:t>分值由项目承办机构负责提供</w:t>
      </w:r>
      <w:r>
        <w:rPr>
          <w:rFonts w:hint="eastAsia" w:ascii="仿宋_GB2312" w:hAnsi="仿宋_GB2312" w:eastAsia="仿宋_GB2312"/>
          <w:color w:val="000000" w:themeColor="text1"/>
          <w:sz w:val="32"/>
          <w:szCs w:val="32"/>
          <w14:textFill>
            <w14:solidFill>
              <w14:schemeClr w14:val="tx1"/>
            </w14:solidFill>
          </w14:textFill>
        </w:rPr>
        <w:t>。</w:t>
      </w:r>
    </w:p>
    <w:p>
      <w:pPr>
        <w:ind w:firstLine="643"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b/>
          <w:bCs/>
          <w:color w:val="000000" w:themeColor="text1"/>
          <w:sz w:val="32"/>
          <w:szCs w:val="32"/>
          <w:lang w:val="en-US" w:eastAsia="zh-CN"/>
          <w14:textFill>
            <w14:solidFill>
              <w14:schemeClr w14:val="tx1"/>
            </w14:solidFill>
          </w14:textFill>
        </w:rPr>
        <w:t>2.校本研修及应用考核（满分100分，占60%）</w:t>
      </w:r>
      <w:r>
        <w:rPr>
          <w:rFonts w:hint="eastAsia" w:ascii="仿宋_GB2312" w:hAnsi="仿宋_GB2312" w:eastAsia="仿宋_GB2312"/>
          <w:color w:val="000000" w:themeColor="text1"/>
          <w:sz w:val="32"/>
          <w:szCs w:val="32"/>
          <w:lang w:val="en-US" w:eastAsia="zh-CN"/>
          <w14:textFill>
            <w14:solidFill>
              <w14:schemeClr w14:val="tx1"/>
            </w14:solidFill>
          </w14:textFill>
        </w:rPr>
        <w:t>。学校以</w:t>
      </w:r>
      <w:r>
        <w:rPr>
          <w:rFonts w:hint="eastAsia" w:ascii="仿宋_GB2312" w:hAnsi="仿宋_GB2312" w:eastAsia="仿宋_GB2312"/>
          <w:b/>
          <w:bCs/>
          <w:color w:val="000000" w:themeColor="text1"/>
          <w:sz w:val="32"/>
          <w:szCs w:val="32"/>
          <w:lang w:val="en-US" w:eastAsia="zh-CN"/>
          <w14:textFill>
            <w14:solidFill>
              <w14:schemeClr w14:val="tx1"/>
            </w14:solidFill>
          </w14:textFill>
        </w:rPr>
        <w:t>学科组</w:t>
      </w:r>
      <w:r>
        <w:rPr>
          <w:rFonts w:hint="eastAsia" w:ascii="仿宋_GB2312" w:hAnsi="仿宋_GB2312" w:eastAsia="仿宋_GB2312"/>
          <w:color w:val="000000" w:themeColor="text1"/>
          <w:sz w:val="32"/>
          <w:szCs w:val="32"/>
          <w:lang w:val="en-US" w:eastAsia="zh-CN"/>
          <w14:textFill>
            <w14:solidFill>
              <w14:schemeClr w14:val="tx1"/>
            </w14:solidFill>
          </w14:textFill>
        </w:rPr>
        <w:t>为单位，根据实际情况，从</w:t>
      </w:r>
      <w:r>
        <w:rPr>
          <w:rFonts w:hint="eastAsia" w:ascii="仿宋_GB2312" w:hAnsi="仿宋_GB2312" w:eastAsia="仿宋_GB2312"/>
          <w:b/>
          <w:bCs/>
          <w:color w:val="000000" w:themeColor="text1"/>
          <w:sz w:val="32"/>
          <w:szCs w:val="32"/>
          <w14:textFill>
            <w14:solidFill>
              <w14:schemeClr w14:val="tx1"/>
            </w14:solidFill>
          </w14:textFill>
        </w:rPr>
        <w:t>多媒体教学环境</w:t>
      </w:r>
      <w:r>
        <w:rPr>
          <w:rFonts w:hint="eastAsia" w:ascii="仿宋_GB2312" w:hAnsi="仿宋_GB2312" w:eastAsia="仿宋_GB2312"/>
          <w:color w:val="000000" w:themeColor="text1"/>
          <w:sz w:val="32"/>
          <w:szCs w:val="32"/>
          <w14:textFill>
            <w14:solidFill>
              <w14:schemeClr w14:val="tx1"/>
            </w14:solidFill>
          </w14:textFill>
        </w:rPr>
        <w:t>、</w:t>
      </w:r>
      <w:r>
        <w:rPr>
          <w:rFonts w:hint="eastAsia" w:ascii="仿宋_GB2312" w:hAnsi="仿宋_GB2312" w:eastAsia="仿宋_GB2312"/>
          <w:b/>
          <w:bCs/>
          <w:i w:val="0"/>
          <w:iCs w:val="0"/>
          <w:color w:val="000000" w:themeColor="text1"/>
          <w:sz w:val="32"/>
          <w:szCs w:val="32"/>
          <w14:textFill>
            <w14:solidFill>
              <w14:schemeClr w14:val="tx1"/>
            </w14:solidFill>
          </w14:textFill>
        </w:rPr>
        <w:t>混合学习环境</w:t>
      </w:r>
      <w:r>
        <w:rPr>
          <w:rFonts w:hint="eastAsia" w:ascii="仿宋_GB2312" w:hAnsi="仿宋_GB2312" w:eastAsia="仿宋_GB2312"/>
          <w:color w:val="000000" w:themeColor="text1"/>
          <w:sz w:val="32"/>
          <w:szCs w:val="32"/>
          <w14:textFill>
            <w14:solidFill>
              <w14:schemeClr w14:val="tx1"/>
            </w14:solidFill>
          </w14:textFill>
        </w:rPr>
        <w:t>、</w:t>
      </w:r>
      <w:r>
        <w:rPr>
          <w:rFonts w:hint="eastAsia" w:ascii="仿宋_GB2312" w:hAnsi="仿宋_GB2312" w:eastAsia="仿宋_GB2312"/>
          <w:b/>
          <w:bCs/>
          <w:color w:val="000000" w:themeColor="text1"/>
          <w:sz w:val="32"/>
          <w:szCs w:val="32"/>
          <w14:textFill>
            <w14:solidFill>
              <w14:schemeClr w14:val="tx1"/>
            </w14:solidFill>
          </w14:textFill>
        </w:rPr>
        <w:t>智慧学习环境</w:t>
      </w:r>
      <w:r>
        <w:rPr>
          <w:rFonts w:hint="eastAsia" w:ascii="仿宋_GB2312" w:hAnsi="仿宋_GB2312" w:eastAsia="仿宋_GB2312"/>
          <w:color w:val="000000" w:themeColor="text1"/>
          <w:sz w:val="32"/>
          <w:szCs w:val="32"/>
          <w14:textFill>
            <w14:solidFill>
              <w14:schemeClr w14:val="tx1"/>
            </w14:solidFill>
          </w14:textFill>
        </w:rPr>
        <w:t>三种应用环境</w:t>
      </w:r>
      <w:r>
        <w:rPr>
          <w:rFonts w:hint="eastAsia" w:ascii="仿宋_GB2312" w:hAnsi="仿宋_GB2312" w:eastAsia="仿宋_GB2312"/>
          <w:color w:val="000000" w:themeColor="text1"/>
          <w:sz w:val="32"/>
          <w:szCs w:val="32"/>
          <w:lang w:val="en-US" w:eastAsia="zh-CN"/>
          <w14:textFill>
            <w14:solidFill>
              <w14:schemeClr w14:val="tx1"/>
            </w14:solidFill>
          </w14:textFill>
        </w:rPr>
        <w:t>中的</w:t>
      </w:r>
      <w:r>
        <w:rPr>
          <w:rFonts w:hint="eastAsia" w:ascii="仿宋_GB2312" w:hAnsi="仿宋_GB2312" w:eastAsia="仿宋_GB2312"/>
          <w:b/>
          <w:bCs/>
          <w:color w:val="000000" w:themeColor="text1"/>
          <w:sz w:val="32"/>
          <w:szCs w:val="32"/>
          <w14:textFill>
            <w14:solidFill>
              <w14:schemeClr w14:val="tx1"/>
            </w14:solidFill>
          </w14:textFill>
        </w:rPr>
        <w:t>学情分析</w:t>
      </w:r>
      <w:r>
        <w:rPr>
          <w:rFonts w:hint="eastAsia" w:ascii="仿宋_GB2312" w:hAnsi="仿宋_GB2312" w:eastAsia="仿宋_GB2312"/>
          <w:color w:val="000000" w:themeColor="text1"/>
          <w:sz w:val="32"/>
          <w:szCs w:val="32"/>
          <w14:textFill>
            <w14:solidFill>
              <w14:schemeClr w14:val="tx1"/>
            </w14:solidFill>
          </w14:textFill>
        </w:rPr>
        <w:t>、</w:t>
      </w:r>
      <w:r>
        <w:rPr>
          <w:rFonts w:hint="eastAsia" w:ascii="仿宋_GB2312" w:hAnsi="仿宋_GB2312" w:eastAsia="仿宋_GB2312"/>
          <w:b/>
          <w:bCs/>
          <w:color w:val="000000" w:themeColor="text1"/>
          <w:sz w:val="32"/>
          <w:szCs w:val="32"/>
          <w14:textFill>
            <w14:solidFill>
              <w14:schemeClr w14:val="tx1"/>
            </w14:solidFill>
          </w14:textFill>
        </w:rPr>
        <w:t>教学设计</w:t>
      </w:r>
      <w:r>
        <w:rPr>
          <w:rFonts w:hint="eastAsia" w:ascii="仿宋_GB2312" w:hAnsi="仿宋_GB2312" w:eastAsia="仿宋_GB2312"/>
          <w:color w:val="000000" w:themeColor="text1"/>
          <w:sz w:val="32"/>
          <w:szCs w:val="32"/>
          <w14:textFill>
            <w14:solidFill>
              <w14:schemeClr w14:val="tx1"/>
            </w14:solidFill>
          </w14:textFill>
        </w:rPr>
        <w:t>、</w:t>
      </w:r>
      <w:r>
        <w:rPr>
          <w:rFonts w:hint="eastAsia" w:ascii="仿宋_GB2312" w:hAnsi="仿宋_GB2312" w:eastAsia="仿宋_GB2312"/>
          <w:b/>
          <w:bCs/>
          <w:color w:val="000000" w:themeColor="text1"/>
          <w:sz w:val="32"/>
          <w:szCs w:val="32"/>
          <w14:textFill>
            <w14:solidFill>
              <w14:schemeClr w14:val="tx1"/>
            </w14:solidFill>
          </w14:textFill>
        </w:rPr>
        <w:t>学法指导</w:t>
      </w:r>
      <w:r>
        <w:rPr>
          <w:rFonts w:hint="eastAsia" w:ascii="仿宋_GB2312" w:hAnsi="仿宋_GB2312" w:eastAsia="仿宋_GB2312"/>
          <w:color w:val="000000" w:themeColor="text1"/>
          <w:sz w:val="32"/>
          <w:szCs w:val="32"/>
          <w14:textFill>
            <w14:solidFill>
              <w14:schemeClr w14:val="tx1"/>
            </w14:solidFill>
          </w14:textFill>
        </w:rPr>
        <w:t>和</w:t>
      </w:r>
      <w:r>
        <w:rPr>
          <w:rFonts w:hint="eastAsia" w:ascii="仿宋_GB2312" w:hAnsi="仿宋_GB2312" w:eastAsia="仿宋_GB2312"/>
          <w:b/>
          <w:bCs/>
          <w:color w:val="000000" w:themeColor="text1"/>
          <w:sz w:val="32"/>
          <w:szCs w:val="32"/>
          <w14:textFill>
            <w14:solidFill>
              <w14:schemeClr w14:val="tx1"/>
            </w14:solidFill>
          </w14:textFill>
        </w:rPr>
        <w:t>学业评价</w:t>
      </w:r>
      <w:r>
        <w:rPr>
          <w:rFonts w:hint="eastAsia" w:ascii="仿宋_GB2312" w:hAnsi="仿宋_GB2312" w:eastAsia="仿宋_GB2312"/>
          <w:color w:val="000000" w:themeColor="text1"/>
          <w:sz w:val="32"/>
          <w:szCs w:val="32"/>
          <w14:textFill>
            <w14:solidFill>
              <w14:schemeClr w14:val="tx1"/>
            </w14:solidFill>
          </w14:textFill>
        </w:rPr>
        <w:t>四个维度</w:t>
      </w:r>
      <w:r>
        <w:rPr>
          <w:rFonts w:hint="eastAsia" w:ascii="仿宋_GB2312" w:hAnsi="仿宋_GB2312" w:eastAsia="仿宋_GB2312"/>
          <w:color w:val="000000" w:themeColor="text1"/>
          <w:sz w:val="32"/>
          <w:szCs w:val="32"/>
          <w:lang w:val="en-US" w:eastAsia="zh-CN"/>
          <w14:textFill>
            <w14:solidFill>
              <w14:schemeClr w14:val="tx1"/>
            </w14:solidFill>
          </w14:textFill>
        </w:rPr>
        <w:t>30个微能力点中</w:t>
      </w:r>
      <w:r>
        <w:rPr>
          <w:rFonts w:hint="eastAsia" w:ascii="仿宋_GB2312" w:hAnsi="仿宋_GB2312" w:eastAsia="仿宋_GB2312"/>
          <w:color w:val="000000" w:themeColor="text1"/>
          <w:sz w:val="32"/>
          <w:szCs w:val="32"/>
          <w14:textFill>
            <w14:solidFill>
              <w14:schemeClr w14:val="tx1"/>
            </w14:solidFill>
          </w14:textFill>
        </w:rPr>
        <w:t>选</w:t>
      </w:r>
      <w:r>
        <w:rPr>
          <w:rFonts w:hint="eastAsia" w:ascii="仿宋_GB2312" w:hAnsi="仿宋_GB2312" w:eastAsia="仿宋_GB2312"/>
          <w:color w:val="000000" w:themeColor="text1"/>
          <w:sz w:val="32"/>
          <w:szCs w:val="32"/>
          <w:lang w:val="en-US" w:eastAsia="zh-CN"/>
          <w14:textFill>
            <w14:solidFill>
              <w14:schemeClr w14:val="tx1"/>
            </w14:solidFill>
          </w14:textFill>
        </w:rPr>
        <w:t>取至少3个以上的能力点进行应用和实践</w:t>
      </w:r>
      <w:r>
        <w:rPr>
          <w:rFonts w:hint="eastAsia" w:ascii="仿宋_GB2312" w:hAnsi="仿宋_GB2312" w:eastAsia="仿宋_GB2312"/>
          <w:color w:val="000000" w:themeColor="text1"/>
          <w:sz w:val="32"/>
          <w:szCs w:val="32"/>
          <w14:textFill>
            <w14:solidFill>
              <w14:schemeClr w14:val="tx1"/>
            </w14:solidFill>
          </w14:textFill>
        </w:rPr>
        <w:t>。具体内容见</w:t>
      </w:r>
      <w:r>
        <w:rPr>
          <w:rFonts w:hint="eastAsia" w:ascii="仿宋_GB2312" w:hAnsi="仿宋_GB2312" w:eastAsia="仿宋_GB2312"/>
          <w:color w:val="000000" w:themeColor="text1"/>
          <w:sz w:val="32"/>
          <w:szCs w:val="32"/>
          <w:lang w:val="en-US" w:eastAsia="zh-CN"/>
          <w14:textFill>
            <w14:solidFill>
              <w14:schemeClr w14:val="tx1"/>
            </w14:solidFill>
          </w14:textFill>
        </w:rPr>
        <w:t>下表</w:t>
      </w:r>
      <w:r>
        <w:rPr>
          <w:rFonts w:hint="eastAsia" w:ascii="仿宋_GB2312" w:hAnsi="仿宋_GB2312" w:eastAsia="仿宋_GB2312"/>
          <w:color w:val="000000" w:themeColor="text1"/>
          <w:sz w:val="32"/>
          <w:szCs w:val="32"/>
          <w14:textFill>
            <w14:solidFill>
              <w14:schemeClr w14:val="tx1"/>
            </w14:solidFill>
          </w14:textFill>
        </w:rPr>
        <w:t>。</w:t>
      </w:r>
    </w:p>
    <w:p>
      <w:pPr>
        <w:jc w:val="center"/>
        <w:rPr>
          <w:rFonts w:hint="eastAsia" w:ascii="黑体" w:hAnsi="黑体" w:eastAsia="黑体"/>
          <w:color w:val="000000" w:themeColor="text1"/>
          <w:sz w:val="24"/>
          <w:szCs w:val="24"/>
          <w14:textFill>
            <w14:solidFill>
              <w14:schemeClr w14:val="tx1"/>
            </w14:solidFill>
          </w14:textFill>
        </w:rPr>
      </w:pPr>
    </w:p>
    <w:p>
      <w:pPr>
        <w:jc w:val="center"/>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 xml:space="preserve">表1 </w:t>
      </w:r>
      <w:r>
        <w:rPr>
          <w:rFonts w:ascii="黑体" w:hAnsi="黑体" w:eastAsia="黑体"/>
          <w:color w:val="000000" w:themeColor="text1"/>
          <w:sz w:val="24"/>
          <w:szCs w:val="24"/>
          <w14:textFill>
            <w14:solidFill>
              <w14:schemeClr w14:val="tx1"/>
            </w14:solidFill>
          </w14:textFill>
        </w:rPr>
        <w:t xml:space="preserve"> </w:t>
      </w:r>
      <w:r>
        <w:rPr>
          <w:rFonts w:hint="eastAsia" w:ascii="黑体" w:hAnsi="黑体" w:eastAsia="黑体"/>
          <w:color w:val="000000" w:themeColor="text1"/>
          <w:sz w:val="24"/>
          <w:szCs w:val="24"/>
          <w14:textFill>
            <w14:solidFill>
              <w14:schemeClr w14:val="tx1"/>
            </w14:solidFill>
          </w14:textFill>
        </w:rPr>
        <w:t>不同应用环境下中小学教师信息技术应用微能力点与课程体系</w:t>
      </w:r>
    </w:p>
    <w:tbl>
      <w:tblPr>
        <w:tblStyle w:val="16"/>
        <w:tblW w:w="89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693"/>
        <w:gridCol w:w="2501"/>
        <w:gridCol w:w="2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9" w:type="dxa"/>
            <w:vMerge w:val="restart"/>
            <w:shd w:val="clear" w:color="auto" w:fill="auto"/>
            <w:vAlign w:val="center"/>
          </w:tcPr>
          <w:p>
            <w:pPr>
              <w:jc w:val="center"/>
              <w:rPr>
                <w:rFonts w:ascii="仿宋_GB2312" w:hAnsi="仿宋_GB2312" w:eastAsia="仿宋_GB2312"/>
                <w:b/>
                <w:color w:val="000000" w:themeColor="text1"/>
                <w:sz w:val="22"/>
                <w:szCs w:val="22"/>
                <w14:textFill>
                  <w14:solidFill>
                    <w14:schemeClr w14:val="tx1"/>
                  </w14:solidFill>
                </w14:textFill>
              </w:rPr>
            </w:pPr>
            <w:r>
              <w:rPr>
                <w:rFonts w:hint="eastAsia" w:ascii="仿宋_GB2312" w:hAnsi="仿宋_GB2312" w:eastAsia="仿宋_GB2312"/>
                <w:b/>
                <w:color w:val="000000" w:themeColor="text1"/>
                <w:sz w:val="22"/>
                <w:szCs w:val="22"/>
                <w14:textFill>
                  <w14:solidFill>
                    <w14:schemeClr w14:val="tx1"/>
                  </w14:solidFill>
                </w14:textFill>
              </w:rPr>
              <w:t>维度</w:t>
            </w:r>
          </w:p>
        </w:tc>
        <w:tc>
          <w:tcPr>
            <w:tcW w:w="7839" w:type="dxa"/>
            <w:gridSpan w:val="3"/>
            <w:shd w:val="clear" w:color="auto" w:fill="auto"/>
            <w:vAlign w:val="center"/>
          </w:tcPr>
          <w:p>
            <w:pPr>
              <w:jc w:val="center"/>
              <w:rPr>
                <w:rFonts w:ascii="仿宋_GB2312" w:hAnsi="仿宋_GB2312" w:eastAsia="仿宋_GB2312"/>
                <w:b/>
                <w:color w:val="000000" w:themeColor="text1"/>
                <w:sz w:val="22"/>
                <w:szCs w:val="22"/>
                <w14:textFill>
                  <w14:solidFill>
                    <w14:schemeClr w14:val="tx1"/>
                  </w14:solidFill>
                </w14:textFill>
              </w:rPr>
            </w:pPr>
            <w:r>
              <w:rPr>
                <w:rFonts w:hint="eastAsia" w:ascii="仿宋_GB2312" w:hAnsi="仿宋_GB2312" w:eastAsia="仿宋_GB2312"/>
                <w:b/>
                <w:color w:val="000000" w:themeColor="text1"/>
                <w:sz w:val="22"/>
                <w:szCs w:val="22"/>
                <w14:textFill>
                  <w14:solidFill>
                    <w14:schemeClr w14:val="tx1"/>
                  </w14:solidFill>
                </w14:textFill>
              </w:rPr>
              <w:t>信息技术应用环境与微能力点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9" w:type="dxa"/>
            <w:vMerge w:val="continue"/>
            <w:shd w:val="clear" w:color="auto" w:fill="auto"/>
            <w:vAlign w:val="center"/>
          </w:tcPr>
          <w:p>
            <w:pPr>
              <w:jc w:val="center"/>
              <w:rPr>
                <w:rFonts w:ascii="仿宋_GB2312" w:hAnsi="仿宋_GB2312" w:eastAsia="仿宋_GB2312"/>
                <w:b/>
                <w:color w:val="000000" w:themeColor="text1"/>
                <w:sz w:val="22"/>
                <w:szCs w:val="22"/>
                <w14:textFill>
                  <w14:solidFill>
                    <w14:schemeClr w14:val="tx1"/>
                  </w14:solidFill>
                </w14:textFill>
              </w:rPr>
            </w:pPr>
          </w:p>
        </w:tc>
        <w:tc>
          <w:tcPr>
            <w:tcW w:w="2693" w:type="dxa"/>
            <w:shd w:val="clear" w:color="auto" w:fill="auto"/>
            <w:vAlign w:val="center"/>
          </w:tcPr>
          <w:p>
            <w:pPr>
              <w:jc w:val="center"/>
              <w:rPr>
                <w:rFonts w:ascii="仿宋_GB2312" w:hAnsi="仿宋_GB2312" w:eastAsia="仿宋_GB2312"/>
                <w:b/>
                <w:color w:val="000000" w:themeColor="text1"/>
                <w:sz w:val="22"/>
                <w:szCs w:val="22"/>
                <w14:textFill>
                  <w14:solidFill>
                    <w14:schemeClr w14:val="tx1"/>
                  </w14:solidFill>
                </w14:textFill>
              </w:rPr>
            </w:pPr>
            <w:r>
              <w:rPr>
                <w:rFonts w:hint="eastAsia" w:ascii="仿宋_GB2312" w:hAnsi="仿宋_GB2312" w:eastAsia="仿宋_GB2312"/>
                <w:b/>
                <w:color w:val="000000" w:themeColor="text1"/>
                <w:sz w:val="22"/>
                <w:szCs w:val="22"/>
                <w14:textFill>
                  <w14:solidFill>
                    <w14:schemeClr w14:val="tx1"/>
                  </w14:solidFill>
                </w14:textFill>
              </w:rPr>
              <w:t>多媒体教学环境</w:t>
            </w:r>
          </w:p>
          <w:p>
            <w:pPr>
              <w:jc w:val="center"/>
              <w:rPr>
                <w:rFonts w:ascii="仿宋_GB2312" w:hAnsi="仿宋_GB2312" w:eastAsia="仿宋_GB2312"/>
                <w:b/>
                <w:color w:val="000000" w:themeColor="text1"/>
                <w:sz w:val="22"/>
                <w:szCs w:val="22"/>
                <w14:textFill>
                  <w14:solidFill>
                    <w14:schemeClr w14:val="tx1"/>
                  </w14:solidFill>
                </w14:textFill>
              </w:rPr>
            </w:pPr>
            <w:r>
              <w:rPr>
                <w:rFonts w:hint="eastAsia" w:ascii="仿宋_GB2312" w:hAnsi="仿宋_GB2312" w:eastAsia="仿宋_GB2312"/>
                <w:b/>
                <w:color w:val="000000" w:themeColor="text1"/>
                <w:sz w:val="22"/>
                <w:szCs w:val="22"/>
                <w14:textFill>
                  <w14:solidFill>
                    <w14:schemeClr w14:val="tx1"/>
                  </w14:solidFill>
                </w14:textFill>
              </w:rPr>
              <w:t>（支持“集体教”）</w:t>
            </w:r>
          </w:p>
        </w:tc>
        <w:tc>
          <w:tcPr>
            <w:tcW w:w="2501" w:type="dxa"/>
            <w:shd w:val="clear" w:color="auto" w:fill="auto"/>
            <w:vAlign w:val="center"/>
          </w:tcPr>
          <w:p>
            <w:pPr>
              <w:jc w:val="center"/>
              <w:rPr>
                <w:rFonts w:ascii="仿宋_GB2312" w:hAnsi="仿宋_GB2312" w:eastAsia="仿宋_GB2312"/>
                <w:b/>
                <w:color w:val="000000" w:themeColor="text1"/>
                <w:sz w:val="22"/>
                <w:szCs w:val="22"/>
                <w14:textFill>
                  <w14:solidFill>
                    <w14:schemeClr w14:val="tx1"/>
                  </w14:solidFill>
                </w14:textFill>
              </w:rPr>
            </w:pPr>
            <w:r>
              <w:rPr>
                <w:rFonts w:hint="eastAsia" w:ascii="仿宋_GB2312" w:hAnsi="仿宋_GB2312" w:eastAsia="仿宋_GB2312"/>
                <w:b/>
                <w:color w:val="000000" w:themeColor="text1"/>
                <w:sz w:val="22"/>
                <w:szCs w:val="22"/>
                <w14:textFill>
                  <w14:solidFill>
                    <w14:schemeClr w14:val="tx1"/>
                  </w14:solidFill>
                </w14:textFill>
              </w:rPr>
              <w:t>混合学习环境</w:t>
            </w:r>
          </w:p>
          <w:p>
            <w:pPr>
              <w:jc w:val="center"/>
              <w:rPr>
                <w:rFonts w:ascii="仿宋_GB2312" w:hAnsi="仿宋_GB2312" w:eastAsia="仿宋_GB2312"/>
                <w:b/>
                <w:color w:val="000000" w:themeColor="text1"/>
                <w:sz w:val="22"/>
                <w:szCs w:val="22"/>
                <w14:textFill>
                  <w14:solidFill>
                    <w14:schemeClr w14:val="tx1"/>
                  </w14:solidFill>
                </w14:textFill>
              </w:rPr>
            </w:pPr>
            <w:r>
              <w:rPr>
                <w:rFonts w:hint="eastAsia" w:ascii="仿宋_GB2312" w:hAnsi="仿宋_GB2312" w:eastAsia="仿宋_GB2312"/>
                <w:b/>
                <w:color w:val="000000" w:themeColor="text1"/>
                <w:sz w:val="22"/>
                <w:szCs w:val="22"/>
                <w14:textFill>
                  <w14:solidFill>
                    <w14:schemeClr w14:val="tx1"/>
                  </w14:solidFill>
                </w14:textFill>
              </w:rPr>
              <w:t>（重点支持“集体学”）</w:t>
            </w:r>
          </w:p>
        </w:tc>
        <w:tc>
          <w:tcPr>
            <w:tcW w:w="2645" w:type="dxa"/>
            <w:shd w:val="clear" w:color="auto" w:fill="auto"/>
            <w:vAlign w:val="center"/>
          </w:tcPr>
          <w:p>
            <w:pPr>
              <w:jc w:val="center"/>
              <w:rPr>
                <w:rFonts w:ascii="仿宋_GB2312" w:hAnsi="仿宋_GB2312" w:eastAsia="仿宋_GB2312"/>
                <w:b/>
                <w:color w:val="000000" w:themeColor="text1"/>
                <w:sz w:val="22"/>
                <w:szCs w:val="22"/>
                <w14:textFill>
                  <w14:solidFill>
                    <w14:schemeClr w14:val="tx1"/>
                  </w14:solidFill>
                </w14:textFill>
              </w:rPr>
            </w:pPr>
            <w:r>
              <w:rPr>
                <w:rFonts w:hint="eastAsia" w:ascii="仿宋_GB2312" w:hAnsi="仿宋_GB2312" w:eastAsia="仿宋_GB2312"/>
                <w:b/>
                <w:color w:val="000000" w:themeColor="text1"/>
                <w:sz w:val="22"/>
                <w:szCs w:val="22"/>
                <w14:textFill>
                  <w14:solidFill>
                    <w14:schemeClr w14:val="tx1"/>
                  </w14:solidFill>
                </w14:textFill>
              </w:rPr>
              <w:t>智慧学习环境</w:t>
            </w:r>
          </w:p>
          <w:p>
            <w:pPr>
              <w:jc w:val="center"/>
              <w:rPr>
                <w:rFonts w:ascii="仿宋_GB2312" w:hAnsi="仿宋_GB2312" w:eastAsia="仿宋_GB2312"/>
                <w:b/>
                <w:color w:val="000000" w:themeColor="text1"/>
                <w:sz w:val="22"/>
                <w:szCs w:val="22"/>
                <w14:textFill>
                  <w14:solidFill>
                    <w14:schemeClr w14:val="tx1"/>
                  </w14:solidFill>
                </w14:textFill>
              </w:rPr>
            </w:pPr>
            <w:r>
              <w:rPr>
                <w:rFonts w:hint="eastAsia" w:ascii="仿宋_GB2312" w:hAnsi="仿宋_GB2312" w:eastAsia="仿宋_GB2312"/>
                <w:b/>
                <w:color w:val="000000" w:themeColor="text1"/>
                <w:sz w:val="22"/>
                <w:szCs w:val="22"/>
                <w14:textFill>
                  <w14:solidFill>
                    <w14:schemeClr w14:val="tx1"/>
                  </w14:solidFill>
                </w14:textFill>
              </w:rPr>
              <w:t>（支持学生个性化和差异化学习）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9" w:type="dxa"/>
            <w:shd w:val="clear" w:color="auto" w:fill="auto"/>
            <w:vAlign w:val="center"/>
          </w:tcPr>
          <w:p>
            <w:pPr>
              <w:jc w:val="center"/>
              <w:rPr>
                <w:rFonts w:ascii="仿宋_GB2312" w:hAnsi="仿宋_GB2312" w:eastAsia="仿宋_GB2312"/>
                <w:b/>
                <w:color w:val="000000" w:themeColor="text1"/>
                <w:sz w:val="22"/>
                <w:szCs w:val="22"/>
                <w14:textFill>
                  <w14:solidFill>
                    <w14:schemeClr w14:val="tx1"/>
                  </w14:solidFill>
                </w14:textFill>
              </w:rPr>
            </w:pPr>
            <w:r>
              <w:rPr>
                <w:rFonts w:hint="eastAsia" w:ascii="仿宋_GB2312" w:hAnsi="仿宋_GB2312" w:eastAsia="仿宋_GB2312"/>
                <w:b/>
                <w:color w:val="000000" w:themeColor="text1"/>
                <w:sz w:val="22"/>
                <w:szCs w:val="22"/>
                <w14:textFill>
                  <w14:solidFill>
                    <w14:schemeClr w14:val="tx1"/>
                  </w14:solidFill>
                </w14:textFill>
              </w:rPr>
              <w:t>学情分析</w:t>
            </w:r>
          </w:p>
        </w:tc>
        <w:tc>
          <w:tcPr>
            <w:tcW w:w="2693" w:type="dxa"/>
            <w:shd w:val="clear" w:color="auto" w:fill="auto"/>
            <w:vAlign w:val="center"/>
          </w:tcPr>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A</w:t>
            </w:r>
            <w:r>
              <w:rPr>
                <w:rFonts w:ascii="仿宋_GB2312" w:hAnsi="仿宋_GB2312" w:eastAsia="仿宋_GB2312"/>
                <w:b w:val="0"/>
                <w:bCs w:val="0"/>
                <w:color w:val="000000" w:themeColor="text1"/>
                <w:sz w:val="22"/>
                <w:szCs w:val="22"/>
                <w14:textFill>
                  <w14:solidFill>
                    <w14:schemeClr w14:val="tx1"/>
                  </w14:solidFill>
                </w14:textFill>
              </w:rPr>
              <w:t>1</w:t>
            </w:r>
            <w:r>
              <w:rPr>
                <w:rFonts w:hint="eastAsia" w:ascii="仿宋_GB2312" w:hAnsi="仿宋_GB2312" w:eastAsia="仿宋_GB2312"/>
                <w:b w:val="0"/>
                <w:bCs w:val="0"/>
                <w:color w:val="000000" w:themeColor="text1"/>
                <w:sz w:val="22"/>
                <w:szCs w:val="22"/>
                <w14:textFill>
                  <w14:solidFill>
                    <w14:schemeClr w14:val="tx1"/>
                  </w14:solidFill>
                </w14:textFill>
              </w:rPr>
              <w:t>技术支持的学情分析</w:t>
            </w:r>
          </w:p>
        </w:tc>
        <w:tc>
          <w:tcPr>
            <w:tcW w:w="2501" w:type="dxa"/>
            <w:shd w:val="clear" w:color="auto" w:fill="auto"/>
            <w:vAlign w:val="center"/>
          </w:tcPr>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B</w:t>
            </w:r>
            <w:r>
              <w:rPr>
                <w:rFonts w:ascii="仿宋_GB2312" w:hAnsi="仿宋_GB2312" w:eastAsia="仿宋_GB2312"/>
                <w:b w:val="0"/>
                <w:bCs w:val="0"/>
                <w:color w:val="000000" w:themeColor="text1"/>
                <w:sz w:val="22"/>
                <w:szCs w:val="22"/>
                <w14:textFill>
                  <w14:solidFill>
                    <w14:schemeClr w14:val="tx1"/>
                  </w14:solidFill>
                </w14:textFill>
              </w:rPr>
              <w:t>1</w:t>
            </w:r>
            <w:r>
              <w:rPr>
                <w:rFonts w:hint="eastAsia" w:ascii="仿宋_GB2312" w:hAnsi="仿宋_GB2312" w:eastAsia="仿宋_GB2312"/>
                <w:b w:val="0"/>
                <w:bCs w:val="0"/>
                <w:color w:val="000000" w:themeColor="text1"/>
                <w:sz w:val="22"/>
                <w:szCs w:val="22"/>
                <w14:textFill>
                  <w14:solidFill>
                    <w14:schemeClr w14:val="tx1"/>
                  </w14:solidFill>
                </w14:textFill>
              </w:rPr>
              <w:t>技术支持的测验与练习</w:t>
            </w:r>
          </w:p>
        </w:tc>
        <w:tc>
          <w:tcPr>
            <w:tcW w:w="2645" w:type="dxa"/>
            <w:shd w:val="clear" w:color="auto" w:fill="auto"/>
            <w:vAlign w:val="center"/>
          </w:tcPr>
          <w:p>
            <w:pPr>
              <w:jc w:val="left"/>
              <w:rPr>
                <w:rFonts w:ascii="仿宋_GB2312" w:hAnsi="仿宋_GB2312" w:eastAsia="仿宋_GB2312"/>
                <w:b w:val="0"/>
                <w:bCs w:val="0"/>
                <w:color w:val="000000" w:themeColor="text1"/>
                <w:sz w:val="22"/>
                <w:szCs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129" w:type="dxa"/>
            <w:shd w:val="clear" w:color="auto" w:fill="auto"/>
            <w:vAlign w:val="center"/>
          </w:tcPr>
          <w:p>
            <w:pPr>
              <w:jc w:val="center"/>
              <w:rPr>
                <w:rFonts w:ascii="仿宋_GB2312" w:hAnsi="仿宋_GB2312" w:eastAsia="仿宋_GB2312"/>
                <w:b/>
                <w:color w:val="000000" w:themeColor="text1"/>
                <w:sz w:val="22"/>
                <w:szCs w:val="22"/>
                <w14:textFill>
                  <w14:solidFill>
                    <w14:schemeClr w14:val="tx1"/>
                  </w14:solidFill>
                </w14:textFill>
              </w:rPr>
            </w:pPr>
            <w:r>
              <w:rPr>
                <w:rFonts w:hint="eastAsia" w:ascii="仿宋_GB2312" w:hAnsi="仿宋_GB2312" w:eastAsia="仿宋_GB2312"/>
                <w:b/>
                <w:color w:val="000000" w:themeColor="text1"/>
                <w:sz w:val="22"/>
                <w:szCs w:val="22"/>
                <w14:textFill>
                  <w14:solidFill>
                    <w14:schemeClr w14:val="tx1"/>
                  </w14:solidFill>
                </w14:textFill>
              </w:rPr>
              <w:t>教学设计</w:t>
            </w:r>
          </w:p>
        </w:tc>
        <w:tc>
          <w:tcPr>
            <w:tcW w:w="2693" w:type="dxa"/>
            <w:shd w:val="clear" w:color="auto" w:fill="auto"/>
            <w:vAlign w:val="center"/>
          </w:tcPr>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A</w:t>
            </w:r>
            <w:r>
              <w:rPr>
                <w:rFonts w:ascii="仿宋_GB2312" w:hAnsi="仿宋_GB2312" w:eastAsia="仿宋_GB2312"/>
                <w:b w:val="0"/>
                <w:bCs w:val="0"/>
                <w:color w:val="000000" w:themeColor="text1"/>
                <w:sz w:val="22"/>
                <w:szCs w:val="22"/>
                <w14:textFill>
                  <w14:solidFill>
                    <w14:schemeClr w14:val="tx1"/>
                  </w14:solidFill>
                </w14:textFill>
              </w:rPr>
              <w:t xml:space="preserve">2 </w:t>
            </w:r>
            <w:r>
              <w:rPr>
                <w:rFonts w:hint="eastAsia" w:ascii="仿宋_GB2312" w:hAnsi="仿宋_GB2312" w:eastAsia="仿宋_GB2312"/>
                <w:b w:val="0"/>
                <w:bCs w:val="0"/>
                <w:color w:val="000000" w:themeColor="text1"/>
                <w:sz w:val="22"/>
                <w:szCs w:val="22"/>
                <w14:textFill>
                  <w14:solidFill>
                    <w14:schemeClr w14:val="tx1"/>
                  </w14:solidFill>
                </w14:textFill>
              </w:rPr>
              <w:t>数字教育资源获取与评价</w:t>
            </w:r>
          </w:p>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A</w:t>
            </w:r>
            <w:r>
              <w:rPr>
                <w:rFonts w:ascii="仿宋_GB2312" w:hAnsi="仿宋_GB2312" w:eastAsia="仿宋_GB2312"/>
                <w:b w:val="0"/>
                <w:bCs w:val="0"/>
                <w:color w:val="000000" w:themeColor="text1"/>
                <w:sz w:val="22"/>
                <w:szCs w:val="22"/>
                <w14:textFill>
                  <w14:solidFill>
                    <w14:schemeClr w14:val="tx1"/>
                  </w14:solidFill>
                </w14:textFill>
              </w:rPr>
              <w:t>3</w:t>
            </w:r>
            <w:r>
              <w:rPr>
                <w:rFonts w:hint="eastAsia" w:ascii="仿宋_GB2312" w:hAnsi="仿宋_GB2312" w:eastAsia="仿宋_GB2312"/>
                <w:b w:val="0"/>
                <w:bCs w:val="0"/>
                <w:color w:val="000000" w:themeColor="text1"/>
                <w:sz w:val="22"/>
                <w:szCs w:val="22"/>
                <w14:textFill>
                  <w14:solidFill>
                    <w14:schemeClr w14:val="tx1"/>
                  </w14:solidFill>
                </w14:textFill>
              </w:rPr>
              <w:t>演示文稿设计与制作</w:t>
            </w:r>
          </w:p>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A</w:t>
            </w:r>
            <w:r>
              <w:rPr>
                <w:rFonts w:ascii="仿宋_GB2312" w:hAnsi="仿宋_GB2312" w:eastAsia="仿宋_GB2312"/>
                <w:b w:val="0"/>
                <w:bCs w:val="0"/>
                <w:color w:val="000000" w:themeColor="text1"/>
                <w:sz w:val="22"/>
                <w:szCs w:val="22"/>
                <w14:textFill>
                  <w14:solidFill>
                    <w14:schemeClr w14:val="tx1"/>
                  </w14:solidFill>
                </w14:textFill>
              </w:rPr>
              <w:t>4</w:t>
            </w:r>
            <w:r>
              <w:rPr>
                <w:rFonts w:hint="eastAsia" w:ascii="仿宋_GB2312" w:hAnsi="仿宋_GB2312" w:eastAsia="仿宋_GB2312"/>
                <w:b w:val="0"/>
                <w:bCs w:val="0"/>
                <w:color w:val="000000" w:themeColor="text1"/>
                <w:sz w:val="22"/>
                <w:szCs w:val="22"/>
                <w14:textFill>
                  <w14:solidFill>
                    <w14:schemeClr w14:val="tx1"/>
                  </w14:solidFill>
                </w14:textFill>
              </w:rPr>
              <w:t>数字教育资源管理</w:t>
            </w:r>
          </w:p>
        </w:tc>
        <w:tc>
          <w:tcPr>
            <w:tcW w:w="2501" w:type="dxa"/>
            <w:shd w:val="clear" w:color="auto" w:fill="auto"/>
            <w:vAlign w:val="center"/>
          </w:tcPr>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B</w:t>
            </w:r>
            <w:r>
              <w:rPr>
                <w:rFonts w:ascii="仿宋_GB2312" w:hAnsi="仿宋_GB2312" w:eastAsia="仿宋_GB2312"/>
                <w:b w:val="0"/>
                <w:bCs w:val="0"/>
                <w:color w:val="000000" w:themeColor="text1"/>
                <w:sz w:val="22"/>
                <w:szCs w:val="22"/>
                <w14:textFill>
                  <w14:solidFill>
                    <w14:schemeClr w14:val="tx1"/>
                  </w14:solidFill>
                </w14:textFill>
              </w:rPr>
              <w:t>2</w:t>
            </w:r>
            <w:r>
              <w:rPr>
                <w:rFonts w:hint="eastAsia" w:ascii="仿宋_GB2312" w:hAnsi="仿宋_GB2312" w:eastAsia="仿宋_GB2312"/>
                <w:b w:val="0"/>
                <w:bCs w:val="0"/>
                <w:color w:val="000000" w:themeColor="text1"/>
                <w:sz w:val="22"/>
                <w:szCs w:val="22"/>
                <w14:textFill>
                  <w14:solidFill>
                    <w14:schemeClr w14:val="tx1"/>
                  </w14:solidFill>
                </w14:textFill>
              </w:rPr>
              <w:t>微课程设计与制作</w:t>
            </w:r>
          </w:p>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B</w:t>
            </w:r>
            <w:r>
              <w:rPr>
                <w:rFonts w:ascii="仿宋_GB2312" w:hAnsi="仿宋_GB2312" w:eastAsia="仿宋_GB2312"/>
                <w:b w:val="0"/>
                <w:bCs w:val="0"/>
                <w:color w:val="000000" w:themeColor="text1"/>
                <w:sz w:val="22"/>
                <w:szCs w:val="22"/>
                <w14:textFill>
                  <w14:solidFill>
                    <w14:schemeClr w14:val="tx1"/>
                  </w14:solidFill>
                </w14:textFill>
              </w:rPr>
              <w:t>3</w:t>
            </w:r>
            <w:r>
              <w:rPr>
                <w:rFonts w:hint="eastAsia" w:ascii="仿宋_GB2312" w:hAnsi="仿宋_GB2312" w:eastAsia="仿宋_GB2312"/>
                <w:b w:val="0"/>
                <w:bCs w:val="0"/>
                <w:color w:val="000000" w:themeColor="text1"/>
                <w:sz w:val="22"/>
                <w:szCs w:val="22"/>
                <w14:textFill>
                  <w14:solidFill>
                    <w14:schemeClr w14:val="tx1"/>
                  </w14:solidFill>
                </w14:textFill>
              </w:rPr>
              <w:t>探究型学习活动设计</w:t>
            </w:r>
          </w:p>
        </w:tc>
        <w:tc>
          <w:tcPr>
            <w:tcW w:w="2645" w:type="dxa"/>
            <w:shd w:val="clear" w:color="auto" w:fill="auto"/>
            <w:vAlign w:val="center"/>
          </w:tcPr>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C</w:t>
            </w:r>
            <w:r>
              <w:rPr>
                <w:rFonts w:ascii="仿宋_GB2312" w:hAnsi="仿宋_GB2312" w:eastAsia="仿宋_GB2312"/>
                <w:b w:val="0"/>
                <w:bCs w:val="0"/>
                <w:color w:val="000000" w:themeColor="text1"/>
                <w:sz w:val="22"/>
                <w:szCs w:val="22"/>
                <w14:textFill>
                  <w14:solidFill>
                    <w14:schemeClr w14:val="tx1"/>
                  </w14:solidFill>
                </w14:textFill>
              </w:rPr>
              <w:t>1</w:t>
            </w:r>
            <w:r>
              <w:rPr>
                <w:rFonts w:hint="eastAsia" w:ascii="仿宋_GB2312" w:hAnsi="仿宋_GB2312" w:eastAsia="仿宋_GB2312"/>
                <w:b w:val="0"/>
                <w:bCs w:val="0"/>
                <w:color w:val="000000" w:themeColor="text1"/>
                <w:sz w:val="22"/>
                <w:szCs w:val="22"/>
                <w14:textFill>
                  <w14:solidFill>
                    <w14:schemeClr w14:val="tx1"/>
                  </w14:solidFill>
                </w14:textFill>
              </w:rPr>
              <w:t>跨学科学习活动设计</w:t>
            </w:r>
          </w:p>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C</w:t>
            </w:r>
            <w:r>
              <w:rPr>
                <w:rFonts w:ascii="仿宋_GB2312" w:hAnsi="仿宋_GB2312" w:eastAsia="仿宋_GB2312"/>
                <w:b w:val="0"/>
                <w:bCs w:val="0"/>
                <w:color w:val="000000" w:themeColor="text1"/>
                <w:sz w:val="22"/>
                <w:szCs w:val="22"/>
                <w14:textFill>
                  <w14:solidFill>
                    <w14:schemeClr w14:val="tx1"/>
                  </w14:solidFill>
                </w14:textFill>
              </w:rPr>
              <w:t>2</w:t>
            </w:r>
            <w:r>
              <w:rPr>
                <w:rFonts w:hint="eastAsia" w:ascii="仿宋_GB2312" w:hAnsi="仿宋_GB2312" w:eastAsia="仿宋_GB2312"/>
                <w:b w:val="0"/>
                <w:bCs w:val="0"/>
                <w:color w:val="000000" w:themeColor="text1"/>
                <w:sz w:val="22"/>
                <w:szCs w:val="22"/>
                <w14:textFill>
                  <w14:solidFill>
                    <w14:schemeClr w14:val="tx1"/>
                  </w14:solidFill>
                </w14:textFill>
              </w:rPr>
              <w:t>创造真实学习情境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2" w:hRule="atLeast"/>
          <w:jc w:val="center"/>
        </w:trPr>
        <w:tc>
          <w:tcPr>
            <w:tcW w:w="1129" w:type="dxa"/>
            <w:shd w:val="clear" w:color="auto" w:fill="auto"/>
            <w:vAlign w:val="center"/>
          </w:tcPr>
          <w:p>
            <w:pPr>
              <w:jc w:val="center"/>
              <w:rPr>
                <w:rFonts w:ascii="仿宋_GB2312" w:hAnsi="仿宋_GB2312" w:eastAsia="仿宋_GB2312"/>
                <w:b/>
                <w:color w:val="000000" w:themeColor="text1"/>
                <w:sz w:val="22"/>
                <w:szCs w:val="22"/>
                <w14:textFill>
                  <w14:solidFill>
                    <w14:schemeClr w14:val="tx1"/>
                  </w14:solidFill>
                </w14:textFill>
              </w:rPr>
            </w:pPr>
            <w:r>
              <w:rPr>
                <w:rFonts w:hint="eastAsia" w:ascii="仿宋_GB2312" w:hAnsi="仿宋_GB2312" w:eastAsia="仿宋_GB2312"/>
                <w:b/>
                <w:color w:val="000000" w:themeColor="text1"/>
                <w:sz w:val="22"/>
                <w:szCs w:val="22"/>
                <w14:textFill>
                  <w14:solidFill>
                    <w14:schemeClr w14:val="tx1"/>
                  </w14:solidFill>
                </w14:textFill>
              </w:rPr>
              <w:t>学法指导</w:t>
            </w:r>
          </w:p>
        </w:tc>
        <w:tc>
          <w:tcPr>
            <w:tcW w:w="2693" w:type="dxa"/>
            <w:shd w:val="clear" w:color="auto" w:fill="auto"/>
            <w:vAlign w:val="center"/>
          </w:tcPr>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A</w:t>
            </w:r>
            <w:r>
              <w:rPr>
                <w:rFonts w:ascii="仿宋_GB2312" w:hAnsi="仿宋_GB2312" w:eastAsia="仿宋_GB2312"/>
                <w:b w:val="0"/>
                <w:bCs w:val="0"/>
                <w:color w:val="000000" w:themeColor="text1"/>
                <w:sz w:val="22"/>
                <w:szCs w:val="22"/>
                <w14:textFill>
                  <w14:solidFill>
                    <w14:schemeClr w14:val="tx1"/>
                  </w14:solidFill>
                </w14:textFill>
              </w:rPr>
              <w:t>5</w:t>
            </w:r>
            <w:r>
              <w:rPr>
                <w:rFonts w:hint="eastAsia" w:ascii="仿宋_GB2312" w:hAnsi="仿宋_GB2312" w:eastAsia="仿宋_GB2312"/>
                <w:b w:val="0"/>
                <w:bCs w:val="0"/>
                <w:color w:val="000000" w:themeColor="text1"/>
                <w:sz w:val="22"/>
                <w:szCs w:val="22"/>
                <w14:textFill>
                  <w14:solidFill>
                    <w14:schemeClr w14:val="tx1"/>
                  </w14:solidFill>
                </w14:textFill>
              </w:rPr>
              <w:t>技术支持的课堂导入</w:t>
            </w:r>
          </w:p>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A</w:t>
            </w:r>
            <w:r>
              <w:rPr>
                <w:rFonts w:ascii="仿宋_GB2312" w:hAnsi="仿宋_GB2312" w:eastAsia="仿宋_GB2312"/>
                <w:b w:val="0"/>
                <w:bCs w:val="0"/>
                <w:color w:val="000000" w:themeColor="text1"/>
                <w:sz w:val="22"/>
                <w:szCs w:val="22"/>
                <w14:textFill>
                  <w14:solidFill>
                    <w14:schemeClr w14:val="tx1"/>
                  </w14:solidFill>
                </w14:textFill>
              </w:rPr>
              <w:t>6</w:t>
            </w:r>
            <w:r>
              <w:rPr>
                <w:rFonts w:hint="eastAsia" w:ascii="仿宋_GB2312" w:hAnsi="仿宋_GB2312" w:eastAsia="仿宋_GB2312"/>
                <w:b w:val="0"/>
                <w:bCs w:val="0"/>
                <w:color w:val="000000" w:themeColor="text1"/>
                <w:sz w:val="22"/>
                <w:szCs w:val="22"/>
                <w14:textFill>
                  <w14:solidFill>
                    <w14:schemeClr w14:val="tx1"/>
                  </w14:solidFill>
                </w14:textFill>
              </w:rPr>
              <w:t>技术支持的课堂讲授</w:t>
            </w:r>
          </w:p>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A</w:t>
            </w:r>
            <w:r>
              <w:rPr>
                <w:rFonts w:ascii="仿宋_GB2312" w:hAnsi="仿宋_GB2312" w:eastAsia="仿宋_GB2312"/>
                <w:b w:val="0"/>
                <w:bCs w:val="0"/>
                <w:color w:val="000000" w:themeColor="text1"/>
                <w:sz w:val="22"/>
                <w:szCs w:val="22"/>
                <w14:textFill>
                  <w14:solidFill>
                    <w14:schemeClr w14:val="tx1"/>
                  </w14:solidFill>
                </w14:textFill>
              </w:rPr>
              <w:t>7</w:t>
            </w:r>
            <w:r>
              <w:rPr>
                <w:rFonts w:hint="eastAsia" w:ascii="仿宋_GB2312" w:hAnsi="仿宋_GB2312" w:eastAsia="仿宋_GB2312"/>
                <w:b w:val="0"/>
                <w:bCs w:val="0"/>
                <w:color w:val="000000" w:themeColor="text1"/>
                <w:sz w:val="22"/>
                <w:szCs w:val="22"/>
                <w14:textFill>
                  <w14:solidFill>
                    <w14:schemeClr w14:val="tx1"/>
                  </w14:solidFill>
                </w14:textFill>
              </w:rPr>
              <w:t>技术支持的总结提升</w:t>
            </w:r>
          </w:p>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A</w:t>
            </w:r>
            <w:r>
              <w:rPr>
                <w:rFonts w:ascii="仿宋_GB2312" w:hAnsi="仿宋_GB2312" w:eastAsia="仿宋_GB2312"/>
                <w:b w:val="0"/>
                <w:bCs w:val="0"/>
                <w:color w:val="000000" w:themeColor="text1"/>
                <w:sz w:val="22"/>
                <w:szCs w:val="22"/>
                <w14:textFill>
                  <w14:solidFill>
                    <w14:schemeClr w14:val="tx1"/>
                  </w14:solidFill>
                </w14:textFill>
              </w:rPr>
              <w:t>8</w:t>
            </w:r>
            <w:r>
              <w:rPr>
                <w:rFonts w:hint="eastAsia" w:ascii="仿宋_GB2312" w:hAnsi="仿宋_GB2312" w:eastAsia="仿宋_GB2312"/>
                <w:b w:val="0"/>
                <w:bCs w:val="0"/>
                <w:color w:val="000000" w:themeColor="text1"/>
                <w:sz w:val="22"/>
                <w:szCs w:val="22"/>
                <w14:textFill>
                  <w14:solidFill>
                    <w14:schemeClr w14:val="tx1"/>
                  </w14:solidFill>
                </w14:textFill>
              </w:rPr>
              <w:t>技术支持的方法指导</w:t>
            </w:r>
          </w:p>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A</w:t>
            </w:r>
            <w:r>
              <w:rPr>
                <w:rFonts w:ascii="仿宋_GB2312" w:hAnsi="仿宋_GB2312" w:eastAsia="仿宋_GB2312"/>
                <w:b w:val="0"/>
                <w:bCs w:val="0"/>
                <w:color w:val="000000" w:themeColor="text1"/>
                <w:sz w:val="22"/>
                <w:szCs w:val="22"/>
                <w14:textFill>
                  <w14:solidFill>
                    <w14:schemeClr w14:val="tx1"/>
                  </w14:solidFill>
                </w14:textFill>
              </w:rPr>
              <w:t>9</w:t>
            </w:r>
            <w:r>
              <w:rPr>
                <w:rFonts w:hint="eastAsia" w:ascii="仿宋_GB2312" w:hAnsi="仿宋_GB2312" w:eastAsia="仿宋_GB2312"/>
                <w:b w:val="0"/>
                <w:bCs w:val="0"/>
                <w:color w:val="000000" w:themeColor="text1"/>
                <w:sz w:val="22"/>
                <w:szCs w:val="22"/>
                <w14:textFill>
                  <w14:solidFill>
                    <w14:schemeClr w14:val="tx1"/>
                  </w14:solidFill>
                </w14:textFill>
              </w:rPr>
              <w:t>学生信息道德培养</w:t>
            </w:r>
          </w:p>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A</w:t>
            </w:r>
            <w:r>
              <w:rPr>
                <w:rFonts w:ascii="仿宋_GB2312" w:hAnsi="仿宋_GB2312" w:eastAsia="仿宋_GB2312"/>
                <w:b w:val="0"/>
                <w:bCs w:val="0"/>
                <w:color w:val="000000" w:themeColor="text1"/>
                <w:sz w:val="22"/>
                <w:szCs w:val="22"/>
                <w14:textFill>
                  <w14:solidFill>
                    <w14:schemeClr w14:val="tx1"/>
                  </w14:solidFill>
                </w14:textFill>
              </w:rPr>
              <w:t>10</w:t>
            </w:r>
            <w:r>
              <w:rPr>
                <w:rFonts w:hint="eastAsia" w:ascii="仿宋_GB2312" w:hAnsi="仿宋_GB2312" w:eastAsia="仿宋_GB2312"/>
                <w:b w:val="0"/>
                <w:bCs w:val="0"/>
                <w:color w:val="000000" w:themeColor="text1"/>
                <w:sz w:val="22"/>
                <w:szCs w:val="22"/>
                <w14:textFill>
                  <w14:solidFill>
                    <w14:schemeClr w14:val="tx1"/>
                  </w14:solidFill>
                </w14:textFill>
              </w:rPr>
              <w:t>学生信息安全意识培养</w:t>
            </w:r>
          </w:p>
        </w:tc>
        <w:tc>
          <w:tcPr>
            <w:tcW w:w="2501" w:type="dxa"/>
            <w:shd w:val="clear" w:color="auto" w:fill="auto"/>
            <w:vAlign w:val="center"/>
          </w:tcPr>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B</w:t>
            </w:r>
            <w:r>
              <w:rPr>
                <w:rFonts w:ascii="仿宋_GB2312" w:hAnsi="仿宋_GB2312" w:eastAsia="仿宋_GB2312"/>
                <w:b w:val="0"/>
                <w:bCs w:val="0"/>
                <w:color w:val="000000" w:themeColor="text1"/>
                <w:sz w:val="22"/>
                <w:szCs w:val="22"/>
                <w14:textFill>
                  <w14:solidFill>
                    <w14:schemeClr w14:val="tx1"/>
                  </w14:solidFill>
                </w14:textFill>
              </w:rPr>
              <w:t>4</w:t>
            </w:r>
            <w:r>
              <w:rPr>
                <w:rFonts w:hint="eastAsia" w:ascii="仿宋_GB2312" w:hAnsi="仿宋_GB2312" w:eastAsia="仿宋_GB2312"/>
                <w:b w:val="0"/>
                <w:bCs w:val="0"/>
                <w:color w:val="000000" w:themeColor="text1"/>
                <w:sz w:val="22"/>
                <w:szCs w:val="22"/>
                <w14:textFill>
                  <w14:solidFill>
                    <w14:schemeClr w14:val="tx1"/>
                  </w14:solidFill>
                </w14:textFill>
              </w:rPr>
              <w:t>技术支持的发现与解决问题</w:t>
            </w:r>
          </w:p>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B</w:t>
            </w:r>
            <w:r>
              <w:rPr>
                <w:rFonts w:ascii="仿宋_GB2312" w:hAnsi="仿宋_GB2312" w:eastAsia="仿宋_GB2312"/>
                <w:b w:val="0"/>
                <w:bCs w:val="0"/>
                <w:color w:val="000000" w:themeColor="text1"/>
                <w:sz w:val="22"/>
                <w:szCs w:val="22"/>
                <w14:textFill>
                  <w14:solidFill>
                    <w14:schemeClr w14:val="tx1"/>
                  </w14:solidFill>
                </w14:textFill>
              </w:rPr>
              <w:t>5</w:t>
            </w:r>
            <w:r>
              <w:rPr>
                <w:rFonts w:hint="eastAsia" w:ascii="仿宋_GB2312" w:hAnsi="仿宋_GB2312" w:eastAsia="仿宋_GB2312"/>
                <w:b w:val="0"/>
                <w:bCs w:val="0"/>
                <w:color w:val="000000" w:themeColor="text1"/>
                <w:sz w:val="22"/>
                <w:szCs w:val="22"/>
                <w14:textFill>
                  <w14:solidFill>
                    <w14:schemeClr w14:val="tx1"/>
                  </w14:solidFill>
                </w14:textFill>
              </w:rPr>
              <w:t>学习小组组织与管理</w:t>
            </w:r>
          </w:p>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B</w:t>
            </w:r>
            <w:r>
              <w:rPr>
                <w:rFonts w:ascii="仿宋_GB2312" w:hAnsi="仿宋_GB2312" w:eastAsia="仿宋_GB2312"/>
                <w:b w:val="0"/>
                <w:bCs w:val="0"/>
                <w:color w:val="000000" w:themeColor="text1"/>
                <w:sz w:val="22"/>
                <w:szCs w:val="22"/>
                <w14:textFill>
                  <w14:solidFill>
                    <w14:schemeClr w14:val="tx1"/>
                  </w14:solidFill>
                </w14:textFill>
              </w:rPr>
              <w:t>6</w:t>
            </w:r>
            <w:r>
              <w:rPr>
                <w:rFonts w:hint="eastAsia" w:ascii="仿宋_GB2312" w:hAnsi="仿宋_GB2312" w:eastAsia="仿宋_GB2312"/>
                <w:b w:val="0"/>
                <w:bCs w:val="0"/>
                <w:color w:val="000000" w:themeColor="text1"/>
                <w:sz w:val="22"/>
                <w:szCs w:val="22"/>
                <w14:textFill>
                  <w14:solidFill>
                    <w14:schemeClr w14:val="tx1"/>
                  </w14:solidFill>
                </w14:textFill>
              </w:rPr>
              <w:t>技术支持的展示交流</w:t>
            </w:r>
          </w:p>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B</w:t>
            </w:r>
            <w:r>
              <w:rPr>
                <w:rFonts w:ascii="仿宋_GB2312" w:hAnsi="仿宋_GB2312" w:eastAsia="仿宋_GB2312"/>
                <w:b w:val="0"/>
                <w:bCs w:val="0"/>
                <w:color w:val="000000" w:themeColor="text1"/>
                <w:sz w:val="22"/>
                <w:szCs w:val="22"/>
                <w14:textFill>
                  <w14:solidFill>
                    <w14:schemeClr w14:val="tx1"/>
                  </w14:solidFill>
                </w14:textFill>
              </w:rPr>
              <w:t>7</w:t>
            </w:r>
            <w:r>
              <w:rPr>
                <w:rFonts w:hint="eastAsia" w:ascii="仿宋_GB2312" w:hAnsi="仿宋_GB2312" w:eastAsia="仿宋_GB2312"/>
                <w:b w:val="0"/>
                <w:bCs w:val="0"/>
                <w:color w:val="000000" w:themeColor="text1"/>
                <w:sz w:val="22"/>
                <w:szCs w:val="22"/>
                <w14:textFill>
                  <w14:solidFill>
                    <w14:schemeClr w14:val="tx1"/>
                  </w14:solidFill>
                </w14:textFill>
              </w:rPr>
              <w:t>家校交流与合作</w:t>
            </w:r>
          </w:p>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B</w:t>
            </w:r>
            <w:r>
              <w:rPr>
                <w:rFonts w:ascii="仿宋_GB2312" w:hAnsi="仿宋_GB2312" w:eastAsia="仿宋_GB2312"/>
                <w:b w:val="0"/>
                <w:bCs w:val="0"/>
                <w:color w:val="000000" w:themeColor="text1"/>
                <w:sz w:val="22"/>
                <w:szCs w:val="22"/>
                <w14:textFill>
                  <w14:solidFill>
                    <w14:schemeClr w14:val="tx1"/>
                  </w14:solidFill>
                </w14:textFill>
              </w:rPr>
              <w:t>8</w:t>
            </w:r>
            <w:r>
              <w:rPr>
                <w:rFonts w:hint="eastAsia" w:ascii="仿宋_GB2312" w:hAnsi="仿宋_GB2312" w:eastAsia="仿宋_GB2312"/>
                <w:b w:val="0"/>
                <w:bCs w:val="0"/>
                <w:color w:val="000000" w:themeColor="text1"/>
                <w:sz w:val="22"/>
                <w:szCs w:val="22"/>
                <w14:textFill>
                  <w14:solidFill>
                    <w14:schemeClr w14:val="tx1"/>
                  </w14:solidFill>
                </w14:textFill>
              </w:rPr>
              <w:t>公平管理技术资源</w:t>
            </w:r>
          </w:p>
        </w:tc>
        <w:tc>
          <w:tcPr>
            <w:tcW w:w="2645" w:type="dxa"/>
            <w:shd w:val="clear" w:color="auto" w:fill="auto"/>
            <w:vAlign w:val="center"/>
          </w:tcPr>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C</w:t>
            </w:r>
            <w:r>
              <w:rPr>
                <w:rFonts w:ascii="仿宋_GB2312" w:hAnsi="仿宋_GB2312" w:eastAsia="仿宋_GB2312"/>
                <w:b w:val="0"/>
                <w:bCs w:val="0"/>
                <w:color w:val="000000" w:themeColor="text1"/>
                <w:sz w:val="22"/>
                <w:szCs w:val="22"/>
                <w14:textFill>
                  <w14:solidFill>
                    <w14:schemeClr w14:val="tx1"/>
                  </w14:solidFill>
                </w14:textFill>
              </w:rPr>
              <w:t>3</w:t>
            </w:r>
            <w:r>
              <w:rPr>
                <w:rFonts w:hint="eastAsia" w:ascii="仿宋_GB2312" w:hAnsi="仿宋_GB2312" w:eastAsia="仿宋_GB2312"/>
                <w:b w:val="0"/>
                <w:bCs w:val="0"/>
                <w:color w:val="000000" w:themeColor="text1"/>
                <w:sz w:val="22"/>
                <w:szCs w:val="22"/>
                <w14:textFill>
                  <w14:solidFill>
                    <w14:schemeClr w14:val="tx1"/>
                  </w14:solidFill>
                </w14:textFill>
              </w:rPr>
              <w:t>创新解决问题的方法</w:t>
            </w:r>
          </w:p>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C</w:t>
            </w:r>
            <w:r>
              <w:rPr>
                <w:rFonts w:ascii="仿宋_GB2312" w:hAnsi="仿宋_GB2312" w:eastAsia="仿宋_GB2312"/>
                <w:b w:val="0"/>
                <w:bCs w:val="0"/>
                <w:color w:val="000000" w:themeColor="text1"/>
                <w:sz w:val="22"/>
                <w:szCs w:val="22"/>
                <w14:textFill>
                  <w14:solidFill>
                    <w14:schemeClr w14:val="tx1"/>
                  </w14:solidFill>
                </w14:textFill>
              </w:rPr>
              <w:t>4</w:t>
            </w:r>
            <w:r>
              <w:rPr>
                <w:rFonts w:hint="eastAsia" w:ascii="仿宋_GB2312" w:hAnsi="仿宋_GB2312" w:eastAsia="仿宋_GB2312"/>
                <w:b w:val="0"/>
                <w:bCs w:val="0"/>
                <w:color w:val="000000" w:themeColor="text1"/>
                <w:sz w:val="22"/>
                <w:szCs w:val="22"/>
                <w14:textFill>
                  <w14:solidFill>
                    <w14:schemeClr w14:val="tx1"/>
                  </w14:solidFill>
                </w14:textFill>
              </w:rPr>
              <w:t>支持学生创造性学习与表达</w:t>
            </w:r>
          </w:p>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C</w:t>
            </w:r>
            <w:r>
              <w:rPr>
                <w:rFonts w:ascii="仿宋_GB2312" w:hAnsi="仿宋_GB2312" w:eastAsia="仿宋_GB2312"/>
                <w:b w:val="0"/>
                <w:bCs w:val="0"/>
                <w:color w:val="000000" w:themeColor="text1"/>
                <w:sz w:val="22"/>
                <w:szCs w:val="22"/>
                <w14:textFill>
                  <w14:solidFill>
                    <w14:schemeClr w14:val="tx1"/>
                  </w14:solidFill>
                </w14:textFill>
              </w:rPr>
              <w:t>5</w:t>
            </w:r>
            <w:r>
              <w:rPr>
                <w:rFonts w:hint="eastAsia" w:ascii="仿宋_GB2312" w:hAnsi="仿宋_GB2312" w:eastAsia="仿宋_GB2312"/>
                <w:b w:val="0"/>
                <w:bCs w:val="0"/>
                <w:color w:val="000000" w:themeColor="text1"/>
                <w:sz w:val="22"/>
                <w:szCs w:val="22"/>
                <w14:textFill>
                  <w14:solidFill>
                    <w14:schemeClr w14:val="tx1"/>
                  </w14:solidFill>
                </w14:textFill>
              </w:rPr>
              <w:t>基于数据的个别化指导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129" w:type="dxa"/>
            <w:shd w:val="clear" w:color="auto" w:fill="auto"/>
            <w:vAlign w:val="center"/>
          </w:tcPr>
          <w:p>
            <w:pPr>
              <w:jc w:val="center"/>
              <w:rPr>
                <w:rFonts w:ascii="仿宋_GB2312" w:hAnsi="仿宋_GB2312" w:eastAsia="仿宋_GB2312"/>
                <w:b/>
                <w:color w:val="000000" w:themeColor="text1"/>
                <w:sz w:val="22"/>
                <w:szCs w:val="22"/>
                <w14:textFill>
                  <w14:solidFill>
                    <w14:schemeClr w14:val="tx1"/>
                  </w14:solidFill>
                </w14:textFill>
              </w:rPr>
            </w:pPr>
            <w:r>
              <w:rPr>
                <w:rFonts w:hint="eastAsia" w:ascii="仿宋_GB2312" w:hAnsi="仿宋_GB2312" w:eastAsia="仿宋_GB2312"/>
                <w:b/>
                <w:color w:val="000000" w:themeColor="text1"/>
                <w:sz w:val="22"/>
                <w:szCs w:val="22"/>
                <w14:textFill>
                  <w14:solidFill>
                    <w14:schemeClr w14:val="tx1"/>
                  </w14:solidFill>
                </w14:textFill>
              </w:rPr>
              <w:t>学业评价</w:t>
            </w:r>
          </w:p>
        </w:tc>
        <w:tc>
          <w:tcPr>
            <w:tcW w:w="2693" w:type="dxa"/>
            <w:shd w:val="clear" w:color="auto" w:fill="auto"/>
            <w:vAlign w:val="center"/>
          </w:tcPr>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A</w:t>
            </w:r>
            <w:r>
              <w:rPr>
                <w:rFonts w:ascii="仿宋_GB2312" w:hAnsi="仿宋_GB2312" w:eastAsia="仿宋_GB2312"/>
                <w:b w:val="0"/>
                <w:bCs w:val="0"/>
                <w:color w:val="000000" w:themeColor="text1"/>
                <w:sz w:val="22"/>
                <w:szCs w:val="22"/>
                <w14:textFill>
                  <w14:solidFill>
                    <w14:schemeClr w14:val="tx1"/>
                  </w14:solidFill>
                </w14:textFill>
              </w:rPr>
              <w:t>11</w:t>
            </w:r>
            <w:r>
              <w:rPr>
                <w:rFonts w:hint="eastAsia" w:ascii="仿宋_GB2312" w:hAnsi="仿宋_GB2312" w:eastAsia="仿宋_GB2312"/>
                <w:b w:val="0"/>
                <w:bCs w:val="0"/>
                <w:color w:val="000000" w:themeColor="text1"/>
                <w:sz w:val="22"/>
                <w:szCs w:val="22"/>
                <w14:textFill>
                  <w14:solidFill>
                    <w14:schemeClr w14:val="tx1"/>
                  </w14:solidFill>
                </w14:textFill>
              </w:rPr>
              <w:t>评价量规设计与应用</w:t>
            </w:r>
          </w:p>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A</w:t>
            </w:r>
            <w:r>
              <w:rPr>
                <w:rFonts w:ascii="仿宋_GB2312" w:hAnsi="仿宋_GB2312" w:eastAsia="仿宋_GB2312"/>
                <w:b w:val="0"/>
                <w:bCs w:val="0"/>
                <w:color w:val="000000" w:themeColor="text1"/>
                <w:sz w:val="22"/>
                <w:szCs w:val="22"/>
                <w14:textFill>
                  <w14:solidFill>
                    <w14:schemeClr w14:val="tx1"/>
                  </w14:solidFill>
                </w14:textFill>
              </w:rPr>
              <w:t>12</w:t>
            </w:r>
            <w:r>
              <w:rPr>
                <w:rFonts w:hint="eastAsia" w:ascii="仿宋_GB2312" w:hAnsi="仿宋_GB2312" w:eastAsia="仿宋_GB2312"/>
                <w:b w:val="0"/>
                <w:bCs w:val="0"/>
                <w:color w:val="000000" w:themeColor="text1"/>
                <w:sz w:val="22"/>
                <w:szCs w:val="22"/>
                <w14:textFill>
                  <w14:solidFill>
                    <w14:schemeClr w14:val="tx1"/>
                  </w14:solidFill>
                </w14:textFill>
              </w:rPr>
              <w:t>评价数据的伴随性采集</w:t>
            </w:r>
          </w:p>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A</w:t>
            </w:r>
            <w:r>
              <w:rPr>
                <w:rFonts w:ascii="仿宋_GB2312" w:hAnsi="仿宋_GB2312" w:eastAsia="仿宋_GB2312"/>
                <w:b w:val="0"/>
                <w:bCs w:val="0"/>
                <w:color w:val="000000" w:themeColor="text1"/>
                <w:sz w:val="22"/>
                <w:szCs w:val="22"/>
                <w14:textFill>
                  <w14:solidFill>
                    <w14:schemeClr w14:val="tx1"/>
                  </w14:solidFill>
                </w14:textFill>
              </w:rPr>
              <w:t>1</w:t>
            </w:r>
            <w:r>
              <w:rPr>
                <w:rFonts w:hint="eastAsia" w:ascii="仿宋_GB2312" w:hAnsi="仿宋_GB2312" w:eastAsia="仿宋_GB2312"/>
                <w:b w:val="0"/>
                <w:bCs w:val="0"/>
                <w:color w:val="000000" w:themeColor="text1"/>
                <w:sz w:val="22"/>
                <w:szCs w:val="22"/>
                <w14:textFill>
                  <w14:solidFill>
                    <w14:schemeClr w14:val="tx1"/>
                  </w14:solidFill>
                </w14:textFill>
              </w:rPr>
              <w:t>3数据可视化呈现与解读</w:t>
            </w:r>
          </w:p>
        </w:tc>
        <w:tc>
          <w:tcPr>
            <w:tcW w:w="2501" w:type="dxa"/>
            <w:shd w:val="clear" w:color="auto" w:fill="auto"/>
            <w:vAlign w:val="center"/>
          </w:tcPr>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B</w:t>
            </w:r>
            <w:r>
              <w:rPr>
                <w:rFonts w:ascii="仿宋_GB2312" w:hAnsi="仿宋_GB2312" w:eastAsia="仿宋_GB2312"/>
                <w:b w:val="0"/>
                <w:bCs w:val="0"/>
                <w:color w:val="000000" w:themeColor="text1"/>
                <w:sz w:val="22"/>
                <w:szCs w:val="22"/>
                <w14:textFill>
                  <w14:solidFill>
                    <w14:schemeClr w14:val="tx1"/>
                  </w14:solidFill>
                </w14:textFill>
              </w:rPr>
              <w:t>9</w:t>
            </w:r>
            <w:r>
              <w:rPr>
                <w:rFonts w:hint="eastAsia" w:ascii="仿宋_GB2312" w:hAnsi="仿宋_GB2312" w:eastAsia="仿宋_GB2312"/>
                <w:b w:val="0"/>
                <w:bCs w:val="0"/>
                <w:color w:val="000000" w:themeColor="text1"/>
                <w:sz w:val="22"/>
                <w:szCs w:val="22"/>
                <w14:textFill>
                  <w14:solidFill>
                    <w14:schemeClr w14:val="tx1"/>
                  </w14:solidFill>
                </w14:textFill>
              </w:rPr>
              <w:t>自评与互评活动的组织</w:t>
            </w:r>
          </w:p>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B</w:t>
            </w:r>
            <w:r>
              <w:rPr>
                <w:rFonts w:ascii="仿宋_GB2312" w:hAnsi="仿宋_GB2312" w:eastAsia="仿宋_GB2312"/>
                <w:b w:val="0"/>
                <w:bCs w:val="0"/>
                <w:color w:val="000000" w:themeColor="text1"/>
                <w:sz w:val="22"/>
                <w:szCs w:val="22"/>
                <w14:textFill>
                  <w14:solidFill>
                    <w14:schemeClr w14:val="tx1"/>
                  </w14:solidFill>
                </w14:textFill>
              </w:rPr>
              <w:t>10</w:t>
            </w:r>
            <w:r>
              <w:rPr>
                <w:rFonts w:hint="eastAsia" w:ascii="仿宋_GB2312" w:hAnsi="仿宋_GB2312" w:eastAsia="仿宋_GB2312"/>
                <w:b w:val="0"/>
                <w:bCs w:val="0"/>
                <w:color w:val="000000" w:themeColor="text1"/>
                <w:sz w:val="22"/>
                <w:szCs w:val="22"/>
                <w14:textFill>
                  <w14:solidFill>
                    <w14:schemeClr w14:val="tx1"/>
                  </w14:solidFill>
                </w14:textFill>
              </w:rPr>
              <w:t>档案袋评价</w:t>
            </w:r>
          </w:p>
        </w:tc>
        <w:tc>
          <w:tcPr>
            <w:tcW w:w="2645" w:type="dxa"/>
            <w:shd w:val="clear" w:color="auto" w:fill="auto"/>
            <w:vAlign w:val="center"/>
          </w:tcPr>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C</w:t>
            </w:r>
            <w:r>
              <w:rPr>
                <w:rFonts w:ascii="仿宋_GB2312" w:hAnsi="仿宋_GB2312" w:eastAsia="仿宋_GB2312"/>
                <w:b w:val="0"/>
                <w:bCs w:val="0"/>
                <w:color w:val="000000" w:themeColor="text1"/>
                <w:sz w:val="22"/>
                <w:szCs w:val="22"/>
                <w14:textFill>
                  <w14:solidFill>
                    <w14:schemeClr w14:val="tx1"/>
                  </w14:solidFill>
                </w14:textFill>
              </w:rPr>
              <w:t>6</w:t>
            </w:r>
            <w:r>
              <w:rPr>
                <w:rFonts w:hint="eastAsia" w:ascii="仿宋_GB2312" w:hAnsi="仿宋_GB2312" w:eastAsia="仿宋_GB2312"/>
                <w:b w:val="0"/>
                <w:bCs w:val="0"/>
                <w:color w:val="000000" w:themeColor="text1"/>
                <w:sz w:val="22"/>
                <w:szCs w:val="22"/>
                <w14:textFill>
                  <w14:solidFill>
                    <w14:schemeClr w14:val="tx1"/>
                  </w14:solidFill>
                </w14:textFill>
              </w:rPr>
              <w:t>应用数据分析模型</w:t>
            </w:r>
          </w:p>
          <w:p>
            <w:pPr>
              <w:jc w:val="left"/>
              <w:rPr>
                <w:rFonts w:ascii="仿宋_GB2312" w:hAnsi="仿宋_GB2312" w:eastAsia="仿宋_GB2312"/>
                <w:b w:val="0"/>
                <w:bCs w:val="0"/>
                <w:color w:val="000000" w:themeColor="text1"/>
                <w:sz w:val="22"/>
                <w:szCs w:val="22"/>
                <w14:textFill>
                  <w14:solidFill>
                    <w14:schemeClr w14:val="tx1"/>
                  </w14:solidFill>
                </w14:textFill>
              </w:rPr>
            </w:pPr>
            <w:r>
              <w:rPr>
                <w:rFonts w:hint="eastAsia" w:ascii="仿宋_GB2312" w:hAnsi="仿宋_GB2312" w:eastAsia="仿宋_GB2312"/>
                <w:b w:val="0"/>
                <w:bCs w:val="0"/>
                <w:color w:val="000000" w:themeColor="text1"/>
                <w:sz w:val="22"/>
                <w:szCs w:val="22"/>
                <w14:textFill>
                  <w14:solidFill>
                    <w14:schemeClr w14:val="tx1"/>
                  </w14:solidFill>
                </w14:textFill>
              </w:rPr>
              <w:t>C</w:t>
            </w:r>
            <w:r>
              <w:rPr>
                <w:rFonts w:ascii="仿宋_GB2312" w:hAnsi="仿宋_GB2312" w:eastAsia="仿宋_GB2312"/>
                <w:b w:val="0"/>
                <w:bCs w:val="0"/>
                <w:color w:val="000000" w:themeColor="text1"/>
                <w:sz w:val="22"/>
                <w:szCs w:val="22"/>
                <w14:textFill>
                  <w14:solidFill>
                    <w14:schemeClr w14:val="tx1"/>
                  </w14:solidFill>
                </w14:textFill>
              </w:rPr>
              <w:t>7</w:t>
            </w:r>
            <w:r>
              <w:rPr>
                <w:rFonts w:hint="eastAsia" w:ascii="仿宋_GB2312" w:hAnsi="仿宋_GB2312" w:eastAsia="仿宋_GB2312"/>
                <w:b w:val="0"/>
                <w:bCs w:val="0"/>
                <w:color w:val="000000" w:themeColor="text1"/>
                <w:sz w:val="22"/>
                <w:szCs w:val="22"/>
                <w14:textFill>
                  <w14:solidFill>
                    <w14:schemeClr w14:val="tx1"/>
                  </w14:solidFill>
                </w14:textFill>
              </w:rPr>
              <w:t>创建数据分析微模型</w:t>
            </w:r>
          </w:p>
        </w:tc>
      </w:tr>
    </w:tbl>
    <w:p>
      <w:pPr>
        <w:spacing w:before="156" w:beforeLines="50" w:line="440" w:lineRule="exact"/>
        <w:ind w:firstLine="480" w:firstLineChars="200"/>
        <w:jc w:val="left"/>
        <w:rPr>
          <w:rFonts w:hint="eastAsia" w:ascii="仿宋_GB2312" w:hAnsi="仿宋_GB2312" w:eastAsia="仿宋_GB2312"/>
          <w:color w:val="000000" w:themeColor="text1"/>
          <w:sz w:val="24"/>
          <w:lang w:eastAsia="zh-CN"/>
          <w14:textFill>
            <w14:solidFill>
              <w14:schemeClr w14:val="tx1"/>
            </w14:solidFill>
          </w14:textFill>
        </w:rPr>
      </w:pPr>
      <w:r>
        <w:rPr>
          <w:rFonts w:hint="eastAsia" w:ascii="仿宋_GB2312" w:hAnsi="仿宋_GB2312" w:eastAsia="仿宋_GB2312"/>
          <w:color w:val="000000" w:themeColor="text1"/>
          <w:sz w:val="24"/>
          <w:lang w:eastAsia="zh-CN"/>
          <w14:textFill>
            <w14:solidFill>
              <w14:schemeClr w14:val="tx1"/>
            </w14:solidFill>
          </w14:textFill>
        </w:rPr>
        <w:t>（</w:t>
      </w:r>
      <w:r>
        <w:rPr>
          <w:rFonts w:hint="eastAsia" w:ascii="仿宋_GB2312" w:hAnsi="仿宋_GB2312" w:eastAsia="仿宋_GB2312"/>
          <w:b/>
          <w:bCs/>
          <w:color w:val="000000" w:themeColor="text1"/>
          <w:sz w:val="24"/>
          <w14:textFill>
            <w14:solidFill>
              <w14:schemeClr w14:val="tx1"/>
            </w14:solidFill>
          </w14:textFill>
        </w:rPr>
        <w:t>多媒体教学环境</w:t>
      </w:r>
      <w:r>
        <w:rPr>
          <w:rFonts w:hint="eastAsia" w:ascii="仿宋_GB2312" w:hAnsi="仿宋_GB2312" w:eastAsia="仿宋_GB2312"/>
          <w:color w:val="000000" w:themeColor="text1"/>
          <w:sz w:val="24"/>
          <w:lang w:eastAsia="zh-CN"/>
          <w14:textFill>
            <w14:solidFill>
              <w14:schemeClr w14:val="tx1"/>
            </w14:solidFill>
          </w14:textFill>
        </w:rPr>
        <w:t>：</w:t>
      </w:r>
      <w:r>
        <w:rPr>
          <w:rFonts w:hint="eastAsia" w:ascii="仿宋_GB2312" w:hAnsi="仿宋_GB2312" w:eastAsia="仿宋_GB2312"/>
          <w:color w:val="000000" w:themeColor="text1"/>
          <w:sz w:val="24"/>
          <w14:textFill>
            <w14:solidFill>
              <w14:schemeClr w14:val="tx1"/>
            </w14:solidFill>
          </w14:textFill>
        </w:rPr>
        <w:t>是</w:t>
      </w:r>
      <w:r>
        <w:rPr>
          <w:rFonts w:ascii="仿宋_GB2312" w:hAnsi="仿宋_GB2312" w:eastAsia="仿宋_GB2312"/>
          <w:color w:val="000000" w:themeColor="text1"/>
          <w:sz w:val="24"/>
          <w14:textFill>
            <w14:solidFill>
              <w14:schemeClr w14:val="tx1"/>
            </w14:solidFill>
          </w14:textFill>
        </w:rPr>
        <w:t>指</w:t>
      </w:r>
      <w:r>
        <w:rPr>
          <w:rFonts w:hint="eastAsia" w:ascii="仿宋_GB2312" w:hAnsi="仿宋_GB2312" w:eastAsia="仿宋_GB2312"/>
          <w:color w:val="000000" w:themeColor="text1"/>
          <w:sz w:val="24"/>
          <w14:textFill>
            <w14:solidFill>
              <w14:schemeClr w14:val="tx1"/>
            </w14:solidFill>
          </w14:textFill>
        </w:rPr>
        <w:t>在简易多媒体教学环境和交互多媒体教学环境中实施，重点支持“集体教”，即以教师为主导的课堂教学；</w:t>
      </w:r>
      <w:r>
        <w:rPr>
          <w:rFonts w:hint="eastAsia" w:ascii="仿宋_GB2312" w:hAnsi="仿宋_GB2312" w:eastAsia="仿宋_GB2312"/>
          <w:b/>
          <w:bCs/>
          <w:color w:val="000000" w:themeColor="text1"/>
          <w:sz w:val="24"/>
          <w14:textFill>
            <w14:solidFill>
              <w14:schemeClr w14:val="tx1"/>
            </w14:solidFill>
          </w14:textFill>
        </w:rPr>
        <w:t>混合学习环境</w:t>
      </w:r>
      <w:r>
        <w:rPr>
          <w:rFonts w:hint="eastAsia" w:ascii="仿宋_GB2312" w:hAnsi="仿宋_GB2312" w:eastAsia="仿宋_GB2312"/>
          <w:color w:val="000000" w:themeColor="text1"/>
          <w:sz w:val="24"/>
          <w:lang w:eastAsia="zh-CN"/>
          <w14:textFill>
            <w14:solidFill>
              <w14:schemeClr w14:val="tx1"/>
            </w14:solidFill>
          </w14:textFill>
        </w:rPr>
        <w:t>：</w:t>
      </w:r>
      <w:r>
        <w:rPr>
          <w:rFonts w:hint="eastAsia" w:ascii="仿宋_GB2312" w:hAnsi="仿宋_GB2312" w:eastAsia="仿宋_GB2312"/>
          <w:color w:val="000000" w:themeColor="text1"/>
          <w:sz w:val="24"/>
          <w14:textFill>
            <w14:solidFill>
              <w14:schemeClr w14:val="tx1"/>
            </w14:solidFill>
          </w14:textFill>
        </w:rPr>
        <w:t>是</w:t>
      </w:r>
      <w:r>
        <w:rPr>
          <w:rFonts w:ascii="仿宋_GB2312" w:hAnsi="仿宋_GB2312" w:eastAsia="仿宋_GB2312"/>
          <w:color w:val="000000" w:themeColor="text1"/>
          <w:sz w:val="24"/>
          <w14:textFill>
            <w14:solidFill>
              <w14:schemeClr w14:val="tx1"/>
            </w14:solidFill>
          </w14:textFill>
        </w:rPr>
        <w:t>指</w:t>
      </w:r>
      <w:r>
        <w:rPr>
          <w:rFonts w:hint="eastAsia" w:ascii="仿宋_GB2312" w:hAnsi="仿宋_GB2312" w:eastAsia="仿宋_GB2312"/>
          <w:color w:val="000000" w:themeColor="text1"/>
          <w:sz w:val="24"/>
          <w14:textFill>
            <w14:solidFill>
              <w14:schemeClr w14:val="tx1"/>
            </w14:solidFill>
          </w14:textFill>
        </w:rPr>
        <w:t>在多媒体计算机网络教室、移动学习环境中实施，重点支持“集体学”，即教师通过环境支持学生自主或合作学习；</w:t>
      </w:r>
      <w:r>
        <w:rPr>
          <w:rFonts w:hint="eastAsia" w:ascii="仿宋_GB2312" w:hAnsi="仿宋_GB2312" w:eastAsia="仿宋_GB2312"/>
          <w:b/>
          <w:bCs/>
          <w:color w:val="000000" w:themeColor="text1"/>
          <w:sz w:val="24"/>
          <w14:textFill>
            <w14:solidFill>
              <w14:schemeClr w14:val="tx1"/>
            </w14:solidFill>
          </w14:textFill>
        </w:rPr>
        <w:t>智慧学习环境</w:t>
      </w:r>
      <w:r>
        <w:rPr>
          <w:rFonts w:hint="eastAsia" w:ascii="仿宋_GB2312" w:hAnsi="仿宋_GB2312" w:eastAsia="仿宋_GB2312"/>
          <w:color w:val="000000" w:themeColor="text1"/>
          <w:sz w:val="24"/>
          <w:lang w:eastAsia="zh-CN"/>
          <w14:textFill>
            <w14:solidFill>
              <w14:schemeClr w14:val="tx1"/>
            </w14:solidFill>
          </w14:textFill>
        </w:rPr>
        <w:t>：</w:t>
      </w:r>
      <w:r>
        <w:rPr>
          <w:rFonts w:hint="eastAsia" w:ascii="仿宋_GB2312" w:hAnsi="仿宋_GB2312" w:eastAsia="仿宋_GB2312"/>
          <w:color w:val="000000" w:themeColor="text1"/>
          <w:sz w:val="24"/>
          <w14:textFill>
            <w14:solidFill>
              <w14:schemeClr w14:val="tx1"/>
            </w14:solidFill>
          </w14:textFill>
        </w:rPr>
        <w:t>是</w:t>
      </w:r>
      <w:r>
        <w:rPr>
          <w:rFonts w:ascii="仿宋_GB2312" w:hAnsi="仿宋_GB2312" w:eastAsia="仿宋_GB2312"/>
          <w:color w:val="000000" w:themeColor="text1"/>
          <w:sz w:val="24"/>
          <w14:textFill>
            <w14:solidFill>
              <w14:schemeClr w14:val="tx1"/>
            </w14:solidFill>
          </w14:textFill>
        </w:rPr>
        <w:t>指</w:t>
      </w:r>
      <w:r>
        <w:rPr>
          <w:rFonts w:hint="eastAsia" w:ascii="仿宋_GB2312" w:hAnsi="仿宋_GB2312" w:eastAsia="仿宋_GB2312"/>
          <w:color w:val="000000" w:themeColor="text1"/>
          <w:sz w:val="24"/>
          <w14:textFill>
            <w14:solidFill>
              <w14:schemeClr w14:val="tx1"/>
            </w14:solidFill>
          </w14:textFill>
        </w:rPr>
        <w:t>用智能教育设备支持学生个性化与差异化学习。</w:t>
      </w:r>
      <w:r>
        <w:rPr>
          <w:rFonts w:hint="eastAsia" w:ascii="仿宋_GB2312" w:hAnsi="仿宋_GB2312" w:eastAsia="仿宋_GB2312"/>
          <w:color w:val="000000" w:themeColor="text1"/>
          <w:sz w:val="24"/>
          <w:lang w:eastAsia="zh-CN"/>
          <w14:textFill>
            <w14:solidFill>
              <w14:schemeClr w14:val="tx1"/>
            </w14:solidFill>
          </w14:textFill>
        </w:rPr>
        <w:t>）</w:t>
      </w:r>
    </w:p>
    <w:p>
      <w:pPr>
        <w:ind w:firstLine="640" w:firstLineChars="200"/>
        <w:jc w:val="left"/>
        <w:rPr>
          <w:rFonts w:hint="eastAsia"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学</w:t>
      </w:r>
      <w:r>
        <w:rPr>
          <w:rFonts w:hint="eastAsia" w:ascii="仿宋_GB2312" w:hAnsi="仿宋_GB2312" w:eastAsia="仿宋_GB2312"/>
          <w:color w:val="000000" w:themeColor="text1"/>
          <w:sz w:val="32"/>
          <w:szCs w:val="32"/>
          <w14:textFill>
            <w14:solidFill>
              <w14:schemeClr w14:val="tx1"/>
            </w14:solidFill>
          </w14:textFill>
        </w:rPr>
        <w:t>校结合实际，</w:t>
      </w:r>
      <w:r>
        <w:rPr>
          <w:rFonts w:hint="eastAsia" w:ascii="仿宋_GB2312" w:hAnsi="仿宋_GB2312" w:eastAsia="仿宋_GB2312"/>
          <w:color w:val="000000" w:themeColor="text1"/>
          <w:sz w:val="32"/>
          <w:szCs w:val="32"/>
          <w:lang w:val="en-US" w:eastAsia="zh-CN"/>
          <w14:textFill>
            <w14:solidFill>
              <w14:schemeClr w14:val="tx1"/>
            </w14:solidFill>
          </w14:textFill>
        </w:rPr>
        <w:t>从以上</w:t>
      </w:r>
      <w:r>
        <w:rPr>
          <w:rFonts w:hint="eastAsia" w:ascii="仿宋_GB2312" w:hAnsi="仿宋_GB2312" w:eastAsia="仿宋_GB2312"/>
          <w:color w:val="000000" w:themeColor="text1"/>
          <w:sz w:val="32"/>
          <w:szCs w:val="32"/>
          <w14:textFill>
            <w14:solidFill>
              <w14:schemeClr w14:val="tx1"/>
            </w14:solidFill>
          </w14:textFill>
        </w:rPr>
        <w:t>三种应用环境中，选定适合学校实际</w:t>
      </w:r>
      <w:r>
        <w:rPr>
          <w:rFonts w:hint="eastAsia" w:ascii="仿宋_GB2312" w:hAnsi="仿宋_GB2312" w:eastAsia="仿宋_GB2312"/>
          <w:color w:val="000000" w:themeColor="text1"/>
          <w:sz w:val="32"/>
          <w:szCs w:val="32"/>
          <w:lang w:val="en-US" w:eastAsia="zh-CN"/>
          <w14:textFill>
            <w14:solidFill>
              <w14:schemeClr w14:val="tx1"/>
            </w14:solidFill>
          </w14:textFill>
        </w:rPr>
        <w:t>情境</w:t>
      </w:r>
      <w:r>
        <w:rPr>
          <w:rFonts w:hint="eastAsia" w:ascii="仿宋_GB2312" w:hAnsi="仿宋_GB2312" w:eastAsia="仿宋_GB2312"/>
          <w:color w:val="000000" w:themeColor="text1"/>
          <w:sz w:val="32"/>
          <w:szCs w:val="32"/>
          <w14:textFill>
            <w14:solidFill>
              <w14:schemeClr w14:val="tx1"/>
            </w14:solidFill>
          </w14:textFill>
        </w:rPr>
        <w:t>的1</w:t>
      </w:r>
      <w:r>
        <w:rPr>
          <w:rFonts w:ascii="仿宋_GB2312" w:hAnsi="仿宋_GB2312" w:eastAsia="仿宋_GB2312"/>
          <w:color w:val="000000" w:themeColor="text1"/>
          <w:sz w:val="32"/>
          <w:szCs w:val="32"/>
          <w14:textFill>
            <w14:solidFill>
              <w14:schemeClr w14:val="tx1"/>
            </w14:solidFill>
          </w14:textFill>
        </w:rPr>
        <w:t>-2</w:t>
      </w:r>
      <w:r>
        <w:rPr>
          <w:rFonts w:hint="eastAsia" w:ascii="仿宋_GB2312" w:hAnsi="仿宋_GB2312" w:eastAsia="仿宋_GB2312"/>
          <w:color w:val="000000" w:themeColor="text1"/>
          <w:sz w:val="32"/>
          <w:szCs w:val="32"/>
          <w14:textFill>
            <w14:solidFill>
              <w14:schemeClr w14:val="tx1"/>
            </w14:solidFill>
          </w14:textFill>
        </w:rPr>
        <w:t>种应用环境。</w:t>
      </w:r>
      <w:r>
        <w:rPr>
          <w:rFonts w:hint="eastAsia" w:ascii="仿宋_GB2312" w:hAnsi="仿宋_GB2312" w:eastAsia="仿宋_GB2312"/>
          <w:color w:val="000000" w:themeColor="text1"/>
          <w:sz w:val="32"/>
          <w:szCs w:val="32"/>
          <w:lang w:val="en-US" w:eastAsia="zh-CN"/>
          <w14:textFill>
            <w14:solidFill>
              <w14:schemeClr w14:val="tx1"/>
            </w14:solidFill>
          </w14:textFill>
        </w:rPr>
        <w:t>学科组老师则</w:t>
      </w:r>
      <w:r>
        <w:rPr>
          <w:rFonts w:hint="eastAsia" w:ascii="仿宋_GB2312" w:hAnsi="仿宋_GB2312" w:eastAsia="仿宋_GB2312"/>
          <w:color w:val="000000" w:themeColor="text1"/>
          <w:sz w:val="32"/>
          <w:szCs w:val="32"/>
          <w14:textFill>
            <w14:solidFill>
              <w14:schemeClr w14:val="tx1"/>
            </w14:solidFill>
          </w14:textFill>
        </w:rPr>
        <w:t>结合学校选定的应用环境</w:t>
      </w:r>
      <w:r>
        <w:rPr>
          <w:rFonts w:hint="eastAsia" w:ascii="仿宋_GB2312" w:hAnsi="仿宋_GB2312" w:eastAsia="仿宋_GB2312"/>
          <w:color w:val="000000" w:themeColor="text1"/>
          <w:sz w:val="32"/>
          <w:szCs w:val="32"/>
          <w:lang w:val="en-US" w:eastAsia="zh-CN"/>
          <w14:textFill>
            <w14:solidFill>
              <w14:schemeClr w14:val="tx1"/>
            </w14:solidFill>
          </w14:textFill>
        </w:rPr>
        <w:t>中</w:t>
      </w:r>
      <w:r>
        <w:rPr>
          <w:rFonts w:hint="eastAsia" w:ascii="仿宋_GB2312" w:hAnsi="仿宋_GB2312" w:eastAsia="仿宋_GB2312"/>
          <w:color w:val="000000" w:themeColor="text1"/>
          <w:sz w:val="32"/>
          <w:szCs w:val="32"/>
          <w14:textFill>
            <w14:solidFill>
              <w14:schemeClr w14:val="tx1"/>
            </w14:solidFill>
          </w14:textFill>
        </w:rPr>
        <w:t>自主选择至少</w:t>
      </w:r>
      <w:r>
        <w:rPr>
          <w:rFonts w:hint="eastAsia" w:ascii="仿宋_GB2312" w:hAnsi="仿宋_GB2312" w:eastAsia="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olor w:val="000000" w:themeColor="text1"/>
          <w:sz w:val="32"/>
          <w:szCs w:val="32"/>
          <w14:textFill>
            <w14:solidFill>
              <w14:schemeClr w14:val="tx1"/>
            </w14:solidFill>
          </w14:textFill>
        </w:rPr>
        <w:t>个微能力点（要求覆盖三个不同维度），进行研修学习和实践应用，并作为参</w:t>
      </w:r>
      <w:r>
        <w:rPr>
          <w:rFonts w:hint="eastAsia" w:ascii="仿宋_GB2312" w:hAnsi="仿宋_GB2312" w:eastAsia="仿宋_GB2312"/>
          <w:color w:val="000000" w:themeColor="text1"/>
          <w:sz w:val="32"/>
          <w:szCs w:val="32"/>
          <w:lang w:val="en-US" w:eastAsia="zh-CN"/>
          <w14:textFill>
            <w14:solidFill>
              <w14:schemeClr w14:val="tx1"/>
            </w14:solidFill>
          </w14:textFill>
        </w:rPr>
        <w:t>训</w:t>
      </w:r>
      <w:r>
        <w:rPr>
          <w:rFonts w:hint="eastAsia" w:ascii="仿宋_GB2312" w:hAnsi="仿宋_GB2312" w:eastAsia="仿宋_GB2312"/>
          <w:color w:val="000000" w:themeColor="text1"/>
          <w:sz w:val="32"/>
          <w:szCs w:val="32"/>
          <w14:textFill>
            <w14:solidFill>
              <w14:schemeClr w14:val="tx1"/>
            </w14:solidFill>
          </w14:textFill>
        </w:rPr>
        <w:t>考核</w:t>
      </w:r>
      <w:r>
        <w:rPr>
          <w:rFonts w:hint="eastAsia" w:ascii="仿宋_GB2312" w:hAnsi="仿宋_GB2312" w:eastAsia="仿宋_GB2312"/>
          <w:color w:val="000000" w:themeColor="text1"/>
          <w:sz w:val="32"/>
          <w:szCs w:val="32"/>
          <w:lang w:val="en-US" w:eastAsia="zh-CN"/>
          <w14:textFill>
            <w14:solidFill>
              <w14:schemeClr w14:val="tx1"/>
            </w14:solidFill>
          </w14:textFill>
        </w:rPr>
        <w:t>以及材料呈现</w:t>
      </w:r>
      <w:r>
        <w:rPr>
          <w:rFonts w:hint="eastAsia" w:ascii="仿宋_GB2312" w:hAnsi="仿宋_GB2312" w:eastAsia="仿宋_GB2312"/>
          <w:color w:val="000000" w:themeColor="text1"/>
          <w:sz w:val="32"/>
          <w:szCs w:val="32"/>
          <w14:textFill>
            <w14:solidFill>
              <w14:schemeClr w14:val="tx1"/>
            </w14:solidFill>
          </w14:textFill>
        </w:rPr>
        <w:t>的内容。</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校</w:t>
      </w:r>
      <w:r>
        <w:rPr>
          <w:rFonts w:hint="eastAsia" w:ascii="仿宋_GB2312" w:hAnsi="仿宋_GB2312" w:eastAsia="仿宋_GB2312"/>
          <w:color w:val="000000" w:themeColor="text1"/>
          <w:sz w:val="32"/>
          <w:szCs w:val="32"/>
          <w14:textFill>
            <w14:solidFill>
              <w14:schemeClr w14:val="tx1"/>
            </w14:solidFill>
          </w14:textFill>
        </w:rPr>
        <w:t>本研修应用考核由</w:t>
      </w:r>
      <w:r>
        <w:rPr>
          <w:rFonts w:hint="eastAsia" w:ascii="仿宋_GB2312" w:hAnsi="仿宋_GB2312" w:eastAsia="仿宋_GB2312"/>
          <w:color w:val="000000" w:themeColor="text1"/>
          <w:sz w:val="32"/>
          <w:szCs w:val="32"/>
          <w:lang w:val="en-US" w:eastAsia="zh-CN"/>
          <w14:textFill>
            <w14:solidFill>
              <w14:schemeClr w14:val="tx1"/>
            </w14:solidFill>
          </w14:textFill>
        </w:rPr>
        <w:t>各</w:t>
      </w:r>
      <w:r>
        <w:rPr>
          <w:rFonts w:hint="eastAsia" w:ascii="仿宋_GB2312" w:hAnsi="仿宋_GB2312" w:eastAsia="仿宋_GB2312"/>
          <w:color w:val="000000" w:themeColor="text1"/>
          <w:sz w:val="32"/>
          <w:szCs w:val="32"/>
          <w14:textFill>
            <w14:solidFill>
              <w14:schemeClr w14:val="tx1"/>
            </w14:solidFill>
          </w14:textFill>
        </w:rPr>
        <w:t>学校</w:t>
      </w:r>
      <w:r>
        <w:rPr>
          <w:rFonts w:hint="eastAsia" w:ascii="仿宋_GB2312" w:hAnsi="仿宋_GB2312" w:eastAsia="仿宋_GB2312"/>
          <w:color w:val="000000" w:themeColor="text1"/>
          <w:sz w:val="32"/>
          <w:szCs w:val="32"/>
          <w:lang w:val="en-US" w:eastAsia="zh-CN"/>
          <w14:textFill>
            <w14:solidFill>
              <w14:schemeClr w14:val="tx1"/>
            </w14:solidFill>
          </w14:textFill>
        </w:rPr>
        <w:t>根据学校制定的评价考核细则</w:t>
      </w:r>
      <w:r>
        <w:rPr>
          <w:rFonts w:hint="eastAsia" w:ascii="仿宋_GB2312" w:hAnsi="仿宋_GB2312" w:eastAsia="仿宋_GB2312"/>
          <w:color w:val="000000" w:themeColor="text1"/>
          <w:sz w:val="32"/>
          <w:szCs w:val="32"/>
          <w14:textFill>
            <w14:solidFill>
              <w14:schemeClr w14:val="tx1"/>
            </w14:solidFill>
          </w14:textFill>
        </w:rPr>
        <w:t>负责实施，采取过程性考核与成果认证相结合的方式</w:t>
      </w:r>
      <w:r>
        <w:rPr>
          <w:rFonts w:hint="eastAsia" w:ascii="仿宋_GB2312" w:hAnsi="仿宋_GB2312" w:eastAsia="仿宋_GB2312"/>
          <w:color w:val="000000" w:themeColor="text1"/>
          <w:sz w:val="32"/>
          <w:szCs w:val="32"/>
          <w:lang w:val="en-US" w:eastAsia="zh-CN"/>
          <w14:textFill>
            <w14:solidFill>
              <w14:schemeClr w14:val="tx1"/>
            </w14:solidFill>
          </w14:textFill>
        </w:rPr>
        <w:t>（校本研修应用考核标准见附件2），</w:t>
      </w:r>
      <w:r>
        <w:rPr>
          <w:rFonts w:hint="eastAsia" w:ascii="仿宋_GB2312" w:hAnsi="仿宋_GB2312" w:eastAsia="仿宋_GB2312"/>
          <w:color w:val="000000" w:themeColor="text1"/>
          <w:sz w:val="32"/>
          <w:szCs w:val="32"/>
          <w14:textFill>
            <w14:solidFill>
              <w14:schemeClr w14:val="tx1"/>
            </w14:solidFill>
          </w14:textFill>
        </w:rPr>
        <w:t>通过</w:t>
      </w:r>
      <w:r>
        <w:rPr>
          <w:rFonts w:hint="eastAsia" w:ascii="仿宋_GB2312" w:hAnsi="仿宋_GB2312" w:eastAsia="仿宋_GB2312"/>
          <w:b/>
          <w:bCs/>
          <w:color w:val="000000" w:themeColor="text1"/>
          <w:sz w:val="32"/>
          <w:szCs w:val="32"/>
          <w14:textFill>
            <w14:solidFill>
              <w14:schemeClr w14:val="tx1"/>
            </w14:solidFill>
          </w14:textFill>
        </w:rPr>
        <w:t>个人自评</w:t>
      </w:r>
      <w:r>
        <w:rPr>
          <w:rFonts w:hint="eastAsia" w:ascii="仿宋_GB2312" w:hAnsi="仿宋_GB2312" w:eastAsia="仿宋_GB2312"/>
          <w:color w:val="000000" w:themeColor="text1"/>
          <w:sz w:val="32"/>
          <w:szCs w:val="32"/>
          <w14:textFill>
            <w14:solidFill>
              <w14:schemeClr w14:val="tx1"/>
            </w14:solidFill>
          </w14:textFill>
        </w:rPr>
        <w:t>、</w:t>
      </w:r>
      <w:r>
        <w:rPr>
          <w:rFonts w:hint="eastAsia" w:ascii="仿宋_GB2312" w:hAnsi="仿宋_GB2312" w:eastAsia="仿宋_GB2312"/>
          <w:b/>
          <w:bCs/>
          <w:color w:val="000000" w:themeColor="text1"/>
          <w:sz w:val="32"/>
          <w:szCs w:val="32"/>
          <w14:textFill>
            <w14:solidFill>
              <w14:schemeClr w14:val="tx1"/>
            </w14:solidFill>
          </w14:textFill>
        </w:rPr>
        <w:t>教师互评</w:t>
      </w:r>
      <w:r>
        <w:rPr>
          <w:rFonts w:hint="eastAsia" w:ascii="仿宋_GB2312" w:hAnsi="仿宋_GB2312" w:eastAsia="仿宋_GB2312"/>
          <w:color w:val="000000" w:themeColor="text1"/>
          <w:sz w:val="32"/>
          <w:szCs w:val="32"/>
          <w14:textFill>
            <w14:solidFill>
              <w14:schemeClr w14:val="tx1"/>
            </w14:solidFill>
          </w14:textFill>
        </w:rPr>
        <w:t>、</w:t>
      </w:r>
      <w:r>
        <w:rPr>
          <w:rFonts w:hint="eastAsia" w:ascii="仿宋_GB2312" w:hAnsi="仿宋_GB2312" w:eastAsia="仿宋_GB2312"/>
          <w:b/>
          <w:bCs/>
          <w:color w:val="000000" w:themeColor="text1"/>
          <w:sz w:val="32"/>
          <w:szCs w:val="32"/>
          <w14:textFill>
            <w14:solidFill>
              <w14:schemeClr w14:val="tx1"/>
            </w14:solidFill>
          </w14:textFill>
        </w:rPr>
        <w:t>学校考评</w:t>
      </w:r>
      <w:r>
        <w:rPr>
          <w:rFonts w:hint="eastAsia" w:ascii="仿宋_GB2312" w:hAnsi="仿宋_GB2312" w:eastAsia="仿宋_GB2312"/>
          <w:color w:val="000000" w:themeColor="text1"/>
          <w:sz w:val="32"/>
          <w:szCs w:val="32"/>
          <w14:textFill>
            <w14:solidFill>
              <w14:schemeClr w14:val="tx1"/>
            </w14:solidFill>
          </w14:textFill>
        </w:rPr>
        <w:t>等方式，对教师参加信息技术校本研修和实践应用成果</w:t>
      </w:r>
      <w:r>
        <w:rPr>
          <w:rFonts w:hint="eastAsia" w:ascii="仿宋_GB2312" w:hAnsi="仿宋_GB2312" w:eastAsia="仿宋_GB2312"/>
          <w:color w:val="000000" w:themeColor="text1"/>
          <w:sz w:val="32"/>
          <w:szCs w:val="32"/>
          <w:lang w:eastAsia="zh-CN"/>
          <w14:textFill>
            <w14:solidFill>
              <w14:schemeClr w14:val="tx1"/>
            </w14:solidFill>
          </w14:textFill>
        </w:rPr>
        <w:t>（</w:t>
      </w:r>
      <w:r>
        <w:rPr>
          <w:rFonts w:hint="eastAsia" w:ascii="仿宋_GB2312" w:hAnsi="仿宋_GB2312" w:eastAsia="仿宋_GB2312"/>
          <w:color w:val="000000" w:themeColor="text1"/>
          <w:sz w:val="32"/>
          <w:szCs w:val="32"/>
          <w:lang w:val="en-US" w:eastAsia="zh-CN"/>
          <w14:textFill>
            <w14:solidFill>
              <w14:schemeClr w14:val="tx1"/>
            </w14:solidFill>
          </w14:textFill>
        </w:rPr>
        <w:t>《30个微能力点的测评考核规范》见附近件4）</w:t>
      </w:r>
      <w:r>
        <w:rPr>
          <w:rFonts w:hint="eastAsia" w:ascii="仿宋_GB2312" w:hAnsi="仿宋_GB2312" w:eastAsia="仿宋_GB2312"/>
          <w:color w:val="000000" w:themeColor="text1"/>
          <w:sz w:val="32"/>
          <w:szCs w:val="32"/>
          <w14:textFill>
            <w14:solidFill>
              <w14:schemeClr w14:val="tx1"/>
            </w14:solidFill>
          </w14:textFill>
        </w:rPr>
        <w:t>进行评价。具体的要求如下：</w:t>
      </w:r>
    </w:p>
    <w:p>
      <w:pPr>
        <w:numPr>
          <w:ilvl w:val="0"/>
          <w:numId w:val="1"/>
        </w:numPr>
        <w:ind w:left="-10" w:leftChars="0" w:firstLine="640" w:firstLineChars="0"/>
        <w:rPr>
          <w:rFonts w:hint="eastAsia" w:ascii="仿宋_GB2312" w:hAnsi="仿宋_GB2312" w:eastAsia="仿宋_GB2312"/>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14:textFill>
            <w14:solidFill>
              <w14:schemeClr w14:val="tx1"/>
            </w14:solidFill>
          </w14:textFill>
        </w:rPr>
        <w:t>教师自评（占20%）</w:t>
      </w:r>
      <w:r>
        <w:rPr>
          <w:rFonts w:hint="eastAsia" w:ascii="仿宋_GB2312" w:hAnsi="仿宋_GB2312" w:eastAsia="仿宋_GB2312"/>
          <w:color w:val="000000" w:themeColor="text1"/>
          <w:sz w:val="32"/>
          <w:szCs w:val="32"/>
          <w14:textFill>
            <w14:solidFill>
              <w14:schemeClr w14:val="tx1"/>
            </w14:solidFill>
          </w14:textFill>
        </w:rPr>
        <w:t>。要求教师针对自选的微能力点，在校本研修学习和实践应用的基础上，</w:t>
      </w:r>
      <w:r>
        <w:rPr>
          <w:rFonts w:hint="eastAsia" w:ascii="仿宋_GB2312" w:hAnsi="仿宋_GB2312" w:eastAsia="仿宋_GB2312"/>
          <w:color w:val="000000" w:themeColor="text1"/>
          <w:sz w:val="32"/>
          <w:szCs w:val="32"/>
          <w:lang w:val="en-US" w:eastAsia="zh-CN"/>
          <w14:textFill>
            <w14:solidFill>
              <w14:schemeClr w14:val="tx1"/>
            </w14:solidFill>
          </w14:textFill>
        </w:rPr>
        <w:t>对自己提交的成果材料进行评价。</w:t>
      </w:r>
    </w:p>
    <w:p>
      <w:pPr>
        <w:numPr>
          <w:ilvl w:val="0"/>
          <w:numId w:val="1"/>
        </w:numPr>
        <w:ind w:left="-10" w:leftChars="0" w:firstLine="640" w:firstLineChars="0"/>
        <w:rPr>
          <w:rFonts w:ascii="仿宋_GB2312" w:hAnsi="仿宋_GB2312" w:eastAsia="仿宋_GB2312"/>
          <w:color w:val="FF0000"/>
          <w:sz w:val="32"/>
          <w:szCs w:val="32"/>
        </w:rPr>
      </w:pPr>
      <w:r>
        <w:rPr>
          <w:rFonts w:hint="eastAsia" w:ascii="方正楷体_GBK" w:hAnsi="方正楷体_GBK" w:eastAsia="方正楷体_GBK" w:cs="方正楷体_GBK"/>
          <w:color w:val="000000" w:themeColor="text1"/>
          <w:sz w:val="32"/>
          <w:szCs w:val="32"/>
          <w14:textFill>
            <w14:solidFill>
              <w14:schemeClr w14:val="tx1"/>
            </w14:solidFill>
          </w14:textFill>
        </w:rPr>
        <w:t>教师互评（占30%）</w:t>
      </w:r>
      <w:r>
        <w:rPr>
          <w:rFonts w:hint="eastAsia" w:ascii="仿宋_GB2312" w:hAnsi="仿宋_GB2312" w:eastAsia="仿宋_GB2312"/>
          <w:color w:val="000000" w:themeColor="text1"/>
          <w:sz w:val="32"/>
          <w:szCs w:val="32"/>
          <w:lang w:val="en-US" w:eastAsia="zh-CN"/>
          <w14:textFill>
            <w14:solidFill>
              <w14:schemeClr w14:val="tx1"/>
            </w14:solidFill>
          </w14:textFill>
        </w:rPr>
        <w:t>。要求每学科至少有三名教师对其他教师（以同一学科为主）提交的成果材料进行评价。</w:t>
      </w:r>
    </w:p>
    <w:p>
      <w:pPr>
        <w:numPr>
          <w:ilvl w:val="0"/>
          <w:numId w:val="1"/>
        </w:numPr>
        <w:ind w:left="-10" w:leftChars="0" w:firstLine="640" w:firstLineChars="0"/>
        <w:rPr>
          <w:rFonts w:hint="eastAsia" w:ascii="仿宋_GB2312" w:hAnsi="仿宋_GB2312" w:eastAsia="仿宋_GB2312"/>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14:textFill>
            <w14:solidFill>
              <w14:schemeClr w14:val="tx1"/>
            </w14:solidFill>
          </w14:textFill>
        </w:rPr>
        <w:t>学校考评（占50%）</w:t>
      </w:r>
      <w:r>
        <w:rPr>
          <w:rFonts w:hint="eastAsia" w:ascii="方正仿宋_GB2312" w:hAnsi="方正仿宋_GB2312" w:eastAsia="方正仿宋_GB2312" w:cs="方正仿宋_GB2312"/>
          <w:color w:val="000000" w:themeColor="text1"/>
          <w:sz w:val="32"/>
          <w:szCs w:val="32"/>
          <w14:textFill>
            <w14:solidFill>
              <w14:schemeClr w14:val="tx1"/>
            </w14:solidFill>
          </w14:textFill>
        </w:rPr>
        <w:t>。</w:t>
      </w:r>
      <w:r>
        <w:rPr>
          <w:rFonts w:hint="eastAsia" w:ascii="仿宋_GB2312" w:hAnsi="仿宋_GB2312" w:eastAsia="仿宋_GB2312"/>
          <w:color w:val="000000" w:themeColor="text1"/>
          <w:sz w:val="32"/>
          <w:szCs w:val="32"/>
          <w14:textFill>
            <w14:solidFill>
              <w14:schemeClr w14:val="tx1"/>
            </w14:solidFill>
          </w14:textFill>
        </w:rPr>
        <w:t>由学校组织</w:t>
      </w:r>
      <w:r>
        <w:rPr>
          <w:rFonts w:hint="eastAsia" w:ascii="仿宋_GB2312" w:hAnsi="仿宋_GB2312" w:eastAsia="仿宋_GB2312"/>
          <w:color w:val="000000" w:themeColor="text1"/>
          <w:sz w:val="32"/>
          <w:szCs w:val="32"/>
          <w:lang w:val="en-US" w:eastAsia="zh-CN"/>
          <w14:textFill>
            <w14:solidFill>
              <w14:schemeClr w14:val="tx1"/>
            </w14:solidFill>
          </w14:textFill>
        </w:rPr>
        <w:t>专门的</w:t>
      </w:r>
      <w:r>
        <w:rPr>
          <w:rFonts w:hint="eastAsia" w:ascii="仿宋_GB2312" w:hAnsi="仿宋_GB2312" w:eastAsia="仿宋_GB2312"/>
          <w:color w:val="000000" w:themeColor="text1"/>
          <w:sz w:val="32"/>
          <w:szCs w:val="32"/>
          <w14:textFill>
            <w14:solidFill>
              <w14:schemeClr w14:val="tx1"/>
            </w14:solidFill>
          </w14:textFill>
        </w:rPr>
        <w:t>考核组依据教师提交的成果对教师进行考核评价。</w:t>
      </w:r>
    </w:p>
    <w:p>
      <w:pPr>
        <w:numPr>
          <w:ilvl w:val="0"/>
          <w:numId w:val="0"/>
        </w:numPr>
        <w:ind w:firstLine="640" w:firstLineChars="200"/>
        <w:rPr>
          <w:rFonts w:ascii="仿宋_GB2312" w:hAnsi="仿宋_GB2312" w:eastAsia="仿宋_GB2312"/>
          <w:color w:val="FF0000"/>
          <w:sz w:val="32"/>
          <w:szCs w:val="32"/>
        </w:rPr>
      </w:pPr>
      <w:r>
        <w:rPr>
          <w:rFonts w:hint="eastAsia" w:ascii="仿宋_GB2312" w:hAnsi="仿宋_GB2312" w:eastAsia="仿宋_GB2312"/>
          <w:color w:val="000000" w:themeColor="text1"/>
          <w:sz w:val="32"/>
          <w:szCs w:val="32"/>
          <w14:textFill>
            <w14:solidFill>
              <w14:schemeClr w14:val="tx1"/>
            </w14:solidFill>
          </w14:textFill>
        </w:rPr>
        <w:t>校本研修应用考核的成绩实行百分制，满分1</w:t>
      </w:r>
      <w:r>
        <w:rPr>
          <w:rFonts w:ascii="仿宋_GB2312" w:hAnsi="仿宋_GB2312" w:eastAsia="仿宋_GB2312"/>
          <w:color w:val="000000" w:themeColor="text1"/>
          <w:sz w:val="32"/>
          <w:szCs w:val="32"/>
          <w14:textFill>
            <w14:solidFill>
              <w14:schemeClr w14:val="tx1"/>
            </w14:solidFill>
          </w14:textFill>
        </w:rPr>
        <w:t>00</w:t>
      </w:r>
      <w:r>
        <w:rPr>
          <w:rFonts w:hint="eastAsia" w:ascii="仿宋_GB2312" w:hAnsi="仿宋_GB2312" w:eastAsia="仿宋_GB2312"/>
          <w:color w:val="000000" w:themeColor="text1"/>
          <w:sz w:val="32"/>
          <w:szCs w:val="32"/>
          <w14:textFill>
            <w14:solidFill>
              <w14:schemeClr w14:val="tx1"/>
            </w14:solidFill>
          </w14:textFill>
        </w:rPr>
        <w:t>分，考核成绩及佐证材料，由</w:t>
      </w:r>
      <w:r>
        <w:rPr>
          <w:rFonts w:hint="eastAsia" w:ascii="仿宋_GB2312" w:hAnsi="仿宋_GB2312" w:eastAsia="仿宋_GB2312"/>
          <w:color w:val="000000" w:themeColor="text1"/>
          <w:sz w:val="32"/>
          <w:szCs w:val="32"/>
          <w:lang w:val="en-US" w:eastAsia="zh-CN"/>
          <w14:textFill>
            <w14:solidFill>
              <w14:schemeClr w14:val="tx1"/>
            </w14:solidFill>
          </w14:textFill>
        </w:rPr>
        <w:t>各</w:t>
      </w:r>
      <w:r>
        <w:rPr>
          <w:rFonts w:hint="eastAsia" w:ascii="仿宋_GB2312" w:hAnsi="仿宋_GB2312" w:eastAsia="仿宋_GB2312"/>
          <w:color w:val="000000" w:themeColor="text1"/>
          <w:sz w:val="32"/>
          <w:szCs w:val="32"/>
          <w14:textFill>
            <w14:solidFill>
              <w14:schemeClr w14:val="tx1"/>
            </w14:solidFill>
          </w14:textFill>
        </w:rPr>
        <w:t>校</w:t>
      </w:r>
      <w:r>
        <w:rPr>
          <w:rFonts w:hint="eastAsia" w:ascii="仿宋_GB2312" w:hAnsi="仿宋_GB2312" w:eastAsia="仿宋_GB2312"/>
          <w:color w:val="000000" w:themeColor="text1"/>
          <w:sz w:val="32"/>
          <w:szCs w:val="32"/>
          <w:lang w:val="en-US" w:eastAsia="zh-CN"/>
          <w14:textFill>
            <w14:solidFill>
              <w14:schemeClr w14:val="tx1"/>
            </w14:solidFill>
          </w14:textFill>
        </w:rPr>
        <w:t>进行考核，最后按60%比例计入总考核成绩</w:t>
      </w:r>
      <w:r>
        <w:rPr>
          <w:rFonts w:hint="eastAsia" w:ascii="仿宋_GB2312" w:hAnsi="仿宋_GB2312" w:eastAsia="仿宋_GB2312"/>
          <w:color w:val="000000" w:themeColor="text1"/>
          <w:sz w:val="32"/>
          <w:szCs w:val="32"/>
          <w14:textFill>
            <w14:solidFill>
              <w14:schemeClr w14:val="tx1"/>
            </w14:solidFill>
          </w14:textFill>
        </w:rPr>
        <w:t>。</w:t>
      </w:r>
    </w:p>
    <w:p>
      <w:pPr>
        <w:numPr>
          <w:ilvl w:val="0"/>
          <w:numId w:val="0"/>
        </w:numPr>
        <w:ind w:firstLine="640" w:firstLineChars="200"/>
        <w:rPr>
          <w:rFonts w:hint="eastAsia" w:ascii="仿宋_GB2312" w:hAnsi="仿宋_GB2312" w:eastAsia="仿宋_GB2312"/>
          <w:color w:val="auto"/>
          <w:sz w:val="32"/>
          <w:szCs w:val="32"/>
          <w:lang w:val="en-US" w:eastAsia="zh-CN"/>
        </w:rPr>
      </w:pPr>
      <w:r>
        <w:rPr>
          <w:rFonts w:hint="eastAsia" w:ascii="仿宋_GB2312" w:hAnsi="仿宋_GB2312" w:eastAsia="仿宋_GB2312"/>
          <w:color w:val="auto"/>
          <w:sz w:val="32"/>
          <w:szCs w:val="32"/>
        </w:rPr>
        <w:t>校本研修应用考核的具体办法实行“一校一案”，由学校</w:t>
      </w:r>
      <w:r>
        <w:rPr>
          <w:rFonts w:hint="eastAsia" w:ascii="仿宋_GB2312" w:hAnsi="仿宋_GB2312" w:eastAsia="仿宋_GB2312"/>
          <w:color w:val="auto"/>
          <w:sz w:val="32"/>
          <w:szCs w:val="32"/>
          <w:lang w:val="en-US" w:eastAsia="zh-CN"/>
        </w:rPr>
        <w:t>在《三亚市中小学信息技术应用能力提升工程2.0教师校本研修应用考核标准》（见附件2）的基础上</w:t>
      </w:r>
      <w:r>
        <w:rPr>
          <w:rFonts w:hint="eastAsia" w:ascii="仿宋_GB2312" w:hAnsi="仿宋_GB2312" w:eastAsia="仿宋_GB2312"/>
          <w:color w:val="auto"/>
          <w:sz w:val="32"/>
          <w:szCs w:val="32"/>
        </w:rPr>
        <w:t>制定</w:t>
      </w:r>
      <w:r>
        <w:rPr>
          <w:rFonts w:hint="eastAsia" w:ascii="仿宋_GB2312" w:hAnsi="仿宋_GB2312" w:eastAsia="仿宋_GB2312"/>
          <w:color w:val="auto"/>
          <w:sz w:val="32"/>
          <w:szCs w:val="32"/>
          <w:lang w:val="en-US" w:eastAsia="zh-CN"/>
        </w:rPr>
        <w:t>学校考核细则，并根据细则对学校教师进行考核。</w:t>
      </w:r>
    </w:p>
    <w:p>
      <w:pPr>
        <w:numPr>
          <w:ilvl w:val="0"/>
          <w:numId w:val="0"/>
        </w:numPr>
        <w:ind w:firstLine="643" w:firstLineChars="200"/>
        <w:rPr>
          <w:rFonts w:hint="eastAsia"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b/>
          <w:bCs/>
          <w:color w:val="000000" w:themeColor="text1"/>
          <w:sz w:val="32"/>
          <w:szCs w:val="32"/>
          <w:lang w:val="en-US" w:eastAsia="zh-CN"/>
          <w14:textFill>
            <w14:solidFill>
              <w14:schemeClr w14:val="tx1"/>
            </w14:solidFill>
          </w14:textFill>
        </w:rPr>
        <w:t>3.</w:t>
      </w:r>
      <w:r>
        <w:rPr>
          <w:rFonts w:hint="eastAsia" w:ascii="仿宋_GB2312" w:hAnsi="仿宋_GB2312" w:eastAsia="仿宋_GB2312"/>
          <w:b/>
          <w:bCs/>
          <w:color w:val="000000" w:themeColor="text1"/>
          <w:sz w:val="32"/>
          <w:szCs w:val="32"/>
          <w14:textFill>
            <w14:solidFill>
              <w14:schemeClr w14:val="tx1"/>
            </w14:solidFill>
          </w14:textFill>
        </w:rPr>
        <w:t>区域联动考核</w:t>
      </w:r>
      <w:r>
        <w:rPr>
          <w:rFonts w:hint="eastAsia" w:ascii="仿宋_GB2312" w:hAnsi="仿宋_GB2312" w:eastAsia="仿宋_GB2312"/>
          <w:b/>
          <w:bCs/>
          <w:color w:val="000000" w:themeColor="text1"/>
          <w:sz w:val="32"/>
          <w:szCs w:val="32"/>
          <w:lang w:eastAsia="zh-CN"/>
          <w14:textFill>
            <w14:solidFill>
              <w14:schemeClr w14:val="tx1"/>
            </w14:solidFill>
          </w14:textFill>
        </w:rPr>
        <w:t>（</w:t>
      </w:r>
      <w:r>
        <w:rPr>
          <w:rFonts w:hint="eastAsia" w:ascii="仿宋_GB2312" w:hAnsi="仿宋_GB2312" w:eastAsia="仿宋_GB2312"/>
          <w:b/>
          <w:bCs/>
          <w:color w:val="000000" w:themeColor="text1"/>
          <w:sz w:val="32"/>
          <w:szCs w:val="32"/>
          <w:lang w:val="en-US" w:eastAsia="zh-CN"/>
          <w14:textFill>
            <w14:solidFill>
              <w14:schemeClr w14:val="tx1"/>
            </w14:solidFill>
          </w14:textFill>
        </w:rPr>
        <w:t>满分100分，占10%）</w:t>
      </w:r>
      <w:r>
        <w:rPr>
          <w:rFonts w:hint="eastAsia" w:ascii="仿宋_GB2312" w:hAnsi="仿宋_GB2312" w:eastAsia="仿宋_GB2312"/>
          <w:color w:val="000000" w:themeColor="text1"/>
          <w:sz w:val="32"/>
          <w:szCs w:val="32"/>
          <w:lang w:eastAsia="zh-CN"/>
          <w14:textFill>
            <w14:solidFill>
              <w14:schemeClr w14:val="tx1"/>
            </w14:solidFill>
          </w14:textFill>
        </w:rPr>
        <w:t>。</w:t>
      </w:r>
      <w:r>
        <w:rPr>
          <w:rFonts w:hint="eastAsia" w:ascii="仿宋_GB2312" w:hAnsi="仿宋_GB2312" w:eastAsia="仿宋_GB2312"/>
          <w:color w:val="000000" w:themeColor="text1"/>
          <w:sz w:val="32"/>
          <w:szCs w:val="32"/>
          <w14:textFill>
            <w14:solidFill>
              <w14:schemeClr w14:val="tx1"/>
            </w14:solidFill>
          </w14:textFill>
        </w:rPr>
        <w:t>主要考查教师参加区域</w:t>
      </w:r>
      <w:r>
        <w:rPr>
          <w:rFonts w:hint="eastAsia" w:ascii="仿宋_GB2312" w:hAnsi="仿宋_GB2312" w:eastAsia="仿宋_GB2312"/>
          <w:color w:val="000000" w:themeColor="text1"/>
          <w:sz w:val="32"/>
          <w:szCs w:val="32"/>
          <w:lang w:eastAsia="zh-CN"/>
          <w14:textFill>
            <w14:solidFill>
              <w14:schemeClr w14:val="tx1"/>
            </w14:solidFill>
          </w14:textFill>
        </w:rPr>
        <w:t>（</w:t>
      </w:r>
      <w:r>
        <w:rPr>
          <w:rFonts w:hint="eastAsia" w:ascii="仿宋_GB2312" w:hAnsi="仿宋_GB2312" w:eastAsia="仿宋_GB2312"/>
          <w:color w:val="000000" w:themeColor="text1"/>
          <w:sz w:val="32"/>
          <w:szCs w:val="32"/>
          <w:lang w:val="en-US" w:eastAsia="zh-CN"/>
          <w14:textFill>
            <w14:solidFill>
              <w14:schemeClr w14:val="tx1"/>
            </w14:solidFill>
          </w14:textFill>
        </w:rPr>
        <w:t>跨校）</w:t>
      </w:r>
      <w:r>
        <w:rPr>
          <w:rFonts w:hint="eastAsia" w:ascii="仿宋_GB2312" w:hAnsi="仿宋_GB2312" w:eastAsia="仿宋_GB2312"/>
          <w:color w:val="000000" w:themeColor="text1"/>
          <w:sz w:val="32"/>
          <w:szCs w:val="32"/>
          <w14:textFill>
            <w14:solidFill>
              <w14:schemeClr w14:val="tx1"/>
            </w14:solidFill>
          </w14:textFill>
        </w:rPr>
        <w:t>性教育</w:t>
      </w:r>
      <w:r>
        <w:rPr>
          <w:rFonts w:hint="eastAsia" w:ascii="仿宋_GB2312" w:hAnsi="仿宋_GB2312" w:eastAsia="仿宋_GB2312"/>
          <w:b/>
          <w:bCs/>
          <w:color w:val="000000" w:themeColor="text1"/>
          <w:sz w:val="32"/>
          <w:szCs w:val="32"/>
          <w14:textFill>
            <w14:solidFill>
              <w14:schemeClr w14:val="tx1"/>
            </w14:solidFill>
          </w14:textFill>
        </w:rPr>
        <w:t>信息化</w:t>
      </w:r>
      <w:r>
        <w:rPr>
          <w:rFonts w:hint="eastAsia" w:ascii="仿宋_GB2312" w:hAnsi="仿宋_GB2312" w:eastAsia="仿宋_GB2312"/>
          <w:color w:val="000000" w:themeColor="text1"/>
          <w:sz w:val="32"/>
          <w:szCs w:val="32"/>
          <w:lang w:val="en-US" w:eastAsia="zh-CN"/>
          <w14:textFill>
            <w14:solidFill>
              <w14:schemeClr w14:val="tx1"/>
            </w14:solidFill>
          </w14:textFill>
        </w:rPr>
        <w:t>相关</w:t>
      </w:r>
      <w:r>
        <w:rPr>
          <w:rFonts w:hint="eastAsia" w:ascii="仿宋_GB2312" w:hAnsi="仿宋_GB2312" w:eastAsia="仿宋_GB2312"/>
          <w:color w:val="000000" w:themeColor="text1"/>
          <w:sz w:val="32"/>
          <w:szCs w:val="32"/>
          <w14:textFill>
            <w14:solidFill>
              <w14:schemeClr w14:val="tx1"/>
            </w14:solidFill>
          </w14:textFill>
        </w:rPr>
        <w:t>活动（包括专</w:t>
      </w:r>
      <w:r>
        <w:rPr>
          <w:rFonts w:hint="eastAsia" w:ascii="仿宋_GB2312" w:hAnsi="仿宋_GB2312" w:eastAsia="仿宋_GB2312"/>
          <w:color w:val="000000" w:themeColor="text1"/>
          <w:sz w:val="32"/>
          <w:szCs w:val="32"/>
          <w:lang w:val="en-US" w:eastAsia="zh-CN"/>
          <w14:textFill>
            <w14:solidFill>
              <w14:schemeClr w14:val="tx1"/>
            </w14:solidFill>
          </w14:textFill>
        </w:rPr>
        <w:t>题</w:t>
      </w:r>
      <w:r>
        <w:rPr>
          <w:rFonts w:hint="eastAsia" w:ascii="仿宋_GB2312" w:hAnsi="仿宋_GB2312" w:eastAsia="仿宋_GB2312"/>
          <w:color w:val="000000" w:themeColor="text1"/>
          <w:sz w:val="32"/>
          <w:szCs w:val="32"/>
          <w14:textFill>
            <w14:solidFill>
              <w14:schemeClr w14:val="tx1"/>
            </w14:solidFill>
          </w14:textFill>
        </w:rPr>
        <w:t>培训、示范指导、</w:t>
      </w:r>
      <w:r>
        <w:rPr>
          <w:rFonts w:hint="eastAsia" w:ascii="仿宋_GB2312" w:hAnsi="仿宋_GB2312" w:eastAsia="仿宋_GB2312"/>
          <w:color w:val="000000" w:themeColor="text1"/>
          <w:sz w:val="32"/>
          <w:szCs w:val="32"/>
          <w:lang w:val="en-US" w:eastAsia="zh-CN"/>
          <w14:textFill>
            <w14:solidFill>
              <w14:schemeClr w14:val="tx1"/>
            </w14:solidFill>
          </w14:textFill>
        </w:rPr>
        <w:t>教学</w:t>
      </w:r>
      <w:r>
        <w:rPr>
          <w:rFonts w:hint="eastAsia" w:ascii="仿宋_GB2312" w:hAnsi="仿宋_GB2312" w:eastAsia="仿宋_GB2312"/>
          <w:color w:val="000000" w:themeColor="text1"/>
          <w:sz w:val="32"/>
          <w:szCs w:val="32"/>
          <w14:textFill>
            <w14:solidFill>
              <w14:schemeClr w14:val="tx1"/>
            </w14:solidFill>
          </w14:textFill>
        </w:rPr>
        <w:t>竞赛</w:t>
      </w:r>
      <w:r>
        <w:rPr>
          <w:rFonts w:hint="eastAsia" w:ascii="仿宋_GB2312" w:hAnsi="仿宋_GB2312" w:eastAsia="仿宋_GB2312"/>
          <w:color w:val="000000" w:themeColor="text1"/>
          <w:sz w:val="32"/>
          <w:szCs w:val="32"/>
          <w:lang w:eastAsia="zh-CN"/>
          <w14:textFill>
            <w14:solidFill>
              <w14:schemeClr w14:val="tx1"/>
            </w14:solidFill>
          </w14:textFill>
        </w:rPr>
        <w:t>、</w:t>
      </w:r>
      <w:r>
        <w:rPr>
          <w:rFonts w:hint="eastAsia" w:ascii="仿宋_GB2312" w:hAnsi="仿宋_GB2312" w:eastAsia="仿宋_GB2312"/>
          <w:color w:val="000000" w:themeColor="text1"/>
          <w:sz w:val="32"/>
          <w:szCs w:val="32"/>
          <w:lang w:val="en-US" w:eastAsia="zh-CN"/>
          <w14:textFill>
            <w14:solidFill>
              <w14:schemeClr w14:val="tx1"/>
            </w14:solidFill>
          </w14:textFill>
        </w:rPr>
        <w:t>各种评比</w:t>
      </w:r>
      <w:r>
        <w:rPr>
          <w:rFonts w:hint="eastAsia" w:ascii="仿宋_GB2312" w:hAnsi="仿宋_GB2312" w:eastAsia="仿宋_GB2312"/>
          <w:color w:val="000000" w:themeColor="text1"/>
          <w:sz w:val="32"/>
          <w:szCs w:val="32"/>
          <w14:textFill>
            <w14:solidFill>
              <w14:schemeClr w14:val="tx1"/>
            </w14:solidFill>
          </w14:textFill>
        </w:rPr>
        <w:t>和教科研活动等）的情况。区域联动考核</w:t>
      </w:r>
      <w:r>
        <w:rPr>
          <w:rFonts w:hint="eastAsia" w:ascii="仿宋_GB2312" w:hAnsi="仿宋_GB2312" w:eastAsia="仿宋_GB2312"/>
          <w:color w:val="000000" w:themeColor="text1"/>
          <w:sz w:val="32"/>
          <w:szCs w:val="32"/>
          <w:lang w:val="en-US" w:eastAsia="zh-CN"/>
          <w14:textFill>
            <w14:solidFill>
              <w14:schemeClr w14:val="tx1"/>
            </w14:solidFill>
          </w14:textFill>
        </w:rPr>
        <w:t>以过程性和成果性相结合</w:t>
      </w:r>
      <w:r>
        <w:rPr>
          <w:rFonts w:hint="eastAsia" w:ascii="仿宋_GB2312" w:hAnsi="仿宋_GB2312" w:eastAsia="仿宋_GB2312"/>
          <w:color w:val="000000" w:themeColor="text1"/>
          <w:sz w:val="32"/>
          <w:szCs w:val="32"/>
          <w14:textFill>
            <w14:solidFill>
              <w14:schemeClr w14:val="tx1"/>
            </w14:solidFill>
          </w14:textFill>
        </w:rPr>
        <w:t>，要求每一教师参加</w:t>
      </w:r>
      <w:r>
        <w:rPr>
          <w:rFonts w:hint="eastAsia" w:ascii="仿宋_GB2312" w:hAnsi="仿宋_GB2312" w:eastAsia="仿宋_GB2312"/>
          <w:color w:val="000000" w:themeColor="text1"/>
          <w:sz w:val="32"/>
          <w:szCs w:val="32"/>
          <w:lang w:val="en-US" w:eastAsia="zh-CN"/>
          <w14:textFill>
            <w14:solidFill>
              <w14:schemeClr w14:val="tx1"/>
            </w14:solidFill>
          </w14:textFill>
        </w:rPr>
        <w:t>区域以上</w:t>
      </w:r>
      <w:r>
        <w:rPr>
          <w:rFonts w:hint="eastAsia" w:ascii="仿宋_GB2312" w:hAnsi="仿宋_GB2312" w:eastAsia="仿宋_GB2312"/>
          <w:color w:val="000000" w:themeColor="text1"/>
          <w:sz w:val="32"/>
          <w:szCs w:val="32"/>
          <w14:textFill>
            <w14:solidFill>
              <w14:schemeClr w14:val="tx1"/>
            </w14:solidFill>
          </w14:textFill>
        </w:rPr>
        <w:t>相关</w:t>
      </w:r>
      <w:r>
        <w:rPr>
          <w:rFonts w:hint="eastAsia" w:ascii="仿宋_GB2312" w:hAnsi="仿宋_GB2312" w:eastAsia="仿宋_GB2312"/>
          <w:color w:val="000000" w:themeColor="text1"/>
          <w:sz w:val="32"/>
          <w:szCs w:val="32"/>
          <w:lang w:val="en-US" w:eastAsia="zh-CN"/>
          <w14:textFill>
            <w14:solidFill>
              <w14:schemeClr w14:val="tx1"/>
            </w14:solidFill>
          </w14:textFill>
        </w:rPr>
        <w:t>培训或</w:t>
      </w:r>
      <w:r>
        <w:rPr>
          <w:rFonts w:hint="eastAsia" w:ascii="仿宋_GB2312" w:hAnsi="仿宋_GB2312" w:eastAsia="仿宋_GB2312"/>
          <w:color w:val="000000" w:themeColor="text1"/>
          <w:sz w:val="32"/>
          <w:szCs w:val="32"/>
          <w14:textFill>
            <w14:solidFill>
              <w14:schemeClr w14:val="tx1"/>
            </w14:solidFill>
          </w14:textFill>
        </w:rPr>
        <w:t>活动应不少于12学时（</w:t>
      </w:r>
      <w:r>
        <w:rPr>
          <w:rFonts w:hint="eastAsia" w:ascii="仿宋_GB2312" w:hAnsi="仿宋_GB2312" w:eastAsia="仿宋_GB2312"/>
          <w:color w:val="000000" w:themeColor="text1"/>
          <w:sz w:val="32"/>
          <w:szCs w:val="32"/>
          <w:lang w:val="en-US" w:eastAsia="zh-CN"/>
          <w14:textFill>
            <w14:solidFill>
              <w14:schemeClr w14:val="tx1"/>
            </w14:solidFill>
          </w14:textFill>
        </w:rPr>
        <w:t>至少4次），</w:t>
      </w:r>
      <w:r>
        <w:rPr>
          <w:rFonts w:hint="eastAsia" w:ascii="仿宋_GB2312" w:hAnsi="仿宋_GB2312" w:eastAsia="仿宋_GB2312"/>
          <w:color w:val="000000" w:themeColor="text1"/>
          <w:sz w:val="32"/>
          <w:szCs w:val="32"/>
          <w14:textFill>
            <w14:solidFill>
              <w14:schemeClr w14:val="tx1"/>
            </w14:solidFill>
          </w14:textFill>
        </w:rPr>
        <w:t>并完成规定的工作任务</w:t>
      </w:r>
      <w:r>
        <w:rPr>
          <w:rFonts w:hint="eastAsia" w:ascii="仿宋_GB2312" w:hAnsi="仿宋_GB2312" w:eastAsia="仿宋_GB2312"/>
          <w:color w:val="000000" w:themeColor="text1"/>
          <w:sz w:val="32"/>
          <w:szCs w:val="32"/>
          <w:lang w:eastAsia="zh-CN"/>
          <w14:textFill>
            <w14:solidFill>
              <w14:schemeClr w14:val="tx1"/>
            </w14:solidFill>
          </w14:textFill>
        </w:rPr>
        <w:t>，</w:t>
      </w:r>
      <w:r>
        <w:rPr>
          <w:rFonts w:hint="eastAsia" w:ascii="仿宋_GB2312" w:hAnsi="仿宋_GB2312" w:eastAsia="仿宋_GB2312"/>
          <w:color w:val="000000" w:themeColor="text1"/>
          <w:sz w:val="32"/>
          <w:szCs w:val="32"/>
          <w:lang w:val="en-US" w:eastAsia="zh-CN"/>
          <w14:textFill>
            <w14:solidFill>
              <w14:schemeClr w14:val="tx1"/>
            </w14:solidFill>
          </w14:textFill>
        </w:rPr>
        <w:t>1次最高30分</w:t>
      </w:r>
      <w:r>
        <w:rPr>
          <w:rFonts w:hint="eastAsia" w:ascii="仿宋_GB2312" w:hAnsi="仿宋_GB2312" w:eastAsia="仿宋_GB2312"/>
          <w:color w:val="000000" w:themeColor="text1"/>
          <w:sz w:val="32"/>
          <w:szCs w:val="32"/>
          <w:lang w:eastAsia="zh-CN"/>
          <w14:textFill>
            <w14:solidFill>
              <w14:schemeClr w14:val="tx1"/>
            </w14:solidFill>
          </w14:textFill>
        </w:rPr>
        <w:t>。</w:t>
      </w:r>
      <w:r>
        <w:rPr>
          <w:rFonts w:hint="eastAsia" w:ascii="仿宋_GB2312" w:hAnsi="仿宋_GB2312" w:eastAsia="仿宋_GB2312"/>
          <w:color w:val="000000" w:themeColor="text1"/>
          <w:sz w:val="32"/>
          <w:szCs w:val="32"/>
          <w:lang w:val="en-US" w:eastAsia="zh-CN"/>
          <w14:textFill>
            <w14:solidFill>
              <w14:schemeClr w14:val="tx1"/>
            </w14:solidFill>
          </w14:textFill>
        </w:rPr>
        <w:t>获得荣誉按下赋分：参加示范指导、评比活动、示范课、讲座、教研活动等，获国家级一等奖100分，二等奖80分，三等奖60分，省级一等奖80分，二等奖60分，三等奖40分，市级一等奖60分，二等奖40分，三等奖20分；区级一等奖40分，二等奖20分，三等奖10分；获“优秀”的相当于同等级的一等奖，“良好”的相当于同等级的二等奖，其他荣誉相当于三等奖。此项最高得100分</w:t>
      </w:r>
      <w:r>
        <w:rPr>
          <w:rFonts w:hint="eastAsia" w:ascii="仿宋_GB2312" w:hAnsi="仿宋_GB2312" w:eastAsia="仿宋_GB2312"/>
          <w:color w:val="000000" w:themeColor="text1"/>
          <w:sz w:val="32"/>
          <w:szCs w:val="32"/>
          <w14:textFill>
            <w14:solidFill>
              <w14:schemeClr w14:val="tx1"/>
            </w14:solidFill>
          </w14:textFill>
        </w:rPr>
        <w:t>。</w:t>
      </w:r>
    </w:p>
    <w:p>
      <w:pPr>
        <w:numPr>
          <w:ilvl w:val="0"/>
          <w:numId w:val="0"/>
        </w:numPr>
        <w:spacing w:before="78" w:beforeLines="25" w:after="78" w:afterLines="25"/>
        <w:ind w:left="624" w:leftChars="0"/>
        <w:jc w:val="left"/>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val="en-US" w:eastAsia="zh-CN"/>
          <w14:textFill>
            <w14:solidFill>
              <w14:schemeClr w14:val="tx1"/>
            </w14:solidFill>
          </w14:textFill>
        </w:rPr>
        <w:t>三、</w:t>
      </w:r>
      <w:r>
        <w:rPr>
          <w:rFonts w:hint="eastAsia" w:ascii="黑体" w:hAnsi="黑体" w:eastAsia="黑体"/>
          <w:color w:val="000000" w:themeColor="text1"/>
          <w:sz w:val="32"/>
          <w:szCs w:val="32"/>
          <w14:textFill>
            <w14:solidFill>
              <w14:schemeClr w14:val="tx1"/>
            </w14:solidFill>
          </w14:textFill>
        </w:rPr>
        <w:t>考核标准</w:t>
      </w:r>
    </w:p>
    <w:p>
      <w:pPr>
        <w:ind w:firstLine="640" w:firstLineChars="200"/>
        <w:jc w:val="left"/>
        <w:rPr>
          <w:rFonts w:hint="eastAsia" w:ascii="方正楷体_GBK" w:hAnsi="方正楷体_GBK" w:eastAsia="方正楷体_GBK" w:cs="方正楷体_GBK"/>
          <w:b w:val="0"/>
          <w:bCs/>
          <w:color w:val="000000" w:themeColor="text1"/>
          <w:sz w:val="32"/>
          <w:szCs w:val="32"/>
          <w14:textFill>
            <w14:solidFill>
              <w14:schemeClr w14:val="tx1"/>
            </w14:solidFill>
          </w14:textFill>
        </w:rPr>
      </w:pPr>
      <w:r>
        <w:rPr>
          <w:rFonts w:hint="eastAsia" w:ascii="方正楷体_GBK" w:hAnsi="方正楷体_GBK" w:eastAsia="方正楷体_GBK" w:cs="方正楷体_GBK"/>
          <w:b w:val="0"/>
          <w:bCs/>
          <w:color w:val="000000" w:themeColor="text1"/>
          <w:sz w:val="32"/>
          <w:szCs w:val="32"/>
          <w14:textFill>
            <w14:solidFill>
              <w14:schemeClr w14:val="tx1"/>
            </w14:solidFill>
          </w14:textFill>
        </w:rPr>
        <w:t>（一）学校考核标准与评价等级</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olor w:val="000000" w:themeColor="text1"/>
          <w:sz w:val="32"/>
          <w:szCs w:val="32"/>
          <w14:textFill>
            <w14:solidFill>
              <w14:schemeClr w14:val="tx1"/>
            </w14:solidFill>
          </w14:textFill>
        </w:rPr>
        <w:t>学校考核的标准参见附件</w:t>
      </w:r>
      <w:r>
        <w:rPr>
          <w:rFonts w:hint="eastAsia" w:ascii="仿宋_GB2312" w:hAnsi="仿宋_GB2312" w:eastAsia="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olor w:val="000000" w:themeColor="text1"/>
          <w:sz w:val="32"/>
          <w:szCs w:val="32"/>
          <w14:textFill>
            <w14:solidFill>
              <w14:schemeClr w14:val="tx1"/>
            </w14:solidFill>
          </w14:textFill>
        </w:rPr>
        <w:t>。</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olor w:val="000000" w:themeColor="text1"/>
          <w:sz w:val="32"/>
          <w:szCs w:val="32"/>
          <w14:textFill>
            <w14:solidFill>
              <w14:schemeClr w14:val="tx1"/>
            </w14:solidFill>
          </w14:textFill>
        </w:rPr>
        <w:t>学校考核的结果分优秀、合格、不合格三个等级。其中： 8</w:t>
      </w:r>
      <w:r>
        <w:rPr>
          <w:rFonts w:ascii="仿宋_GB2312" w:hAnsi="仿宋_GB2312" w:eastAsia="仿宋_GB2312"/>
          <w:color w:val="000000" w:themeColor="text1"/>
          <w:sz w:val="32"/>
          <w:szCs w:val="32"/>
          <w14:textFill>
            <w14:solidFill>
              <w14:schemeClr w14:val="tx1"/>
            </w14:solidFill>
          </w14:textFill>
        </w:rPr>
        <w:t>5</w:t>
      </w:r>
      <w:r>
        <w:rPr>
          <w:rFonts w:hint="eastAsia" w:ascii="仿宋_GB2312" w:hAnsi="仿宋_GB2312" w:eastAsia="仿宋_GB2312"/>
          <w:color w:val="000000" w:themeColor="text1"/>
          <w:sz w:val="32"/>
          <w:szCs w:val="32"/>
          <w14:textFill>
            <w14:solidFill>
              <w14:schemeClr w14:val="tx1"/>
            </w14:solidFill>
          </w14:textFill>
        </w:rPr>
        <w:t>-100 分，评定为优秀；60-8</w:t>
      </w:r>
      <w:r>
        <w:rPr>
          <w:rFonts w:ascii="仿宋_GB2312" w:hAnsi="仿宋_GB2312" w:eastAsia="仿宋_GB2312"/>
          <w:color w:val="000000" w:themeColor="text1"/>
          <w:sz w:val="32"/>
          <w:szCs w:val="32"/>
          <w14:textFill>
            <w14:solidFill>
              <w14:schemeClr w14:val="tx1"/>
            </w14:solidFill>
          </w14:textFill>
        </w:rPr>
        <w:t>4</w:t>
      </w:r>
      <w:r>
        <w:rPr>
          <w:rFonts w:hint="eastAsia" w:ascii="仿宋_GB2312" w:hAnsi="仿宋_GB2312" w:eastAsia="仿宋_GB2312"/>
          <w:color w:val="000000" w:themeColor="text1"/>
          <w:sz w:val="32"/>
          <w:szCs w:val="32"/>
          <w14:textFill>
            <w14:solidFill>
              <w14:schemeClr w14:val="tx1"/>
            </w14:solidFill>
          </w14:textFill>
        </w:rPr>
        <w:t xml:space="preserve"> 分，评定为合格； 60 分以下的，评定为不合格。</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olor w:val="000000" w:themeColor="text1"/>
          <w:sz w:val="32"/>
          <w:szCs w:val="32"/>
          <w14:textFill>
            <w14:solidFill>
              <w14:schemeClr w14:val="tx1"/>
            </w14:solidFill>
          </w14:textFill>
        </w:rPr>
        <w:t>对于首次参加考核未达到合格标准的，可采取“缓评”方法，限期项目学校进行整改，市组织专家团队进行指导，帮助其改进，然后再次组织复评。每一学校只允许“缓评”一次。</w:t>
      </w:r>
    </w:p>
    <w:p>
      <w:pPr>
        <w:ind w:firstLine="640" w:firstLineChars="200"/>
        <w:jc w:val="left"/>
        <w:rPr>
          <w:rFonts w:hint="eastAsia" w:ascii="方正楷体_GBK" w:hAnsi="方正楷体_GBK" w:eastAsia="方正楷体_GBK" w:cs="方正楷体_GBK"/>
          <w:b w:val="0"/>
          <w:bCs/>
          <w:color w:val="000000" w:themeColor="text1"/>
          <w:sz w:val="32"/>
          <w:szCs w:val="32"/>
          <w14:textFill>
            <w14:solidFill>
              <w14:schemeClr w14:val="tx1"/>
            </w14:solidFill>
          </w14:textFill>
        </w:rPr>
      </w:pPr>
      <w:r>
        <w:rPr>
          <w:rFonts w:hint="eastAsia" w:ascii="方正楷体_GBK" w:hAnsi="方正楷体_GBK" w:eastAsia="方正楷体_GBK" w:cs="方正楷体_GBK"/>
          <w:b w:val="0"/>
          <w:bCs/>
          <w:color w:val="000000" w:themeColor="text1"/>
          <w:sz w:val="32"/>
          <w:szCs w:val="32"/>
          <w:lang w:eastAsia="zh-CN"/>
          <w14:textFill>
            <w14:solidFill>
              <w14:schemeClr w14:val="tx1"/>
            </w14:solidFill>
          </w14:textFill>
        </w:rPr>
        <w:t>（</w:t>
      </w:r>
      <w:r>
        <w:rPr>
          <w:rFonts w:hint="eastAsia" w:ascii="方正楷体_GBK" w:hAnsi="方正楷体_GBK" w:eastAsia="方正楷体_GBK" w:cs="方正楷体_GBK"/>
          <w:b w:val="0"/>
          <w:bCs/>
          <w:color w:val="000000" w:themeColor="text1"/>
          <w:sz w:val="32"/>
          <w:szCs w:val="32"/>
          <w:lang w:val="en-US" w:eastAsia="zh-CN"/>
          <w14:textFill>
            <w14:solidFill>
              <w14:schemeClr w14:val="tx1"/>
            </w14:solidFill>
          </w14:textFill>
        </w:rPr>
        <w:t>二）</w:t>
      </w:r>
      <w:r>
        <w:rPr>
          <w:rFonts w:hint="eastAsia" w:ascii="方正楷体_GBK" w:hAnsi="方正楷体_GBK" w:eastAsia="方正楷体_GBK" w:cs="方正楷体_GBK"/>
          <w:b w:val="0"/>
          <w:bCs/>
          <w:color w:val="000000" w:themeColor="text1"/>
          <w:sz w:val="32"/>
          <w:szCs w:val="32"/>
          <w14:textFill>
            <w14:solidFill>
              <w14:schemeClr w14:val="tx1"/>
            </w14:solidFill>
          </w14:textFill>
        </w:rPr>
        <w:t>教师考核标准与合格认证</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olor w:val="000000" w:themeColor="text1"/>
          <w:sz w:val="32"/>
          <w:szCs w:val="32"/>
          <w14:textFill>
            <w14:solidFill>
              <w14:schemeClr w14:val="tx1"/>
            </w14:solidFill>
          </w14:textFill>
        </w:rPr>
        <w:t xml:space="preserve">教师考核，根据网络研修、校本研修应用、区域联动三项综合考核成绩，评定优秀、合格、不合格三个等次。其中：综合考核成绩为 80-100 分的，评为优秀；综合考核成绩为 60-80 分的，评为合格；综合考核成绩为 60 分以下的，评为不合格。 </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olor w:val="000000" w:themeColor="text1"/>
          <w:sz w:val="32"/>
          <w:szCs w:val="32"/>
          <w14:textFill>
            <w14:solidFill>
              <w14:schemeClr w14:val="tx1"/>
            </w14:solidFill>
          </w14:textFill>
        </w:rPr>
        <w:t>至2022年年底，凡参加我省能力提升工程2</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培训学时达到7</w:t>
      </w:r>
      <w:r>
        <w:rPr>
          <w:rFonts w:ascii="仿宋_GB2312" w:hAnsi="仿宋_GB2312" w:eastAsia="仿宋_GB2312"/>
          <w:color w:val="000000" w:themeColor="text1"/>
          <w:sz w:val="32"/>
          <w:szCs w:val="32"/>
          <w14:textFill>
            <w14:solidFill>
              <w14:schemeClr w14:val="tx1"/>
            </w14:solidFill>
          </w14:textFill>
        </w:rPr>
        <w:t>2</w:t>
      </w:r>
      <w:r>
        <w:rPr>
          <w:rFonts w:hint="eastAsia" w:ascii="仿宋_GB2312" w:hAnsi="仿宋_GB2312" w:eastAsia="仿宋_GB2312"/>
          <w:color w:val="000000" w:themeColor="text1"/>
          <w:sz w:val="32"/>
          <w:szCs w:val="32"/>
          <w14:textFill>
            <w14:solidFill>
              <w14:schemeClr w14:val="tx1"/>
            </w14:solidFill>
          </w14:textFill>
        </w:rPr>
        <w:t>学时（其中校本应用研修不少于3</w:t>
      </w:r>
      <w:r>
        <w:rPr>
          <w:rFonts w:ascii="仿宋_GB2312" w:hAnsi="仿宋_GB2312" w:eastAsia="仿宋_GB2312"/>
          <w:color w:val="000000" w:themeColor="text1"/>
          <w:sz w:val="32"/>
          <w:szCs w:val="32"/>
          <w14:textFill>
            <w14:solidFill>
              <w14:schemeClr w14:val="tx1"/>
            </w14:solidFill>
          </w14:textFill>
        </w:rPr>
        <w:t>6</w:t>
      </w:r>
      <w:r>
        <w:rPr>
          <w:rFonts w:hint="eastAsia" w:ascii="仿宋_GB2312" w:hAnsi="仿宋_GB2312" w:eastAsia="仿宋_GB2312"/>
          <w:color w:val="000000" w:themeColor="text1"/>
          <w:sz w:val="32"/>
          <w:szCs w:val="32"/>
          <w14:textFill>
            <w14:solidFill>
              <w14:schemeClr w14:val="tx1"/>
            </w14:solidFill>
          </w14:textFill>
        </w:rPr>
        <w:t>学时）且考核成绩合格以上的教师，由省能力工程办统一颁发《海南省中小学教师信息技术应用能力提升工程2.0培训合格证书》，并通过省工程考核管理平台自主打印。</w:t>
      </w:r>
    </w:p>
    <w:p>
      <w:pPr>
        <w:numPr>
          <w:ilvl w:val="0"/>
          <w:numId w:val="0"/>
        </w:numPr>
        <w:ind w:firstLine="640" w:firstLineChars="200"/>
        <w:rPr>
          <w:rFonts w:hint="eastAsia"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olor w:val="000000" w:themeColor="text1"/>
          <w:sz w:val="32"/>
          <w:szCs w:val="32"/>
          <w14:textFill>
            <w14:solidFill>
              <w14:schemeClr w14:val="tx1"/>
            </w14:solidFill>
          </w14:textFill>
        </w:rPr>
        <w:t>至2022年年底，参加我省能力提升工程2.0培训考核不合格或因特殊原因尚未参加培训、考核的教师，由省统一组织补修或安排参加下一轮培训。</w:t>
      </w:r>
    </w:p>
    <w:p>
      <w:pPr>
        <w:numPr>
          <w:ilvl w:val="0"/>
          <w:numId w:val="0"/>
        </w:numPr>
        <w:spacing w:before="78" w:beforeLines="25" w:after="78" w:afterLines="25"/>
        <w:ind w:left="624" w:leftChars="0"/>
        <w:jc w:val="left"/>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val="en-US" w:eastAsia="zh-CN"/>
          <w14:textFill>
            <w14:solidFill>
              <w14:schemeClr w14:val="tx1"/>
            </w14:solidFill>
          </w14:textFill>
        </w:rPr>
        <w:t>四、</w:t>
      </w:r>
      <w:r>
        <w:rPr>
          <w:rFonts w:hint="eastAsia" w:ascii="黑体" w:hAnsi="黑体" w:eastAsia="黑体"/>
          <w:color w:val="000000" w:themeColor="text1"/>
          <w:sz w:val="32"/>
          <w:szCs w:val="32"/>
          <w14:textFill>
            <w14:solidFill>
              <w14:schemeClr w14:val="tx1"/>
            </w14:solidFill>
          </w14:textFill>
        </w:rPr>
        <w:t>考核结果的应用</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olor w:val="000000" w:themeColor="text1"/>
          <w:sz w:val="32"/>
          <w:szCs w:val="32"/>
          <w14:textFill>
            <w14:solidFill>
              <w14:schemeClr w14:val="tx1"/>
            </w14:solidFill>
          </w14:textFill>
        </w:rPr>
        <w:t>我省中小学教师参加能力提升工程2</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培训并取得培训合格证，作为本周期内在职教师职务（职称）评聘和年度考核、评优评先的条件。</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olor w:val="000000" w:themeColor="text1"/>
          <w:sz w:val="32"/>
          <w:szCs w:val="32"/>
          <w14:textFill>
            <w14:solidFill>
              <w14:schemeClr w14:val="tx1"/>
            </w14:solidFill>
          </w14:textFill>
        </w:rPr>
        <w:t>我省中小学校参加能力提升工程2</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校本应用考核的结果，纳入本周期内</w:t>
      </w:r>
      <w:r>
        <w:rPr>
          <w:rFonts w:ascii="仿宋_GB2312" w:hAnsi="仿宋_GB2312" w:eastAsia="仿宋_GB2312"/>
          <w:color w:val="000000" w:themeColor="text1"/>
          <w:sz w:val="32"/>
          <w:szCs w:val="32"/>
          <w14:textFill>
            <w14:solidFill>
              <w14:schemeClr w14:val="tx1"/>
            </w14:solidFill>
          </w14:textFill>
        </w:rPr>
        <w:t>学校办学水平评估和校长考评</w:t>
      </w:r>
      <w:r>
        <w:rPr>
          <w:rFonts w:hint="eastAsia" w:ascii="仿宋_GB2312" w:hAnsi="仿宋_GB2312" w:eastAsia="仿宋_GB2312"/>
          <w:color w:val="000000" w:themeColor="text1"/>
          <w:sz w:val="32"/>
          <w:szCs w:val="32"/>
          <w14:textFill>
            <w14:solidFill>
              <w14:schemeClr w14:val="tx1"/>
            </w14:solidFill>
          </w14:textFill>
        </w:rPr>
        <w:t>的指标体系。</w:t>
      </w:r>
    </w:p>
    <w:p>
      <w:pPr>
        <w:numPr>
          <w:ilvl w:val="0"/>
          <w:numId w:val="0"/>
        </w:numPr>
        <w:ind w:left="630" w:leftChars="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val="en-US" w:eastAsia="zh-CN"/>
          <w14:textFill>
            <w14:solidFill>
              <w14:schemeClr w14:val="tx1"/>
            </w14:solidFill>
          </w14:textFill>
        </w:rPr>
        <w:t>五、</w:t>
      </w:r>
      <w:r>
        <w:rPr>
          <w:rFonts w:hint="eastAsia" w:ascii="黑体" w:hAnsi="黑体" w:eastAsia="黑体"/>
          <w:color w:val="000000" w:themeColor="text1"/>
          <w:sz w:val="32"/>
          <w:szCs w:val="32"/>
          <w14:textFill>
            <w14:solidFill>
              <w14:schemeClr w14:val="tx1"/>
            </w14:solidFill>
          </w14:textFill>
        </w:rPr>
        <w:t>保障措施及相关要求</w:t>
      </w:r>
    </w:p>
    <w:p>
      <w:pPr>
        <w:ind w:firstLine="643" w:firstLineChars="200"/>
        <w:jc w:val="left"/>
        <w:rPr>
          <w:rFonts w:ascii="仿宋_GB2312" w:hAnsi="仿宋_GB2312" w:eastAsia="仿宋_GB2312"/>
          <w:b/>
          <w:color w:val="000000" w:themeColor="text1"/>
          <w:sz w:val="32"/>
          <w:szCs w:val="32"/>
          <w14:textFill>
            <w14:solidFill>
              <w14:schemeClr w14:val="tx1"/>
            </w14:solidFill>
          </w14:textFill>
        </w:rPr>
      </w:pPr>
      <w:r>
        <w:rPr>
          <w:rFonts w:hint="eastAsia" w:ascii="仿宋_GB2312" w:hAnsi="仿宋_GB2312" w:eastAsia="仿宋_GB2312"/>
          <w:b/>
          <w:color w:val="000000" w:themeColor="text1"/>
          <w:sz w:val="32"/>
          <w:szCs w:val="32"/>
          <w14:textFill>
            <w14:solidFill>
              <w14:schemeClr w14:val="tx1"/>
            </w14:solidFill>
          </w14:textFill>
        </w:rPr>
        <w:t>（一）组织领导</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olor w:val="000000" w:themeColor="text1"/>
          <w:sz w:val="32"/>
          <w:szCs w:val="32"/>
          <w14:textFill>
            <w14:solidFill>
              <w14:schemeClr w14:val="tx1"/>
            </w14:solidFill>
          </w14:textFill>
        </w:rPr>
        <w:t>省教育厅负责对我省能力提升工程2</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校本应用考核工作的全面领导和统一部署，建立全省工程校本应用考核监测评价体系，以及促进各市县工程整校推进和推动学校、教师主动应用信息技术的工作与管理机制；通过建设、整合或购买服务等方式为工程校本应用考核提供平台支持，积极推进、协调与我省教育信息化2</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的相互融合和相互促进。</w:t>
      </w:r>
    </w:p>
    <w:p>
      <w:pPr>
        <w:ind w:firstLine="640" w:firstLineChars="200"/>
        <w:jc w:val="left"/>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省能力工程办</w:t>
      </w:r>
      <w:r>
        <w:rPr>
          <w:rFonts w:ascii="仿宋_GB2312" w:hAnsi="仿宋_GB2312" w:eastAsia="仿宋_GB2312"/>
          <w:color w:val="000000" w:themeColor="text1"/>
          <w:sz w:val="32"/>
          <w:szCs w:val="32"/>
          <w14:textFill>
            <w14:solidFill>
              <w14:schemeClr w14:val="tx1"/>
            </w14:solidFill>
          </w14:textFill>
        </w:rPr>
        <w:tab/>
      </w:r>
      <w:r>
        <w:rPr>
          <w:rFonts w:hint="eastAsia" w:ascii="仿宋_GB2312" w:hAnsi="仿宋_GB2312" w:eastAsia="仿宋_GB2312"/>
          <w:color w:val="000000" w:themeColor="text1"/>
          <w:sz w:val="32"/>
          <w:szCs w:val="32"/>
          <w14:textFill>
            <w14:solidFill>
              <w14:schemeClr w14:val="tx1"/>
            </w14:solidFill>
          </w14:textFill>
        </w:rPr>
        <w:t>负责做好全省能力提升工程2</w:t>
      </w:r>
      <w:r>
        <w:rPr>
          <w:rFonts w:ascii="仿宋_GB2312" w:hAnsi="仿宋_GB2312" w:eastAsia="仿宋_GB2312"/>
          <w:color w:val="000000" w:themeColor="text1"/>
          <w:sz w:val="32"/>
          <w:szCs w:val="32"/>
          <w14:textFill>
            <w14:solidFill>
              <w14:schemeClr w14:val="tx1"/>
            </w14:solidFill>
          </w14:textFill>
        </w:rPr>
        <w:t>.</w:t>
      </w:r>
      <w:r>
        <w:rPr>
          <w:rFonts w:hint="eastAsia" w:ascii="仿宋_GB2312" w:hAnsi="仿宋_GB2312" w:eastAsia="仿宋_GB2312"/>
          <w:color w:val="000000" w:themeColor="text1"/>
          <w:sz w:val="32"/>
          <w:szCs w:val="32"/>
          <w14:textFill>
            <w14:solidFill>
              <w14:schemeClr w14:val="tx1"/>
            </w14:solidFill>
          </w14:textFill>
        </w:rPr>
        <w:t>0校本应用考核工作的统筹管理、宏观指导和监管督导工作。具体负责做好教师考核的结果认定、合格认证和学校考核的监督和抽查工作；组织开展省级优秀应用案例评比和先进教师、学校表彰活动，做好工程实施成果的收集和总结，加强宣传和推广，促进应用成果的创新和发展。</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olor w:val="000000" w:themeColor="text1"/>
          <w:sz w:val="32"/>
          <w:szCs w:val="32"/>
          <w14:textFill>
            <w14:solidFill>
              <w14:schemeClr w14:val="tx1"/>
            </w14:solidFill>
          </w14:textFill>
        </w:rPr>
        <w:t>市</w:t>
      </w:r>
      <w:r>
        <w:rPr>
          <w:rFonts w:hint="eastAsia" w:ascii="仿宋_GB2312" w:hAnsi="仿宋_GB2312" w:eastAsia="仿宋_GB2312"/>
          <w:color w:val="000000" w:themeColor="text1"/>
          <w:sz w:val="32"/>
          <w:szCs w:val="32"/>
          <w:lang w:val="en-US" w:eastAsia="zh-CN"/>
          <w14:textFill>
            <w14:solidFill>
              <w14:schemeClr w14:val="tx1"/>
            </w14:solidFill>
          </w14:textFill>
        </w:rPr>
        <w:t>教培院</w:t>
      </w:r>
      <w:r>
        <w:rPr>
          <w:rFonts w:hint="eastAsia" w:ascii="仿宋_GB2312" w:hAnsi="仿宋_GB2312" w:eastAsia="仿宋_GB2312"/>
          <w:color w:val="000000" w:themeColor="text1"/>
          <w:sz w:val="32"/>
          <w:szCs w:val="32"/>
          <w14:textFill>
            <w14:solidFill>
              <w14:schemeClr w14:val="tx1"/>
            </w14:solidFill>
          </w14:textFill>
        </w:rPr>
        <w:t>负责本市县能力提升工程2</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校本应用考核的具体组织、管理、指导和监督工作。认真抓好工程实施管理团队、骨干团队的培训，加强工程项目的组织管理；做好学校和教师信息化教学、教研工作的指导以及过程性数据的收集工作；协同项目承办机构做好教师网络研修考核的学分登记与管理工作；要支持、指导和监督项目学校做好教师校本应用研修考核工作，并对考核结果进行审核和认定；负责做好项目学校区域联动的考核及学分登记工作；具体组织实施好学校工程实施绩效的考核和管理工作。</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olor w:val="000000" w:themeColor="text1"/>
          <w:sz w:val="32"/>
          <w:szCs w:val="32"/>
          <w14:textFill>
            <w14:solidFill>
              <w14:schemeClr w14:val="tx1"/>
            </w14:solidFill>
          </w14:textFill>
        </w:rPr>
        <w:t>各项目承办机构负责做好能力提升工程2</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教师网络研修考核工作，并为项目学校校本研修应用、区域联动的考核工作给予支持和配合。研究制定工程网络研修考核的具体实施方案，并做好网络研修考核工作；指导项目学校制定工程校本研修应用考核工作实施方案；充分利用机构网络平台或项目市县自有的网络资源平台，按照有关考核要求开发测评工具，帮助教师采集校本研修应用的信息与成果，支持和帮助项目学校做好工程校本研修应用考核工作。</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olor w:val="000000" w:themeColor="text1"/>
          <w:sz w:val="32"/>
          <w:szCs w:val="32"/>
          <w14:textFill>
            <w14:solidFill>
              <w14:schemeClr w14:val="tx1"/>
            </w14:solidFill>
          </w14:textFill>
        </w:rPr>
        <w:t>各中小学校长是学校开展能力提升工程2</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校本应用考核工作第一责任人。各项目学校要结合本校教育信息化发展规划，研究制定教师校本研修应用考核实施方案，做好教师校本研修应用考核的组织、管理工作；要组建学校信息化管理团队，指导教师制定信息技术应用能力发展计划、开展实践应用和做好测评数据与成果的收集工作；要建立激励与约束机制，以评促学，以评促用，确保学校教师全员参评；要建立常态化的信息技术校本研修机制，</w:t>
      </w:r>
      <w:r>
        <w:rPr>
          <w:rFonts w:ascii="仿宋_GB2312" w:hAnsi="仿宋_GB2312" w:eastAsia="仿宋_GB2312"/>
          <w:color w:val="000000" w:themeColor="text1"/>
          <w:sz w:val="32"/>
          <w:szCs w:val="32"/>
          <w14:textFill>
            <w14:solidFill>
              <w14:schemeClr w14:val="tx1"/>
            </w14:solidFill>
          </w14:textFill>
        </w:rPr>
        <w:t>推动教师在教育教学和日常工作中主动应用信息技术</w:t>
      </w:r>
      <w:r>
        <w:rPr>
          <w:rFonts w:hint="eastAsia" w:ascii="仿宋_GB2312" w:hAnsi="仿宋_GB2312" w:eastAsia="仿宋_GB2312"/>
          <w:color w:val="000000" w:themeColor="text1"/>
          <w:sz w:val="32"/>
          <w:szCs w:val="32"/>
          <w14:textFill>
            <w14:solidFill>
              <w14:schemeClr w14:val="tx1"/>
            </w14:solidFill>
          </w14:textFill>
        </w:rPr>
        <w:t>；要关注教师应用信息技术解决教育教学实际问题的能力测评，建立《教师信息技术应用成果档案》，做好校本研修活动记录、校本应用考核数据和教师实践应用成果的采集工作，为教师校本研修应用考核提供有效的佐证材料；要发掘学校、教师信息技术应用优秀案例，凝炼和推广典型经验。</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4.各位</w:t>
      </w:r>
      <w:r>
        <w:rPr>
          <w:rFonts w:ascii="仿宋_GB2312" w:hAnsi="仿宋_GB2312" w:eastAsia="仿宋_GB2312"/>
          <w:color w:val="000000" w:themeColor="text1"/>
          <w:sz w:val="32"/>
          <w:szCs w:val="32"/>
          <w14:textFill>
            <w14:solidFill>
              <w14:schemeClr w14:val="tx1"/>
            </w14:solidFill>
          </w14:textFill>
        </w:rPr>
        <w:t>教师</w:t>
      </w:r>
      <w:r>
        <w:rPr>
          <w:rFonts w:hint="eastAsia" w:ascii="仿宋_GB2312" w:hAnsi="仿宋_GB2312" w:eastAsia="仿宋_GB2312"/>
          <w:color w:val="000000" w:themeColor="text1"/>
          <w:sz w:val="32"/>
          <w:szCs w:val="32"/>
          <w14:textFill>
            <w14:solidFill>
              <w14:schemeClr w14:val="tx1"/>
            </w14:solidFill>
          </w14:textFill>
        </w:rPr>
        <w:t>要正确认识能力提升工程2</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校本应用考核工作的重要意义，将此次参评作为个人专业能力的自我诊断、促进专业成长的一次机会，积极参与工程培训考核工作；要根据学校教育信息化发展规划，认真制定本周期个人信息技术应用能力发展计划，积极参加校本研修和主动开展实践应用；要按照有关规定要求收集和提交信息技术实践应用的成果与相关材料，做好自评和互评工作，做到准确、客观、公正；要认真总结经验，发现个人不足，不断提升自身信息素养，助力自身专业能力发展。</w:t>
      </w:r>
    </w:p>
    <w:p>
      <w:pPr>
        <w:ind w:firstLine="643" w:firstLineChars="200"/>
        <w:jc w:val="left"/>
        <w:rPr>
          <w:rFonts w:ascii="仿宋_GB2312" w:hAnsi="仿宋_GB2312" w:eastAsia="仿宋_GB2312"/>
          <w:b/>
          <w:color w:val="000000" w:themeColor="text1"/>
          <w:sz w:val="32"/>
          <w:szCs w:val="32"/>
          <w14:textFill>
            <w14:solidFill>
              <w14:schemeClr w14:val="tx1"/>
            </w14:solidFill>
          </w14:textFill>
        </w:rPr>
      </w:pPr>
      <w:r>
        <w:rPr>
          <w:rFonts w:hint="eastAsia" w:ascii="仿宋_GB2312" w:hAnsi="仿宋_GB2312" w:eastAsia="仿宋_GB2312"/>
          <w:b/>
          <w:color w:val="000000" w:themeColor="text1"/>
          <w:sz w:val="32"/>
          <w:szCs w:val="32"/>
          <w14:textFill>
            <w14:solidFill>
              <w14:schemeClr w14:val="tx1"/>
            </w14:solidFill>
          </w14:textFill>
        </w:rPr>
        <w:t>（二）监管评估</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1.</w:t>
      </w:r>
      <w:r>
        <w:rPr>
          <w:rFonts w:ascii="仿宋_GB2312" w:hAnsi="仿宋_GB2312" w:eastAsia="仿宋_GB2312"/>
          <w:color w:val="000000" w:themeColor="text1"/>
          <w:sz w:val="32"/>
          <w:szCs w:val="32"/>
          <w14:textFill>
            <w14:solidFill>
              <w14:schemeClr w14:val="tx1"/>
            </w14:solidFill>
          </w14:textFill>
        </w:rPr>
        <w:t>省</w:t>
      </w:r>
      <w:r>
        <w:rPr>
          <w:rFonts w:hint="eastAsia" w:ascii="仿宋_GB2312" w:hAnsi="仿宋_GB2312" w:eastAsia="仿宋_GB2312"/>
          <w:color w:val="000000" w:themeColor="text1"/>
          <w:sz w:val="32"/>
          <w:szCs w:val="32"/>
          <w14:textFill>
            <w14:solidFill>
              <w14:schemeClr w14:val="tx1"/>
            </w14:solidFill>
          </w14:textFill>
        </w:rPr>
        <w:t>能力工程办负责全省能力提升工程2</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校本应用考核的统筹监管工作。具体负责各市县能力提升工程2</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校本应用考核工作实施细则和工作方案的审查和备案；做好全省工程校本应用考核工作的过程指导、监管和情况汇总；每年采取线上线下抽查、市县交互检查或第三方评估等方式，</w:t>
      </w:r>
      <w:r>
        <w:rPr>
          <w:rFonts w:ascii="仿宋_GB2312" w:hAnsi="仿宋_GB2312" w:eastAsia="仿宋_GB2312"/>
          <w:color w:val="000000" w:themeColor="text1"/>
          <w:sz w:val="32"/>
          <w:szCs w:val="32"/>
          <w14:textFill>
            <w14:solidFill>
              <w14:schemeClr w14:val="tx1"/>
            </w14:solidFill>
          </w14:textFill>
        </w:rPr>
        <w:t>做好能力提升工程实施的监管评估及督导工作。</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olor w:val="000000" w:themeColor="text1"/>
          <w:sz w:val="32"/>
          <w:szCs w:val="32"/>
          <w14:textFill>
            <w14:solidFill>
              <w14:schemeClr w14:val="tx1"/>
            </w14:solidFill>
          </w14:textFill>
        </w:rPr>
        <w:t>市</w:t>
      </w:r>
      <w:r>
        <w:rPr>
          <w:rFonts w:hint="eastAsia" w:ascii="仿宋_GB2312" w:hAnsi="仿宋_GB2312" w:eastAsia="仿宋_GB2312"/>
          <w:color w:val="000000" w:themeColor="text1"/>
          <w:sz w:val="32"/>
          <w:szCs w:val="32"/>
          <w:lang w:val="en-US" w:eastAsia="zh-CN"/>
          <w14:textFill>
            <w14:solidFill>
              <w14:schemeClr w14:val="tx1"/>
            </w14:solidFill>
          </w14:textFill>
        </w:rPr>
        <w:t>能力工程办</w:t>
      </w:r>
      <w:r>
        <w:rPr>
          <w:rFonts w:hint="eastAsia" w:ascii="仿宋_GB2312" w:hAnsi="仿宋_GB2312" w:eastAsia="仿宋_GB2312"/>
          <w:color w:val="000000" w:themeColor="text1"/>
          <w:sz w:val="32"/>
          <w:szCs w:val="32"/>
          <w14:textFill>
            <w14:solidFill>
              <w14:schemeClr w14:val="tx1"/>
            </w14:solidFill>
          </w14:textFill>
        </w:rPr>
        <w:t>负责对项目学校能力提升工程2</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实施工作的监管评估。负责对项目学校教师研修应用考核方案的指导与审核；要按照项目学校工程实施绩效考核管理办法，结合</w:t>
      </w:r>
      <w:r>
        <w:rPr>
          <w:rFonts w:ascii="仿宋_GB2312" w:hAnsi="仿宋_GB2312" w:eastAsia="仿宋_GB2312"/>
          <w:color w:val="000000" w:themeColor="text1"/>
          <w:sz w:val="32"/>
          <w:szCs w:val="32"/>
          <w14:textFill>
            <w14:solidFill>
              <w14:schemeClr w14:val="tx1"/>
            </w14:solidFill>
          </w14:textFill>
        </w:rPr>
        <w:t>学校办学水平评估和校长考评</w:t>
      </w:r>
      <w:r>
        <w:rPr>
          <w:rFonts w:hint="eastAsia" w:ascii="仿宋_GB2312" w:hAnsi="仿宋_GB2312" w:eastAsia="仿宋_GB2312"/>
          <w:color w:val="000000" w:themeColor="text1"/>
          <w:sz w:val="32"/>
          <w:szCs w:val="32"/>
          <w14:textFill>
            <w14:solidFill>
              <w14:schemeClr w14:val="tx1"/>
            </w14:solidFill>
          </w14:textFill>
        </w:rPr>
        <w:t>工作，加强学校工程考核的过程监管和绩效评估；要针对项目学校开展工程达标校、示范校等评选活动，认真做好项目实施成果的总结与推广工作。</w:t>
      </w:r>
    </w:p>
    <w:p>
      <w:pPr>
        <w:numPr>
          <w:ilvl w:val="0"/>
          <w:numId w:val="0"/>
        </w:num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olor w:val="000000" w:themeColor="text1"/>
          <w:sz w:val="32"/>
          <w:szCs w:val="32"/>
          <w14:textFill>
            <w14:solidFill>
              <w14:schemeClr w14:val="tx1"/>
            </w14:solidFill>
          </w14:textFill>
        </w:rPr>
        <w:t>各项目学校要加强对能力提升工程2</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教师考核的管理工作，敦促教师积极参加考核活动，要按照工程考核标准与要求对教师提交的校本研修应用成果、个人自评工作严格把关和审核，确保教师实践应用成果的客观性、有效性，能客观真实地体现其能力水平。</w:t>
      </w:r>
    </w:p>
    <w:p>
      <w:pPr>
        <w:keepNext w:val="0"/>
        <w:keepLines w:val="0"/>
        <w:pageBreakBefore w:val="0"/>
        <w:widowControl w:val="0"/>
        <w:kinsoku/>
        <w:wordWrap/>
        <w:overflowPunct/>
        <w:topLinePunct w:val="0"/>
        <w:autoSpaceDE/>
        <w:autoSpaceDN/>
        <w:bidi w:val="0"/>
        <w:adjustRightInd/>
        <w:snapToGrid/>
        <w:ind w:firstLine="643" w:firstLineChars="200"/>
        <w:jc w:val="left"/>
        <w:textAlignment w:val="auto"/>
        <w:rPr>
          <w:rFonts w:ascii="仿宋_GB2312" w:hAnsi="仿宋_GB2312" w:eastAsia="仿宋_GB2312"/>
          <w:b/>
          <w:color w:val="000000" w:themeColor="text1"/>
          <w:sz w:val="32"/>
          <w:szCs w:val="32"/>
          <w14:textFill>
            <w14:solidFill>
              <w14:schemeClr w14:val="tx1"/>
            </w14:solidFill>
          </w14:textFill>
        </w:rPr>
      </w:pPr>
      <w:r>
        <w:rPr>
          <w:rFonts w:hint="eastAsia" w:ascii="仿宋_GB2312" w:hAnsi="仿宋_GB2312" w:eastAsia="仿宋_GB2312"/>
          <w:b/>
          <w:color w:val="000000" w:themeColor="text1"/>
          <w:sz w:val="32"/>
          <w:szCs w:val="32"/>
          <w14:textFill>
            <w14:solidFill>
              <w14:schemeClr w14:val="tx1"/>
            </w14:solidFill>
          </w14:textFill>
        </w:rPr>
        <w:t>（三）经费保障</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1.市</w:t>
      </w:r>
      <w:r>
        <w:rPr>
          <w:rFonts w:hint="eastAsia" w:ascii="仿宋_GB2312" w:hAnsi="仿宋_GB2312" w:eastAsia="仿宋_GB2312"/>
          <w:color w:val="000000" w:themeColor="text1"/>
          <w:sz w:val="32"/>
          <w:szCs w:val="32"/>
          <w14:textFill>
            <w14:solidFill>
              <w14:schemeClr w14:val="tx1"/>
            </w14:solidFill>
          </w14:textFill>
        </w:rPr>
        <w:t>将能力提升工程2</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列入教师全员培训工作，实施市级信息技术管理团队、骨干团队培训项目和开展示范指导工作，为项目学校工程校本应用考核工作提供专业力量和经费支持。</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olor w:val="000000" w:themeColor="text1"/>
          <w:sz w:val="32"/>
          <w:szCs w:val="32"/>
          <w14:textFill>
            <w14:solidFill>
              <w14:schemeClr w14:val="tx1"/>
            </w14:solidFill>
          </w14:textFill>
        </w:rPr>
        <w:t>各项目</w:t>
      </w:r>
      <w:r>
        <w:rPr>
          <w:rFonts w:ascii="仿宋_GB2312" w:hAnsi="仿宋_GB2312" w:eastAsia="仿宋_GB2312"/>
          <w:color w:val="000000" w:themeColor="text1"/>
          <w:sz w:val="32"/>
          <w:szCs w:val="32"/>
          <w14:textFill>
            <w14:solidFill>
              <w14:schemeClr w14:val="tx1"/>
            </w14:solidFill>
          </w14:textFill>
        </w:rPr>
        <w:t>学校在学校公用经费中</w:t>
      </w:r>
      <w:r>
        <w:rPr>
          <w:rFonts w:hint="eastAsia" w:ascii="仿宋_GB2312" w:hAnsi="仿宋_GB2312" w:eastAsia="仿宋_GB2312"/>
          <w:color w:val="000000" w:themeColor="text1"/>
          <w:sz w:val="32"/>
          <w:szCs w:val="32"/>
          <w14:textFill>
            <w14:solidFill>
              <w14:schemeClr w14:val="tx1"/>
            </w14:solidFill>
          </w14:textFill>
        </w:rPr>
        <w:t>适当</w:t>
      </w:r>
      <w:r>
        <w:rPr>
          <w:rFonts w:ascii="仿宋_GB2312" w:hAnsi="仿宋_GB2312" w:eastAsia="仿宋_GB2312"/>
          <w:color w:val="000000" w:themeColor="text1"/>
          <w:sz w:val="32"/>
          <w:szCs w:val="32"/>
          <w14:textFill>
            <w14:solidFill>
              <w14:schemeClr w14:val="tx1"/>
            </w14:solidFill>
          </w14:textFill>
        </w:rPr>
        <w:t>安排</w:t>
      </w:r>
      <w:r>
        <w:rPr>
          <w:rFonts w:hint="eastAsia" w:ascii="仿宋_GB2312" w:hAnsi="仿宋_GB2312" w:eastAsia="仿宋_GB2312"/>
          <w:color w:val="000000" w:themeColor="text1"/>
          <w:sz w:val="32"/>
          <w:szCs w:val="32"/>
          <w14:textFill>
            <w14:solidFill>
              <w14:schemeClr w14:val="tx1"/>
            </w14:solidFill>
          </w14:textFill>
        </w:rPr>
        <w:t>专项</w:t>
      </w:r>
      <w:r>
        <w:rPr>
          <w:rFonts w:ascii="仿宋_GB2312" w:hAnsi="仿宋_GB2312" w:eastAsia="仿宋_GB2312"/>
          <w:color w:val="000000" w:themeColor="text1"/>
          <w:sz w:val="32"/>
          <w:szCs w:val="32"/>
          <w14:textFill>
            <w14:solidFill>
              <w14:schemeClr w14:val="tx1"/>
            </w14:solidFill>
          </w14:textFill>
        </w:rPr>
        <w:t>资金，为本校教师信息技术</w:t>
      </w:r>
      <w:r>
        <w:rPr>
          <w:rFonts w:hint="eastAsia" w:ascii="仿宋_GB2312" w:hAnsi="仿宋_GB2312" w:eastAsia="仿宋_GB2312"/>
          <w:color w:val="000000" w:themeColor="text1"/>
          <w:sz w:val="32"/>
          <w:szCs w:val="32"/>
          <w14:textFill>
            <w14:solidFill>
              <w14:schemeClr w14:val="tx1"/>
            </w14:solidFill>
          </w14:textFill>
        </w:rPr>
        <w:t>研修</w:t>
      </w:r>
      <w:r>
        <w:rPr>
          <w:rFonts w:ascii="仿宋_GB2312" w:hAnsi="仿宋_GB2312" w:eastAsia="仿宋_GB2312"/>
          <w:color w:val="000000" w:themeColor="text1"/>
          <w:sz w:val="32"/>
          <w:szCs w:val="32"/>
          <w14:textFill>
            <w14:solidFill>
              <w14:schemeClr w14:val="tx1"/>
            </w14:solidFill>
          </w14:textFill>
        </w:rPr>
        <w:t>应用</w:t>
      </w:r>
      <w:r>
        <w:rPr>
          <w:rFonts w:hint="eastAsia" w:ascii="仿宋_GB2312" w:hAnsi="仿宋_GB2312" w:eastAsia="仿宋_GB2312"/>
          <w:color w:val="000000" w:themeColor="text1"/>
          <w:sz w:val="32"/>
          <w:szCs w:val="32"/>
          <w14:textFill>
            <w14:solidFill>
              <w14:schemeClr w14:val="tx1"/>
            </w14:solidFill>
          </w14:textFill>
        </w:rPr>
        <w:t>考核</w:t>
      </w:r>
      <w:r>
        <w:rPr>
          <w:rFonts w:ascii="仿宋_GB2312" w:hAnsi="仿宋_GB2312" w:eastAsia="仿宋_GB2312"/>
          <w:color w:val="000000" w:themeColor="text1"/>
          <w:sz w:val="32"/>
          <w:szCs w:val="32"/>
          <w14:textFill>
            <w14:solidFill>
              <w14:schemeClr w14:val="tx1"/>
            </w14:solidFill>
          </w14:textFill>
        </w:rPr>
        <w:t>创造良好</w:t>
      </w:r>
      <w:r>
        <w:rPr>
          <w:rFonts w:hint="eastAsia" w:ascii="仿宋_GB2312" w:hAnsi="仿宋_GB2312" w:eastAsia="仿宋_GB2312"/>
          <w:color w:val="000000" w:themeColor="text1"/>
          <w:sz w:val="32"/>
          <w:szCs w:val="32"/>
          <w14:textFill>
            <w14:solidFill>
              <w14:schemeClr w14:val="tx1"/>
            </w14:solidFill>
          </w14:textFill>
        </w:rPr>
        <w:t>的</w:t>
      </w:r>
      <w:r>
        <w:rPr>
          <w:rFonts w:ascii="仿宋_GB2312" w:hAnsi="仿宋_GB2312" w:eastAsia="仿宋_GB2312"/>
          <w:color w:val="000000" w:themeColor="text1"/>
          <w:sz w:val="32"/>
          <w:szCs w:val="32"/>
          <w14:textFill>
            <w14:solidFill>
              <w14:schemeClr w14:val="tx1"/>
            </w14:solidFill>
          </w14:textFill>
        </w:rPr>
        <w:t>条件</w:t>
      </w:r>
      <w:r>
        <w:rPr>
          <w:rFonts w:hint="eastAsia" w:ascii="仿宋_GB2312" w:hAnsi="仿宋_GB2312" w:eastAsia="仿宋_GB2312"/>
          <w:color w:val="000000" w:themeColor="text1"/>
          <w:sz w:val="32"/>
          <w:szCs w:val="32"/>
          <w14:textFill>
            <w14:solidFill>
              <w14:schemeClr w14:val="tx1"/>
            </w14:solidFill>
          </w14:textFill>
        </w:rPr>
        <w:t>并提供经费支持。</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仿宋_GB2312" w:hAnsi="仿宋_GB2312" w:eastAsia="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 xml:space="preserve">   </w:t>
      </w:r>
    </w:p>
    <w:p>
      <w:pPr>
        <w:spacing w:before="156" w:beforeLines="50"/>
        <w:ind w:left="1278" w:leftChars="304" w:hanging="640" w:hangingChars="200"/>
        <w:jc w:val="left"/>
        <w:rPr>
          <w:rFonts w:hint="eastAsia" w:ascii="仿宋_GB2312" w:hAnsi="仿宋_GB2312" w:eastAsia="仿宋_GB2312"/>
          <w:color w:val="000000" w:themeColor="text1"/>
          <w:sz w:val="32"/>
          <w:szCs w:val="32"/>
          <w14:textFill>
            <w14:solidFill>
              <w14:schemeClr w14:val="tx1"/>
            </w14:solidFill>
          </w14:textFill>
        </w:rPr>
      </w:pPr>
    </w:p>
    <w:p>
      <w:pPr>
        <w:spacing w:before="156" w:beforeLines="50"/>
        <w:ind w:left="1278" w:leftChars="304" w:hanging="640" w:hangingChars="200"/>
        <w:jc w:val="left"/>
        <w:rPr>
          <w:rFonts w:hint="eastAsia" w:ascii="仿宋_GB2312" w:hAnsi="仿宋_GB2312" w:eastAsia="仿宋_GB2312"/>
          <w:color w:val="000000" w:themeColor="text1"/>
          <w:sz w:val="32"/>
          <w:szCs w:val="32"/>
          <w14:textFill>
            <w14:solidFill>
              <w14:schemeClr w14:val="tx1"/>
            </w14:solidFill>
          </w14:textFill>
        </w:rPr>
      </w:pPr>
    </w:p>
    <w:p>
      <w:pPr>
        <w:spacing w:before="156" w:beforeLines="50"/>
        <w:ind w:left="1278" w:leftChars="304" w:hanging="640" w:hangingChars="200"/>
        <w:jc w:val="left"/>
        <w:rPr>
          <w:rFonts w:hint="eastAsia" w:ascii="仿宋_GB2312" w:hAnsi="仿宋_GB2312" w:eastAsia="仿宋_GB2312"/>
          <w:color w:val="000000" w:themeColor="text1"/>
          <w:sz w:val="32"/>
          <w:szCs w:val="32"/>
          <w14:textFill>
            <w14:solidFill>
              <w14:schemeClr w14:val="tx1"/>
            </w14:solidFill>
          </w14:textFill>
        </w:rPr>
      </w:pPr>
    </w:p>
    <w:p>
      <w:pPr>
        <w:spacing w:before="156" w:beforeLines="50"/>
        <w:ind w:left="1278" w:leftChars="304" w:hanging="640" w:hangingChars="200"/>
        <w:jc w:val="left"/>
        <w:rPr>
          <w:rFonts w:hint="eastAsia" w:ascii="仿宋_GB2312" w:hAnsi="仿宋_GB2312" w:eastAsia="仿宋_GB2312"/>
          <w:color w:val="000000" w:themeColor="text1"/>
          <w:sz w:val="32"/>
          <w:szCs w:val="32"/>
          <w:lang w:eastAsia="zh-CN"/>
          <w14:textFill>
            <w14:solidFill>
              <w14:schemeClr w14:val="tx1"/>
            </w14:solidFill>
          </w14:textFill>
        </w:rPr>
      </w:pPr>
      <w:bookmarkStart w:id="0" w:name="_GoBack"/>
      <w:bookmarkEnd w:id="0"/>
      <w:r>
        <w:rPr>
          <w:rFonts w:hint="eastAsia" w:ascii="仿宋_GB2312" w:hAnsi="仿宋_GB2312" w:eastAsia="仿宋_GB2312"/>
          <w:color w:val="000000" w:themeColor="text1"/>
          <w:sz w:val="32"/>
          <w:szCs w:val="32"/>
          <w14:textFill>
            <w14:solidFill>
              <w14:schemeClr w14:val="tx1"/>
            </w14:solidFill>
          </w14:textFill>
        </w:rPr>
        <w:t>附件：</w:t>
      </w:r>
    </w:p>
    <w:p>
      <w:pPr>
        <w:numPr>
          <w:ilvl w:val="0"/>
          <w:numId w:val="0"/>
        </w:numPr>
        <w:spacing w:before="156" w:beforeLines="50"/>
        <w:ind w:left="638" w:leftChars="304" w:firstLine="0" w:firstLineChars="0"/>
        <w:jc w:val="left"/>
        <w:rPr>
          <w:rFonts w:hint="eastAsia" w:ascii="仿宋_GB2312" w:hAnsi="仿宋_GB2312" w:eastAsia="仿宋_GB2312"/>
          <w:color w:val="000000" w:themeColor="text1"/>
          <w:sz w:val="32"/>
          <w:szCs w:val="32"/>
          <w:lang w:eastAsia="zh-CN"/>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1.三亚市</w:t>
      </w:r>
      <w:r>
        <w:rPr>
          <w:rFonts w:ascii="仿宋_GB2312" w:hAnsi="仿宋_GB2312" w:eastAsia="仿宋_GB2312"/>
          <w:color w:val="000000" w:themeColor="text1"/>
          <w:sz w:val="32"/>
          <w:szCs w:val="32"/>
          <w14:textFill>
            <w14:solidFill>
              <w14:schemeClr w14:val="tx1"/>
            </w14:solidFill>
          </w14:textFill>
        </w:rPr>
        <w:t>中小学教师</w:t>
      </w:r>
      <w:r>
        <w:rPr>
          <w:rFonts w:hint="eastAsia" w:ascii="仿宋_GB2312" w:hAnsi="仿宋_GB2312" w:eastAsia="仿宋_GB2312"/>
          <w:color w:val="000000" w:themeColor="text1"/>
          <w:sz w:val="32"/>
          <w:szCs w:val="32"/>
          <w14:textFill>
            <w14:solidFill>
              <w14:schemeClr w14:val="tx1"/>
            </w14:solidFill>
          </w14:textFill>
        </w:rPr>
        <w:t>信息技术应用能力提升工程2</w:t>
      </w:r>
      <w:r>
        <w:rPr>
          <w:rFonts w:ascii="仿宋_GB2312" w:hAnsi="仿宋_GB2312" w:eastAsia="仿宋_GB2312"/>
          <w:color w:val="000000" w:themeColor="text1"/>
          <w:sz w:val="32"/>
          <w:szCs w:val="32"/>
          <w14:textFill>
            <w14:solidFill>
              <w14:schemeClr w14:val="tx1"/>
            </w14:solidFill>
          </w14:textFill>
        </w:rPr>
        <w:t>.0</w:t>
      </w:r>
      <w:r>
        <w:rPr>
          <w:rFonts w:hint="eastAsia" w:ascii="仿宋_GB2312" w:hAnsi="仿宋_GB2312" w:eastAsia="仿宋_GB2312"/>
          <w:color w:val="000000" w:themeColor="text1"/>
          <w:sz w:val="32"/>
          <w:szCs w:val="32"/>
          <w14:textFill>
            <w14:solidFill>
              <w14:schemeClr w14:val="tx1"/>
            </w14:solidFill>
          </w14:textFill>
        </w:rPr>
        <w:t>项目学校考核标准</w:t>
      </w:r>
      <w:r>
        <w:rPr>
          <w:rFonts w:hint="eastAsia" w:ascii="仿宋_GB2312" w:hAnsi="仿宋_GB2312" w:eastAsia="仿宋_GB2312"/>
          <w:color w:val="000000" w:themeColor="text1"/>
          <w:sz w:val="32"/>
          <w:szCs w:val="32"/>
          <w:lang w:eastAsia="zh-CN"/>
          <w14:textFill>
            <w14:solidFill>
              <w14:schemeClr w14:val="tx1"/>
            </w14:solidFill>
          </w14:textFill>
        </w:rPr>
        <w:t>；</w:t>
      </w:r>
    </w:p>
    <w:p>
      <w:pPr>
        <w:numPr>
          <w:ilvl w:val="0"/>
          <w:numId w:val="0"/>
        </w:numPr>
        <w:spacing w:before="156" w:beforeLines="50"/>
        <w:ind w:left="638" w:leftChars="304" w:firstLine="0" w:firstLineChars="0"/>
        <w:jc w:val="left"/>
        <w:rPr>
          <w:rFonts w:hint="eastAsia" w:ascii="仿宋_GB2312" w:hAnsi="仿宋_GB2312" w:eastAsia="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2.三亚市</w:t>
      </w:r>
      <w:r>
        <w:rPr>
          <w:rFonts w:hint="eastAsia" w:ascii="仿宋_GB2312" w:hAnsi="仿宋_GB2312" w:eastAsia="仿宋_GB2312"/>
          <w:color w:val="000000" w:themeColor="text1"/>
          <w:sz w:val="32"/>
          <w:szCs w:val="32"/>
          <w14:textFill>
            <w14:solidFill>
              <w14:schemeClr w14:val="tx1"/>
            </w14:solidFill>
          </w14:textFill>
        </w:rPr>
        <w:t>中小学教师信息技术应用能力提升工程2.0教师校本研修应用</w:t>
      </w:r>
      <w:r>
        <w:rPr>
          <w:rFonts w:hint="eastAsia" w:ascii="仿宋_GB2312" w:hAnsi="仿宋_GB2312" w:eastAsia="仿宋_GB2312"/>
          <w:color w:val="000000" w:themeColor="text1"/>
          <w:sz w:val="32"/>
          <w:szCs w:val="32"/>
          <w:lang w:eastAsia="zh-CN"/>
          <w14:textFill>
            <w14:solidFill>
              <w14:schemeClr w14:val="tx1"/>
            </w14:solidFill>
          </w14:textFill>
        </w:rPr>
        <w:t>考核表</w:t>
      </w:r>
      <w:r>
        <w:rPr>
          <w:rFonts w:hint="eastAsia" w:ascii="仿宋_GB2312" w:hAnsi="仿宋_GB2312" w:eastAsia="仿宋_GB2312"/>
          <w:color w:val="000000" w:themeColor="text1"/>
          <w:sz w:val="32"/>
          <w:szCs w:val="32"/>
          <w:lang w:val="en-US" w:eastAsia="zh-CN"/>
          <w14:textFill>
            <w14:solidFill>
              <w14:schemeClr w14:val="tx1"/>
            </w14:solidFill>
          </w14:textFill>
        </w:rPr>
        <w:t>;</w:t>
      </w:r>
    </w:p>
    <w:p>
      <w:pPr>
        <w:numPr>
          <w:ilvl w:val="0"/>
          <w:numId w:val="0"/>
        </w:numPr>
        <w:spacing w:before="156" w:beforeLines="50"/>
        <w:ind w:firstLine="640" w:firstLineChars="200"/>
        <w:jc w:val="left"/>
        <w:rPr>
          <w:rFonts w:hint="eastAsia" w:ascii="仿宋_GB2312" w:hAnsi="仿宋_GB2312" w:eastAsia="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3.三亚市</w:t>
      </w:r>
      <w:r>
        <w:rPr>
          <w:rFonts w:hint="eastAsia" w:ascii="仿宋_GB2312" w:hAnsi="仿宋_GB2312" w:eastAsia="仿宋_GB2312"/>
          <w:color w:val="000000" w:themeColor="text1"/>
          <w:sz w:val="32"/>
          <w:szCs w:val="32"/>
          <w14:textFill>
            <w14:solidFill>
              <w14:schemeClr w14:val="tx1"/>
            </w14:solidFill>
          </w14:textFill>
        </w:rPr>
        <w:t>中小学教师信息技术应用能力提升工程2.0教师</w:t>
      </w:r>
      <w:r>
        <w:rPr>
          <w:rFonts w:hint="eastAsia" w:ascii="仿宋_GB2312" w:hAnsi="仿宋_GB2312" w:eastAsia="仿宋_GB2312"/>
          <w:color w:val="000000" w:themeColor="text1"/>
          <w:sz w:val="32"/>
          <w:szCs w:val="32"/>
          <w:lang w:val="en-US" w:eastAsia="zh-CN"/>
          <w14:textFill>
            <w14:solidFill>
              <w14:schemeClr w14:val="tx1"/>
            </w14:solidFill>
          </w14:textFill>
        </w:rPr>
        <w:t xml:space="preserve">考   </w:t>
      </w:r>
    </w:p>
    <w:p>
      <w:pPr>
        <w:numPr>
          <w:ilvl w:val="0"/>
          <w:numId w:val="0"/>
        </w:numPr>
        <w:spacing w:before="156" w:beforeLines="50"/>
        <w:ind w:firstLine="640" w:firstLineChars="200"/>
        <w:jc w:val="left"/>
        <w:rPr>
          <w:rFonts w:hint="default" w:ascii="仿宋_GB2312" w:hAnsi="仿宋_GB2312" w:eastAsia="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olor w:val="000000" w:themeColor="text1"/>
          <w:sz w:val="32"/>
          <w:szCs w:val="32"/>
          <w:lang w:eastAsia="zh-CN"/>
          <w14:textFill>
            <w14:solidFill>
              <w14:schemeClr w14:val="tx1"/>
            </w14:solidFill>
          </w14:textFill>
        </w:rPr>
        <w:t>考核</w:t>
      </w:r>
      <w:r>
        <w:rPr>
          <w:rFonts w:hint="eastAsia" w:ascii="仿宋_GB2312" w:hAnsi="仿宋_GB2312" w:eastAsia="仿宋_GB2312"/>
          <w:color w:val="000000" w:themeColor="text1"/>
          <w:sz w:val="32"/>
          <w:szCs w:val="32"/>
          <w:lang w:val="en-US" w:eastAsia="zh-CN"/>
          <w14:textFill>
            <w14:solidFill>
              <w14:schemeClr w14:val="tx1"/>
            </w14:solidFill>
          </w14:textFill>
        </w:rPr>
        <w:t>结果汇总</w:t>
      </w:r>
      <w:r>
        <w:rPr>
          <w:rFonts w:hint="eastAsia" w:ascii="仿宋_GB2312" w:hAnsi="仿宋_GB2312" w:eastAsia="仿宋_GB2312"/>
          <w:color w:val="000000" w:themeColor="text1"/>
          <w:sz w:val="32"/>
          <w:szCs w:val="32"/>
          <w:lang w:eastAsia="zh-CN"/>
          <w14:textFill>
            <w14:solidFill>
              <w14:schemeClr w14:val="tx1"/>
            </w14:solidFill>
          </w14:textFill>
        </w:rPr>
        <w:t>表</w:t>
      </w:r>
      <w:r>
        <w:rPr>
          <w:rFonts w:hint="eastAsia" w:ascii="仿宋_GB2312" w:hAnsi="仿宋_GB2312" w:eastAsia="仿宋_GB2312"/>
          <w:color w:val="000000" w:themeColor="text1"/>
          <w:sz w:val="32"/>
          <w:szCs w:val="32"/>
          <w:lang w:val="en-US" w:eastAsia="zh-CN"/>
          <w14:textFill>
            <w14:solidFill>
              <w14:schemeClr w14:val="tx1"/>
            </w14:solidFill>
          </w14:textFill>
        </w:rPr>
        <w:t>;</w:t>
      </w:r>
    </w:p>
    <w:p>
      <w:pPr>
        <w:numPr>
          <w:ilvl w:val="0"/>
          <w:numId w:val="0"/>
        </w:numPr>
        <w:ind w:firstLine="640" w:firstLineChars="200"/>
        <w:jc w:val="left"/>
        <w:rPr>
          <w:rFonts w:hint="eastAsia" w:ascii="仿宋_GB2312" w:hAnsi="仿宋_GB2312" w:eastAsia="仿宋_GB2312"/>
          <w:color w:val="000000" w:themeColor="text1"/>
          <w:sz w:val="32"/>
          <w:szCs w:val="32"/>
          <w:lang w:eastAsia="zh-CN"/>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olor w:val="000000" w:themeColor="text1"/>
          <w:sz w:val="32"/>
          <w:szCs w:val="32"/>
          <w14:textFill>
            <w14:solidFill>
              <w14:schemeClr w14:val="tx1"/>
            </w14:solidFill>
          </w14:textFill>
        </w:rPr>
        <w:t>海南省中小学教师信息技术应用微能力测评考核规范</w:t>
      </w:r>
      <w:r>
        <w:rPr>
          <w:rFonts w:hint="eastAsia" w:ascii="仿宋_GB2312" w:hAnsi="仿宋_GB2312" w:eastAsia="仿宋_GB2312"/>
          <w:color w:val="000000" w:themeColor="text1"/>
          <w:sz w:val="32"/>
          <w:szCs w:val="32"/>
          <w:lang w:eastAsia="zh-CN"/>
          <w14:textFill>
            <w14:solidFill>
              <w14:schemeClr w14:val="tx1"/>
            </w14:solidFill>
          </w14:textFill>
        </w:rPr>
        <w:t>。</w:t>
      </w:r>
    </w:p>
    <w:p>
      <w:pPr>
        <w:numPr>
          <w:ilvl w:val="0"/>
          <w:numId w:val="0"/>
        </w:numPr>
        <w:ind w:firstLine="1280" w:firstLineChars="400"/>
        <w:jc w:val="left"/>
        <w:rPr>
          <w:rFonts w:hint="eastAsia" w:ascii="仿宋_GB2312" w:hAnsi="仿宋_GB2312" w:eastAsia="仿宋_GB2312"/>
          <w:color w:val="000000" w:themeColor="text1"/>
          <w:sz w:val="32"/>
          <w:szCs w:val="32"/>
          <w:lang w:eastAsia="zh-CN"/>
          <w14:textFill>
            <w14:solidFill>
              <w14:schemeClr w14:val="tx1"/>
            </w14:solidFill>
          </w14:textFill>
        </w:rPr>
      </w:pPr>
    </w:p>
    <w:p>
      <w:pPr>
        <w:ind w:left="1927" w:leftChars="755" w:hanging="342" w:hangingChars="107"/>
        <w:jc w:val="left"/>
        <w:rPr>
          <w:rFonts w:hint="eastAsia" w:ascii="仿宋_GB2312" w:hAnsi="仿宋_GB2312" w:eastAsia="仿宋_GB2312"/>
          <w:color w:val="000000" w:themeColor="text1"/>
          <w:sz w:val="32"/>
          <w:szCs w:val="32"/>
          <w14:textFill>
            <w14:solidFill>
              <w14:schemeClr w14:val="tx1"/>
            </w14:solidFill>
          </w14:textFill>
        </w:rPr>
      </w:pPr>
    </w:p>
    <w:p>
      <w:pPr>
        <w:ind w:left="1927" w:leftChars="755" w:hanging="342" w:hangingChars="107"/>
        <w:jc w:val="left"/>
        <w:rPr>
          <w:rFonts w:hint="eastAsia" w:ascii="仿宋_GB2312" w:hAnsi="仿宋_GB2312" w:eastAsia="仿宋_GB2312"/>
          <w:color w:val="000000" w:themeColor="text1"/>
          <w:sz w:val="32"/>
          <w:szCs w:val="32"/>
          <w14:textFill>
            <w14:solidFill>
              <w14:schemeClr w14:val="tx1"/>
            </w14:solidFill>
          </w14:textFill>
        </w:rPr>
      </w:pPr>
    </w:p>
    <w:p>
      <w:pPr>
        <w:ind w:left="1927" w:leftChars="755" w:hanging="342" w:hangingChars="107"/>
        <w:jc w:val="left"/>
        <w:rPr>
          <w:rFonts w:hint="eastAsia" w:ascii="仿宋_GB2312" w:hAnsi="仿宋_GB2312" w:eastAsia="仿宋_GB2312"/>
          <w:color w:val="000000" w:themeColor="text1"/>
          <w:sz w:val="32"/>
          <w:szCs w:val="32"/>
          <w14:textFill>
            <w14:solidFill>
              <w14:schemeClr w14:val="tx1"/>
            </w14:solidFill>
          </w14:textFill>
        </w:rPr>
      </w:pPr>
    </w:p>
    <w:p>
      <w:pPr>
        <w:ind w:left="1927" w:leftChars="755" w:hanging="342" w:hangingChars="107"/>
        <w:jc w:val="left"/>
        <w:rPr>
          <w:rFonts w:hint="eastAsia" w:ascii="仿宋_GB2312" w:hAnsi="仿宋_GB2312" w:eastAsia="仿宋_GB2312"/>
          <w:color w:val="000000" w:themeColor="text1"/>
          <w:sz w:val="32"/>
          <w:szCs w:val="32"/>
          <w14:textFill>
            <w14:solidFill>
              <w14:schemeClr w14:val="tx1"/>
            </w14:solidFill>
          </w14:textFill>
        </w:rPr>
      </w:pPr>
    </w:p>
    <w:p>
      <w:pPr>
        <w:ind w:left="1927" w:leftChars="755" w:hanging="342" w:hangingChars="107"/>
        <w:jc w:val="left"/>
        <w:rPr>
          <w:rFonts w:hint="eastAsia" w:ascii="仿宋_GB2312" w:hAnsi="仿宋_GB2312" w:eastAsia="仿宋_GB2312"/>
          <w:color w:val="000000" w:themeColor="text1"/>
          <w:sz w:val="32"/>
          <w:szCs w:val="32"/>
          <w14:textFill>
            <w14:solidFill>
              <w14:schemeClr w14:val="tx1"/>
            </w14:solidFill>
          </w14:textFill>
        </w:rPr>
      </w:pPr>
    </w:p>
    <w:p>
      <w:pPr>
        <w:ind w:left="1927" w:leftChars="755" w:hanging="342" w:hangingChars="107"/>
        <w:jc w:val="left"/>
        <w:rPr>
          <w:rFonts w:hint="eastAsia" w:ascii="仿宋_GB2312" w:hAnsi="仿宋_GB2312" w:eastAsia="仿宋_GB2312"/>
          <w:color w:val="000000" w:themeColor="text1"/>
          <w:sz w:val="32"/>
          <w:szCs w:val="32"/>
          <w14:textFill>
            <w14:solidFill>
              <w14:schemeClr w14:val="tx1"/>
            </w14:solidFill>
          </w14:textFill>
        </w:rPr>
      </w:pPr>
    </w:p>
    <w:p>
      <w:pPr>
        <w:ind w:left="1927" w:leftChars="755" w:hanging="342" w:hangingChars="107"/>
        <w:jc w:val="left"/>
        <w:rPr>
          <w:rFonts w:hint="eastAsia" w:ascii="仿宋_GB2312" w:hAnsi="仿宋_GB2312" w:eastAsia="仿宋_GB2312"/>
          <w:color w:val="000000" w:themeColor="text1"/>
          <w:sz w:val="32"/>
          <w:szCs w:val="32"/>
          <w14:textFill>
            <w14:solidFill>
              <w14:schemeClr w14:val="tx1"/>
            </w14:solidFill>
          </w14:textFill>
        </w:rPr>
      </w:pPr>
    </w:p>
    <w:p>
      <w:pPr>
        <w:ind w:left="1927" w:leftChars="755" w:hanging="342" w:hangingChars="107"/>
        <w:jc w:val="left"/>
        <w:rPr>
          <w:rFonts w:hint="eastAsia" w:ascii="仿宋_GB2312" w:hAnsi="仿宋_GB2312" w:eastAsia="仿宋_GB2312"/>
          <w:color w:val="000000" w:themeColor="text1"/>
          <w:sz w:val="32"/>
          <w:szCs w:val="32"/>
          <w14:textFill>
            <w14:solidFill>
              <w14:schemeClr w14:val="tx1"/>
            </w14:solidFill>
          </w14:textFill>
        </w:rPr>
      </w:pPr>
    </w:p>
    <w:p>
      <w:pPr>
        <w:ind w:left="1927" w:leftChars="755" w:hanging="342" w:hangingChars="107"/>
        <w:jc w:val="left"/>
        <w:rPr>
          <w:rFonts w:hint="eastAsia" w:ascii="仿宋_GB2312" w:hAnsi="仿宋_GB2312" w:eastAsia="仿宋_GB2312"/>
          <w:color w:val="000000" w:themeColor="text1"/>
          <w:sz w:val="32"/>
          <w:szCs w:val="32"/>
          <w14:textFill>
            <w14:solidFill>
              <w14:schemeClr w14:val="tx1"/>
            </w14:solidFill>
          </w14:textFill>
        </w:rPr>
      </w:pPr>
    </w:p>
    <w:p>
      <w:pPr>
        <w:ind w:left="1927" w:leftChars="755" w:hanging="342" w:hangingChars="107"/>
        <w:jc w:val="left"/>
        <w:rPr>
          <w:rFonts w:hint="default" w:ascii="仿宋_GB2312" w:hAnsi="仿宋_GB2312" w:eastAsia="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 xml:space="preserve">                  </w:t>
      </w:r>
    </w:p>
    <w:p>
      <w:pPr>
        <w:ind w:left="1927" w:leftChars="755" w:hanging="342" w:hangingChars="107"/>
        <w:jc w:val="left"/>
        <w:rPr>
          <w:rFonts w:hint="eastAsia" w:ascii="仿宋_GB2312" w:hAnsi="仿宋_GB2312" w:eastAsia="仿宋_GB2312"/>
          <w:color w:val="000000" w:themeColor="text1"/>
          <w:sz w:val="32"/>
          <w:szCs w:val="32"/>
          <w14:textFill>
            <w14:solidFill>
              <w14:schemeClr w14:val="tx1"/>
            </w14:solidFill>
          </w14:textFill>
        </w:rPr>
      </w:pPr>
    </w:p>
    <w:p>
      <w:pPr>
        <w:ind w:left="1927" w:leftChars="755" w:hanging="342" w:hangingChars="107"/>
        <w:jc w:val="left"/>
        <w:rPr>
          <w:rFonts w:hint="eastAsia" w:ascii="仿宋_GB2312" w:hAnsi="仿宋_GB2312" w:eastAsia="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 xml:space="preserve">附件1  </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000000" w:themeColor="text1"/>
          <w:sz w:val="32"/>
          <w:szCs w:val="32"/>
          <w14:textFill>
            <w14:solidFill>
              <w14:schemeClr w14:val="tx1"/>
            </w14:solidFill>
          </w14:textFill>
        </w:rPr>
      </w:pPr>
      <w:r>
        <w:rPr>
          <w:rFonts w:hint="eastAsia" w:ascii="方正小标宋_GBK" w:hAnsi="方正小标宋_GBK" w:eastAsia="方正小标宋_GBK" w:cs="方正小标宋_GBK"/>
          <w:color w:val="000000" w:themeColor="text1"/>
          <w:sz w:val="32"/>
          <w:szCs w:val="32"/>
          <w:lang w:val="en-US" w:eastAsia="zh-CN"/>
          <w14:textFill>
            <w14:solidFill>
              <w14:schemeClr w14:val="tx1"/>
            </w14:solidFill>
          </w14:textFill>
        </w:rPr>
        <w:t>三亚市</w:t>
      </w:r>
      <w:r>
        <w:rPr>
          <w:rFonts w:hint="eastAsia" w:ascii="方正小标宋_GBK" w:hAnsi="方正小标宋_GBK" w:eastAsia="方正小标宋_GBK" w:cs="方正小标宋_GBK"/>
          <w:color w:val="000000" w:themeColor="text1"/>
          <w:sz w:val="32"/>
          <w:szCs w:val="32"/>
          <w14:textFill>
            <w14:solidFill>
              <w14:schemeClr w14:val="tx1"/>
            </w14:solidFill>
          </w14:textFill>
        </w:rPr>
        <w:t>中小学教师信息技术应用能力提升工程2.0</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000000" w:themeColor="text1"/>
          <w:sz w:val="32"/>
          <w:szCs w:val="32"/>
          <w:lang w:val="en-US" w:eastAsia="zh-CN"/>
          <w14:textFill>
            <w14:solidFill>
              <w14:schemeClr w14:val="tx1"/>
            </w14:solidFill>
          </w14:textFill>
        </w:rPr>
      </w:pPr>
      <w:r>
        <w:rPr>
          <w:rFonts w:hint="eastAsia" w:ascii="方正小标宋_GBK" w:hAnsi="方正小标宋_GBK" w:eastAsia="方正小标宋_GBK" w:cs="方正小标宋_GBK"/>
          <w:color w:val="000000" w:themeColor="text1"/>
          <w:sz w:val="32"/>
          <w:szCs w:val="32"/>
          <w14:textFill>
            <w14:solidFill>
              <w14:schemeClr w14:val="tx1"/>
            </w14:solidFill>
          </w14:textFill>
        </w:rPr>
        <w:t>项目学校考核</w:t>
      </w:r>
      <w:r>
        <w:rPr>
          <w:rFonts w:hint="eastAsia" w:ascii="方正小标宋_GBK" w:hAnsi="方正小标宋_GBK" w:eastAsia="方正小标宋_GBK" w:cs="方正小标宋_GBK"/>
          <w:color w:val="000000" w:themeColor="text1"/>
          <w:sz w:val="32"/>
          <w:szCs w:val="32"/>
          <w:lang w:val="en-US" w:eastAsia="zh-CN"/>
          <w14:textFill>
            <w14:solidFill>
              <w14:schemeClr w14:val="tx1"/>
            </w14:solidFill>
          </w14:textFill>
        </w:rPr>
        <w:t>标准</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000000" w:themeColor="text1"/>
          <w:sz w:val="32"/>
          <w:szCs w:val="32"/>
          <w:lang w:val="en-US" w:eastAsia="zh-CN"/>
          <w14:textFill>
            <w14:solidFill>
              <w14:schemeClr w14:val="tx1"/>
            </w14:solidFill>
          </w14:textFill>
        </w:rPr>
      </w:pPr>
    </w:p>
    <w:p>
      <w:pPr>
        <w:spacing w:line="300" w:lineRule="exact"/>
        <w:jc w:val="left"/>
        <w:rPr>
          <w:rFonts w:hint="default" w:ascii="仿宋_GB2312" w:hAnsi="仿宋_GB2312" w:eastAsia="仿宋_GB2312"/>
          <w:b/>
          <w:color w:val="000000" w:themeColor="text1"/>
          <w:szCs w:val="21"/>
          <w:lang w:val="en-US" w:eastAsia="zh-CN"/>
          <w14:textFill>
            <w14:solidFill>
              <w14:schemeClr w14:val="tx1"/>
            </w14:solidFill>
          </w14:textFill>
        </w:rPr>
      </w:pPr>
      <w:r>
        <w:rPr>
          <w:rFonts w:hint="eastAsia" w:ascii="仿宋_GB2312" w:hAnsi="仿宋_GB2312" w:eastAsia="仿宋_GB2312"/>
          <w:b/>
          <w:color w:val="000000" w:themeColor="text1"/>
          <w:szCs w:val="21"/>
          <w:lang w:val="en-US" w:eastAsia="zh-CN"/>
          <w14:textFill>
            <w14:solidFill>
              <w14:schemeClr w14:val="tx1"/>
            </w14:solidFill>
          </w14:textFill>
        </w:rPr>
        <w:t>学校：                                                    日期：     年   月   日</w:t>
      </w:r>
    </w:p>
    <w:tbl>
      <w:tblPr>
        <w:tblStyle w:val="16"/>
        <w:tblW w:w="9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2"/>
        <w:gridCol w:w="750"/>
        <w:gridCol w:w="778"/>
        <w:gridCol w:w="709"/>
        <w:gridCol w:w="2686"/>
        <w:gridCol w:w="2741"/>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2" w:type="dxa"/>
            <w:shd w:val="clear" w:color="auto" w:fill="auto"/>
            <w:vAlign w:val="center"/>
          </w:tcPr>
          <w:p>
            <w:pPr>
              <w:spacing w:line="300" w:lineRule="exact"/>
              <w:jc w:val="center"/>
              <w:rPr>
                <w:rFonts w:ascii="仿宋_GB2312" w:hAnsi="仿宋_GB2312" w:eastAsia="仿宋_GB2312"/>
                <w:b/>
                <w:color w:val="000000" w:themeColor="text1"/>
                <w:szCs w:val="21"/>
                <w14:textFill>
                  <w14:solidFill>
                    <w14:schemeClr w14:val="tx1"/>
                  </w14:solidFill>
                </w14:textFill>
              </w:rPr>
            </w:pPr>
            <w:r>
              <w:rPr>
                <w:rFonts w:hint="eastAsia" w:ascii="仿宋_GB2312" w:hAnsi="仿宋_GB2312" w:eastAsia="仿宋_GB2312"/>
                <w:b/>
                <w:color w:val="000000" w:themeColor="text1"/>
                <w:szCs w:val="21"/>
                <w14:textFill>
                  <w14:solidFill>
                    <w14:schemeClr w14:val="tx1"/>
                  </w14:solidFill>
                </w14:textFill>
              </w:rPr>
              <w:t>序号</w:t>
            </w:r>
          </w:p>
        </w:tc>
        <w:tc>
          <w:tcPr>
            <w:tcW w:w="750" w:type="dxa"/>
            <w:shd w:val="clear" w:color="auto" w:fill="auto"/>
            <w:vAlign w:val="center"/>
          </w:tcPr>
          <w:p>
            <w:pPr>
              <w:spacing w:line="300" w:lineRule="exact"/>
              <w:jc w:val="center"/>
              <w:rPr>
                <w:rFonts w:ascii="仿宋_GB2312" w:hAnsi="仿宋_GB2312" w:eastAsia="仿宋_GB2312"/>
                <w:b/>
                <w:color w:val="000000" w:themeColor="text1"/>
                <w:szCs w:val="21"/>
                <w14:textFill>
                  <w14:solidFill>
                    <w14:schemeClr w14:val="tx1"/>
                  </w14:solidFill>
                </w14:textFill>
              </w:rPr>
            </w:pPr>
            <w:r>
              <w:rPr>
                <w:rFonts w:hint="eastAsia" w:ascii="仿宋_GB2312" w:hAnsi="仿宋_GB2312" w:eastAsia="仿宋_GB2312"/>
                <w:b/>
                <w:color w:val="000000" w:themeColor="text1"/>
                <w:szCs w:val="21"/>
                <w14:textFill>
                  <w14:solidFill>
                    <w14:schemeClr w14:val="tx1"/>
                  </w14:solidFill>
                </w14:textFill>
              </w:rPr>
              <w:t>考核指标</w:t>
            </w:r>
          </w:p>
        </w:tc>
        <w:tc>
          <w:tcPr>
            <w:tcW w:w="778" w:type="dxa"/>
            <w:vAlign w:val="center"/>
          </w:tcPr>
          <w:p>
            <w:pPr>
              <w:spacing w:line="300" w:lineRule="exact"/>
              <w:jc w:val="center"/>
              <w:rPr>
                <w:rFonts w:ascii="仿宋_GB2312" w:hAnsi="仿宋_GB2312" w:eastAsia="仿宋_GB2312"/>
                <w:b/>
                <w:color w:val="000000" w:themeColor="text1"/>
                <w:szCs w:val="21"/>
                <w14:textFill>
                  <w14:solidFill>
                    <w14:schemeClr w14:val="tx1"/>
                  </w14:solidFill>
                </w14:textFill>
              </w:rPr>
            </w:pPr>
            <w:r>
              <w:rPr>
                <w:rFonts w:hint="eastAsia" w:ascii="仿宋_GB2312" w:hAnsi="仿宋_GB2312" w:eastAsia="仿宋_GB2312"/>
                <w:b/>
                <w:color w:val="000000" w:themeColor="text1"/>
                <w:szCs w:val="21"/>
                <w14:textFill>
                  <w14:solidFill>
                    <w14:schemeClr w14:val="tx1"/>
                  </w14:solidFill>
                </w14:textFill>
              </w:rPr>
              <w:t>权重</w:t>
            </w:r>
          </w:p>
        </w:tc>
        <w:tc>
          <w:tcPr>
            <w:tcW w:w="709" w:type="dxa"/>
            <w:vAlign w:val="center"/>
          </w:tcPr>
          <w:p>
            <w:pPr>
              <w:spacing w:line="300" w:lineRule="exact"/>
              <w:jc w:val="center"/>
              <w:rPr>
                <w:rFonts w:ascii="仿宋_GB2312" w:hAnsi="仿宋_GB2312" w:eastAsia="仿宋_GB2312"/>
                <w:b/>
                <w:color w:val="000000" w:themeColor="text1"/>
                <w:szCs w:val="21"/>
                <w14:textFill>
                  <w14:solidFill>
                    <w14:schemeClr w14:val="tx1"/>
                  </w14:solidFill>
                </w14:textFill>
              </w:rPr>
            </w:pPr>
            <w:r>
              <w:rPr>
                <w:rFonts w:hint="eastAsia" w:ascii="仿宋_GB2312" w:hAnsi="仿宋_GB2312" w:eastAsia="仿宋_GB2312"/>
                <w:b/>
                <w:color w:val="000000" w:themeColor="text1"/>
                <w:szCs w:val="21"/>
                <w14:textFill>
                  <w14:solidFill>
                    <w14:schemeClr w14:val="tx1"/>
                  </w14:solidFill>
                </w14:textFill>
              </w:rPr>
              <w:t>考核方式</w:t>
            </w:r>
          </w:p>
        </w:tc>
        <w:tc>
          <w:tcPr>
            <w:tcW w:w="2686" w:type="dxa"/>
            <w:shd w:val="clear" w:color="auto" w:fill="auto"/>
            <w:vAlign w:val="center"/>
          </w:tcPr>
          <w:p>
            <w:pPr>
              <w:spacing w:line="300" w:lineRule="exact"/>
              <w:jc w:val="center"/>
              <w:rPr>
                <w:rFonts w:ascii="仿宋_GB2312" w:hAnsi="仿宋_GB2312" w:eastAsia="仿宋_GB2312"/>
                <w:b/>
                <w:color w:val="000000" w:themeColor="text1"/>
                <w:szCs w:val="21"/>
                <w14:textFill>
                  <w14:solidFill>
                    <w14:schemeClr w14:val="tx1"/>
                  </w14:solidFill>
                </w14:textFill>
              </w:rPr>
            </w:pPr>
            <w:r>
              <w:rPr>
                <w:rFonts w:hint="eastAsia" w:ascii="仿宋_GB2312" w:hAnsi="仿宋_GB2312" w:eastAsia="仿宋_GB2312"/>
                <w:b/>
                <w:color w:val="000000" w:themeColor="text1"/>
                <w:szCs w:val="21"/>
                <w14:textFill>
                  <w14:solidFill>
                    <w14:schemeClr w14:val="tx1"/>
                  </w14:solidFill>
                </w14:textFill>
              </w:rPr>
              <w:t>评分内容</w:t>
            </w:r>
          </w:p>
        </w:tc>
        <w:tc>
          <w:tcPr>
            <w:tcW w:w="2741" w:type="dxa"/>
            <w:vAlign w:val="center"/>
          </w:tcPr>
          <w:p>
            <w:pPr>
              <w:spacing w:line="300" w:lineRule="exact"/>
              <w:jc w:val="center"/>
              <w:rPr>
                <w:rFonts w:ascii="仿宋_GB2312" w:hAnsi="仿宋_GB2312" w:eastAsia="仿宋_GB2312"/>
                <w:b/>
                <w:color w:val="000000" w:themeColor="text1"/>
                <w:szCs w:val="21"/>
                <w14:textFill>
                  <w14:solidFill>
                    <w14:schemeClr w14:val="tx1"/>
                  </w14:solidFill>
                </w14:textFill>
              </w:rPr>
            </w:pPr>
            <w:r>
              <w:rPr>
                <w:rFonts w:hint="eastAsia" w:ascii="仿宋_GB2312" w:hAnsi="仿宋_GB2312" w:eastAsia="仿宋_GB2312"/>
                <w:b/>
                <w:color w:val="000000" w:themeColor="text1"/>
                <w:szCs w:val="21"/>
                <w14:textFill>
                  <w14:solidFill>
                    <w14:schemeClr w14:val="tx1"/>
                  </w14:solidFill>
                </w14:textFill>
              </w:rPr>
              <w:t>评分细则说明</w:t>
            </w:r>
          </w:p>
        </w:tc>
        <w:tc>
          <w:tcPr>
            <w:tcW w:w="838" w:type="dxa"/>
            <w:vAlign w:val="center"/>
          </w:tcPr>
          <w:p>
            <w:pPr>
              <w:spacing w:line="300" w:lineRule="exact"/>
              <w:jc w:val="center"/>
              <w:rPr>
                <w:rFonts w:hint="default" w:ascii="仿宋_GB2312" w:hAnsi="仿宋_GB2312" w:eastAsia="仿宋_GB2312"/>
                <w:b/>
                <w:color w:val="000000" w:themeColor="text1"/>
                <w:szCs w:val="21"/>
                <w:lang w:val="en-US" w:eastAsia="zh-CN"/>
                <w14:textFill>
                  <w14:solidFill>
                    <w14:schemeClr w14:val="tx1"/>
                  </w14:solidFill>
                </w14:textFill>
              </w:rPr>
            </w:pPr>
            <w:r>
              <w:rPr>
                <w:rFonts w:hint="eastAsia" w:ascii="仿宋_GB2312" w:hAnsi="仿宋_GB2312" w:eastAsia="仿宋_GB2312"/>
                <w:b/>
                <w:color w:val="000000" w:themeColor="text1"/>
                <w:szCs w:val="21"/>
                <w:lang w:val="en-US" w:eastAsia="zh-CN"/>
                <w14:textFill>
                  <w14:solidFill>
                    <w14:schemeClr w14:val="tx1"/>
                  </w14:solidFill>
                </w14:textFill>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2"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1</w:t>
            </w:r>
          </w:p>
        </w:tc>
        <w:tc>
          <w:tcPr>
            <w:tcW w:w="750"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规划</w:t>
            </w:r>
          </w:p>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方案</w:t>
            </w:r>
          </w:p>
        </w:tc>
        <w:tc>
          <w:tcPr>
            <w:tcW w:w="778" w:type="dxa"/>
            <w:vAlign w:val="center"/>
          </w:tcPr>
          <w:p>
            <w:pPr>
              <w:spacing w:line="300" w:lineRule="exact"/>
              <w:jc w:val="center"/>
              <w:rPr>
                <w:rFonts w:hint="eastAsia" w:ascii="仿宋_GB2312" w:hAnsi="仿宋_GB2312" w:eastAsia="仿宋_GB2312"/>
                <w:color w:val="000000" w:themeColor="text1"/>
                <w:szCs w:val="21"/>
                <w:lang w:val="en-US" w:eastAsia="zh-CN"/>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1</w:t>
            </w:r>
            <w:r>
              <w:rPr>
                <w:rFonts w:ascii="仿宋_GB2312" w:hAnsi="仿宋_GB2312" w:eastAsia="仿宋_GB2312"/>
                <w:color w:val="000000" w:themeColor="text1"/>
                <w:szCs w:val="21"/>
                <w14:textFill>
                  <w14:solidFill>
                    <w14:schemeClr w14:val="tx1"/>
                  </w14:solidFill>
                </w14:textFill>
              </w:rPr>
              <w:t>5</w:t>
            </w:r>
            <w:r>
              <w:rPr>
                <w:rFonts w:hint="eastAsia" w:ascii="仿宋_GB2312" w:hAnsi="仿宋_GB2312" w:eastAsia="仿宋_GB2312"/>
                <w:color w:val="000000" w:themeColor="text1"/>
                <w:szCs w:val="21"/>
                <w:lang w:val="en-US" w:eastAsia="zh-CN"/>
                <w14:textFill>
                  <w14:solidFill>
                    <w14:schemeClr w14:val="tx1"/>
                  </w14:solidFill>
                </w14:textFill>
              </w:rPr>
              <w:t>分</w:t>
            </w:r>
          </w:p>
        </w:tc>
        <w:tc>
          <w:tcPr>
            <w:tcW w:w="709"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材料审核</w:t>
            </w:r>
          </w:p>
        </w:tc>
        <w:tc>
          <w:tcPr>
            <w:tcW w:w="2686" w:type="dxa"/>
            <w:shd w:val="clear" w:color="auto" w:fill="auto"/>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lang w:val="en-US" w:eastAsia="zh-CN"/>
                <w14:textFill>
                  <w14:solidFill>
                    <w14:schemeClr w14:val="tx1"/>
                  </w14:solidFill>
                </w14:textFill>
              </w:rPr>
              <w:t>1.</w:t>
            </w:r>
            <w:r>
              <w:rPr>
                <w:rFonts w:hint="eastAsia" w:ascii="仿宋_GB2312" w:hAnsi="仿宋_GB2312" w:eastAsia="仿宋_GB2312"/>
                <w:color w:val="000000" w:themeColor="text1"/>
                <w:szCs w:val="21"/>
                <w14:textFill>
                  <w14:solidFill>
                    <w14:schemeClr w14:val="tx1"/>
                  </w14:solidFill>
                </w14:textFill>
              </w:rPr>
              <w:t>学校教育信息化发展规划</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lang w:val="en-US" w:eastAsia="zh-CN"/>
                <w14:textFill>
                  <w14:solidFill>
                    <w14:schemeClr w14:val="tx1"/>
                  </w14:solidFill>
                </w14:textFill>
              </w:rPr>
              <w:t>2.</w:t>
            </w:r>
            <w:r>
              <w:rPr>
                <w:rFonts w:hint="eastAsia" w:ascii="仿宋_GB2312" w:hAnsi="仿宋_GB2312" w:eastAsia="仿宋_GB2312"/>
                <w:color w:val="000000" w:themeColor="text1"/>
                <w:szCs w:val="21"/>
                <w14:textFill>
                  <w14:solidFill>
                    <w14:schemeClr w14:val="tx1"/>
                  </w14:solidFill>
                </w14:textFill>
              </w:rPr>
              <w:t>能力提升工程2</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校本研修与应用方案</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lang w:val="en-US" w:eastAsia="zh-CN"/>
                <w14:textFill>
                  <w14:solidFill>
                    <w14:schemeClr w14:val="tx1"/>
                  </w14:solidFill>
                </w14:textFill>
              </w:rPr>
              <w:t>3.</w:t>
            </w:r>
            <w:r>
              <w:rPr>
                <w:rFonts w:hint="eastAsia" w:ascii="仿宋_GB2312" w:hAnsi="仿宋_GB2312" w:eastAsia="仿宋_GB2312"/>
                <w:color w:val="000000" w:themeColor="text1"/>
                <w:szCs w:val="21"/>
                <w14:textFill>
                  <w14:solidFill>
                    <w14:schemeClr w14:val="tx1"/>
                  </w14:solidFill>
                </w14:textFill>
              </w:rPr>
              <w:t>校本研修应用考核实施细则等</w:t>
            </w:r>
          </w:p>
        </w:tc>
        <w:tc>
          <w:tcPr>
            <w:tcW w:w="2741" w:type="dxa"/>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制订规划、方案、细则等分别占3分，共9分；具有科学性、针对性、可行性分别占2分，共6分。</w:t>
            </w:r>
          </w:p>
        </w:tc>
        <w:tc>
          <w:tcPr>
            <w:tcW w:w="838"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2"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2</w:t>
            </w:r>
          </w:p>
        </w:tc>
        <w:tc>
          <w:tcPr>
            <w:tcW w:w="750"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团队</w:t>
            </w:r>
          </w:p>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建设</w:t>
            </w:r>
          </w:p>
        </w:tc>
        <w:tc>
          <w:tcPr>
            <w:tcW w:w="778"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1</w:t>
            </w:r>
            <w:r>
              <w:rPr>
                <w:rFonts w:ascii="仿宋_GB2312" w:hAnsi="仿宋_GB2312" w:eastAsia="仿宋_GB2312"/>
                <w:color w:val="000000" w:themeColor="text1"/>
                <w:szCs w:val="21"/>
                <w14:textFill>
                  <w14:solidFill>
                    <w14:schemeClr w14:val="tx1"/>
                  </w14:solidFill>
                </w14:textFill>
              </w:rPr>
              <w:t>5</w:t>
            </w:r>
            <w:r>
              <w:rPr>
                <w:rFonts w:hint="eastAsia" w:ascii="仿宋_GB2312" w:hAnsi="仿宋_GB2312" w:eastAsia="仿宋_GB2312"/>
                <w:color w:val="000000" w:themeColor="text1"/>
                <w:szCs w:val="21"/>
                <w:lang w:val="en-US" w:eastAsia="zh-CN"/>
                <w14:textFill>
                  <w14:solidFill>
                    <w14:schemeClr w14:val="tx1"/>
                  </w14:solidFill>
                </w14:textFill>
              </w:rPr>
              <w:t>分</w:t>
            </w:r>
          </w:p>
        </w:tc>
        <w:tc>
          <w:tcPr>
            <w:tcW w:w="709"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过程</w:t>
            </w:r>
          </w:p>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考核</w:t>
            </w:r>
          </w:p>
        </w:tc>
        <w:tc>
          <w:tcPr>
            <w:tcW w:w="2686" w:type="dxa"/>
            <w:shd w:val="clear" w:color="auto" w:fill="auto"/>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lang w:val="en-US" w:eastAsia="zh-CN"/>
                <w14:textFill>
                  <w14:solidFill>
                    <w14:schemeClr w14:val="tx1"/>
                  </w14:solidFill>
                </w14:textFill>
              </w:rPr>
              <w:t>1.</w:t>
            </w:r>
            <w:r>
              <w:rPr>
                <w:rFonts w:hint="eastAsia" w:ascii="仿宋_GB2312" w:hAnsi="仿宋_GB2312" w:eastAsia="仿宋_GB2312"/>
                <w:color w:val="000000" w:themeColor="text1"/>
                <w:szCs w:val="21"/>
                <w14:textFill>
                  <w14:solidFill>
                    <w14:schemeClr w14:val="tx1"/>
                  </w14:solidFill>
                </w14:textFill>
              </w:rPr>
              <w:t>学校</w:t>
            </w:r>
            <w:r>
              <w:rPr>
                <w:rFonts w:hint="eastAsia" w:ascii="仿宋_GB2312" w:hAnsi="仿宋_GB2312" w:eastAsia="仿宋_GB2312"/>
                <w:color w:val="000000" w:themeColor="text1"/>
                <w:szCs w:val="21"/>
                <w:lang w:val="en-US" w:eastAsia="zh-CN"/>
                <w14:textFill>
                  <w14:solidFill>
                    <w14:schemeClr w14:val="tx1"/>
                  </w14:solidFill>
                </w14:textFill>
              </w:rPr>
              <w:t>成立</w:t>
            </w:r>
            <w:r>
              <w:rPr>
                <w:rFonts w:hint="eastAsia" w:ascii="仿宋_GB2312" w:hAnsi="仿宋_GB2312" w:eastAsia="仿宋_GB2312"/>
                <w:color w:val="000000" w:themeColor="text1"/>
                <w:szCs w:val="21"/>
                <w14:textFill>
                  <w14:solidFill>
                    <w14:schemeClr w14:val="tx1"/>
                  </w14:solidFill>
                </w14:textFill>
              </w:rPr>
              <w:t>信息技术管理</w:t>
            </w:r>
            <w:r>
              <w:rPr>
                <w:rFonts w:hint="eastAsia" w:ascii="仿宋_GB2312" w:hAnsi="仿宋_GB2312" w:eastAsia="仿宋_GB2312"/>
                <w:color w:val="000000" w:themeColor="text1"/>
                <w:szCs w:val="21"/>
                <w:lang w:val="en-US" w:eastAsia="zh-CN"/>
                <w14:textFill>
                  <w14:solidFill>
                    <w14:schemeClr w14:val="tx1"/>
                  </w14:solidFill>
                </w14:textFill>
              </w:rPr>
              <w:t>团队、</w:t>
            </w:r>
            <w:r>
              <w:rPr>
                <w:rFonts w:hint="eastAsia" w:ascii="仿宋_GB2312" w:hAnsi="仿宋_GB2312" w:eastAsia="仿宋_GB2312"/>
                <w:color w:val="000000" w:themeColor="text1"/>
                <w:szCs w:val="21"/>
                <w14:textFill>
                  <w14:solidFill>
                    <w14:schemeClr w14:val="tx1"/>
                  </w14:solidFill>
                </w14:textFill>
              </w:rPr>
              <w:t>骨干团队</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lang w:val="en-US" w:eastAsia="zh-CN"/>
                <w14:textFill>
                  <w14:solidFill>
                    <w14:schemeClr w14:val="tx1"/>
                  </w14:solidFill>
                </w14:textFill>
              </w:rPr>
              <w:t>2.团队成员</w:t>
            </w:r>
            <w:r>
              <w:rPr>
                <w:rFonts w:hint="eastAsia" w:ascii="仿宋_GB2312" w:hAnsi="仿宋_GB2312" w:eastAsia="仿宋_GB2312"/>
                <w:color w:val="000000" w:themeColor="text1"/>
                <w:szCs w:val="21"/>
                <w14:textFill>
                  <w14:solidFill>
                    <w14:schemeClr w14:val="tx1"/>
                  </w14:solidFill>
                </w14:textFill>
              </w:rPr>
              <w:t>参加工程项目培训情况</w:t>
            </w:r>
          </w:p>
        </w:tc>
        <w:tc>
          <w:tcPr>
            <w:tcW w:w="2741" w:type="dxa"/>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校</w:t>
            </w:r>
            <w:r>
              <w:rPr>
                <w:rFonts w:hint="eastAsia" w:ascii="仿宋_GB2312" w:hAnsi="仿宋_GB2312" w:eastAsia="仿宋_GB2312"/>
                <w:color w:val="000000" w:themeColor="text1"/>
                <w:szCs w:val="21"/>
                <w:lang w:val="en-US" w:eastAsia="zh-CN"/>
                <w14:textFill>
                  <w14:solidFill>
                    <w14:schemeClr w14:val="tx1"/>
                  </w14:solidFill>
                </w14:textFill>
              </w:rPr>
              <w:t>级领导</w:t>
            </w:r>
            <w:r>
              <w:rPr>
                <w:rFonts w:hint="eastAsia" w:ascii="仿宋_GB2312" w:hAnsi="仿宋_GB2312" w:eastAsia="仿宋_GB2312"/>
                <w:color w:val="000000" w:themeColor="text1"/>
                <w:szCs w:val="21"/>
                <w14:textFill>
                  <w14:solidFill>
                    <w14:schemeClr w14:val="tx1"/>
                  </w14:solidFill>
                </w14:textFill>
              </w:rPr>
              <w:t>重视并积极参加工程项目培训活动，占</w:t>
            </w:r>
            <w:r>
              <w:rPr>
                <w:rFonts w:hint="eastAsia" w:ascii="仿宋_GB2312" w:hAnsi="仿宋_GB2312" w:eastAsia="仿宋_GB2312"/>
                <w:color w:val="000000" w:themeColor="text1"/>
                <w:szCs w:val="21"/>
                <w:lang w:val="en-US" w:eastAsia="zh-CN"/>
                <w14:textFill>
                  <w14:solidFill>
                    <w14:schemeClr w14:val="tx1"/>
                  </w14:solidFill>
                </w14:textFill>
              </w:rPr>
              <w:t>5</w:t>
            </w:r>
            <w:r>
              <w:rPr>
                <w:rFonts w:hint="eastAsia" w:ascii="仿宋_GB2312" w:hAnsi="仿宋_GB2312" w:eastAsia="仿宋_GB2312"/>
                <w:color w:val="000000" w:themeColor="text1"/>
                <w:szCs w:val="21"/>
                <w14:textFill>
                  <w14:solidFill>
                    <w14:schemeClr w14:val="tx1"/>
                  </w14:solidFill>
                </w14:textFill>
              </w:rPr>
              <w:t>分；学校其他管理团队主动参训，</w:t>
            </w:r>
            <w:r>
              <w:rPr>
                <w:rFonts w:hint="eastAsia" w:ascii="仿宋_GB2312" w:hAnsi="仿宋_GB2312" w:eastAsia="仿宋_GB2312"/>
                <w:color w:val="000000" w:themeColor="text1"/>
                <w:szCs w:val="21"/>
                <w:lang w:val="en-US" w:eastAsia="zh-CN"/>
                <w14:textFill>
                  <w14:solidFill>
                    <w14:schemeClr w14:val="tx1"/>
                  </w14:solidFill>
                </w14:textFill>
              </w:rPr>
              <w:t>占10</w:t>
            </w:r>
            <w:r>
              <w:rPr>
                <w:rFonts w:hint="eastAsia" w:ascii="仿宋_GB2312" w:hAnsi="仿宋_GB2312" w:eastAsia="仿宋_GB2312"/>
                <w:color w:val="000000" w:themeColor="text1"/>
                <w:szCs w:val="21"/>
                <w14:textFill>
                  <w14:solidFill>
                    <w14:schemeClr w14:val="tx1"/>
                  </w14:solidFill>
                </w14:textFill>
              </w:rPr>
              <w:t>分。</w:t>
            </w:r>
          </w:p>
        </w:tc>
        <w:tc>
          <w:tcPr>
            <w:tcW w:w="838"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2"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3</w:t>
            </w:r>
          </w:p>
        </w:tc>
        <w:tc>
          <w:tcPr>
            <w:tcW w:w="750"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组织</w:t>
            </w:r>
          </w:p>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管理</w:t>
            </w:r>
          </w:p>
        </w:tc>
        <w:tc>
          <w:tcPr>
            <w:tcW w:w="778"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2</w:t>
            </w:r>
            <w:r>
              <w:rPr>
                <w:rFonts w:ascii="仿宋_GB2312" w:hAnsi="仿宋_GB2312" w:eastAsia="仿宋_GB2312"/>
                <w:color w:val="000000" w:themeColor="text1"/>
                <w:szCs w:val="21"/>
                <w14:textFill>
                  <w14:solidFill>
                    <w14:schemeClr w14:val="tx1"/>
                  </w14:solidFill>
                </w14:textFill>
              </w:rPr>
              <w:t>5</w:t>
            </w:r>
            <w:r>
              <w:rPr>
                <w:rFonts w:hint="eastAsia" w:ascii="仿宋_GB2312" w:hAnsi="仿宋_GB2312" w:eastAsia="仿宋_GB2312"/>
                <w:color w:val="000000" w:themeColor="text1"/>
                <w:szCs w:val="21"/>
                <w:lang w:val="en-US" w:eastAsia="zh-CN"/>
                <w14:textFill>
                  <w14:solidFill>
                    <w14:schemeClr w14:val="tx1"/>
                  </w14:solidFill>
                </w14:textFill>
              </w:rPr>
              <w:t>分</w:t>
            </w:r>
          </w:p>
        </w:tc>
        <w:tc>
          <w:tcPr>
            <w:tcW w:w="709"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过程</w:t>
            </w:r>
          </w:p>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考核</w:t>
            </w:r>
          </w:p>
        </w:tc>
        <w:tc>
          <w:tcPr>
            <w:tcW w:w="2686" w:type="dxa"/>
            <w:shd w:val="clear" w:color="auto" w:fill="auto"/>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学校能力提升工程2</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组织实施与管理情况</w:t>
            </w:r>
          </w:p>
        </w:tc>
        <w:tc>
          <w:tcPr>
            <w:tcW w:w="2741" w:type="dxa"/>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统一部署和组织实施的校本活动每次5分，满分2</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分；学校、教师开展或参与区域活动每项2分，满分占5分。</w:t>
            </w:r>
          </w:p>
        </w:tc>
        <w:tc>
          <w:tcPr>
            <w:tcW w:w="838"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2"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4</w:t>
            </w:r>
          </w:p>
        </w:tc>
        <w:tc>
          <w:tcPr>
            <w:tcW w:w="750"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示范</w:t>
            </w:r>
          </w:p>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指导</w:t>
            </w:r>
          </w:p>
        </w:tc>
        <w:tc>
          <w:tcPr>
            <w:tcW w:w="778"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1</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lang w:val="en-US" w:eastAsia="zh-CN"/>
                <w14:textFill>
                  <w14:solidFill>
                    <w14:schemeClr w14:val="tx1"/>
                  </w14:solidFill>
                </w14:textFill>
              </w:rPr>
              <w:t>分</w:t>
            </w:r>
          </w:p>
        </w:tc>
        <w:tc>
          <w:tcPr>
            <w:tcW w:w="709"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过程</w:t>
            </w:r>
          </w:p>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考核</w:t>
            </w:r>
          </w:p>
        </w:tc>
        <w:tc>
          <w:tcPr>
            <w:tcW w:w="2686" w:type="dxa"/>
            <w:shd w:val="clear" w:color="auto" w:fill="auto"/>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学校、教师在能力提升工程2</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实施中发挥引领示范作用的情况</w:t>
            </w:r>
          </w:p>
        </w:tc>
        <w:tc>
          <w:tcPr>
            <w:tcW w:w="2741" w:type="dxa"/>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学校作为示范校，占5分；学校或教师（作为区域专家、骨干）发挥了示范引领作用，占5分。</w:t>
            </w:r>
          </w:p>
        </w:tc>
        <w:tc>
          <w:tcPr>
            <w:tcW w:w="838"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2"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5</w:t>
            </w:r>
          </w:p>
        </w:tc>
        <w:tc>
          <w:tcPr>
            <w:tcW w:w="750"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参评</w:t>
            </w:r>
          </w:p>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考核</w:t>
            </w:r>
          </w:p>
        </w:tc>
        <w:tc>
          <w:tcPr>
            <w:tcW w:w="778"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2</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lang w:val="en-US" w:eastAsia="zh-CN"/>
                <w14:textFill>
                  <w14:solidFill>
                    <w14:schemeClr w14:val="tx1"/>
                  </w14:solidFill>
                </w14:textFill>
              </w:rPr>
              <w:t>分</w:t>
            </w:r>
          </w:p>
        </w:tc>
        <w:tc>
          <w:tcPr>
            <w:tcW w:w="709"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成果</w:t>
            </w:r>
          </w:p>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认定</w:t>
            </w:r>
          </w:p>
        </w:tc>
        <w:tc>
          <w:tcPr>
            <w:tcW w:w="2686" w:type="dxa"/>
            <w:shd w:val="clear" w:color="auto" w:fill="auto"/>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学校教师参加能力提升工程2</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情况</w:t>
            </w:r>
          </w:p>
        </w:tc>
        <w:tc>
          <w:tcPr>
            <w:tcW w:w="2741" w:type="dxa"/>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全校教师参评率9</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以上评1</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分，8</w:t>
            </w:r>
            <w:r>
              <w:rPr>
                <w:rFonts w:ascii="仿宋_GB2312" w:hAnsi="仿宋_GB2312" w:eastAsia="仿宋_GB2312"/>
                <w:color w:val="000000" w:themeColor="text1"/>
                <w:szCs w:val="21"/>
                <w14:textFill>
                  <w14:solidFill>
                    <w14:schemeClr w14:val="tx1"/>
                  </w14:solidFill>
                </w14:textFill>
              </w:rPr>
              <w:t>0-89%</w:t>
            </w:r>
            <w:r>
              <w:rPr>
                <w:rFonts w:hint="eastAsia" w:ascii="仿宋_GB2312" w:hAnsi="仿宋_GB2312" w:eastAsia="仿宋_GB2312"/>
                <w:color w:val="000000" w:themeColor="text1"/>
                <w:szCs w:val="21"/>
                <w14:textFill>
                  <w14:solidFill>
                    <w14:schemeClr w14:val="tx1"/>
                  </w14:solidFill>
                </w14:textFill>
              </w:rPr>
              <w:t>评8分，不足8</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评6分；全校教师考核成绩合格率达8</w:t>
            </w:r>
            <w:r>
              <w:rPr>
                <w:rFonts w:ascii="仿宋_GB2312" w:hAnsi="仿宋_GB2312" w:eastAsia="仿宋_GB2312"/>
                <w:color w:val="000000" w:themeColor="text1"/>
                <w:szCs w:val="21"/>
                <w14:textFill>
                  <w14:solidFill>
                    <w14:schemeClr w14:val="tx1"/>
                  </w14:solidFill>
                </w14:textFill>
              </w:rPr>
              <w:t>5%</w:t>
            </w:r>
            <w:r>
              <w:rPr>
                <w:rFonts w:hint="eastAsia" w:ascii="仿宋_GB2312" w:hAnsi="仿宋_GB2312" w:eastAsia="仿宋_GB2312"/>
                <w:color w:val="000000" w:themeColor="text1"/>
                <w:szCs w:val="21"/>
                <w14:textFill>
                  <w14:solidFill>
                    <w14:schemeClr w14:val="tx1"/>
                  </w14:solidFill>
                </w14:textFill>
              </w:rPr>
              <w:t>以上，评7分；全校教师考核成绩优秀率达2</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以上，评3分。</w:t>
            </w:r>
          </w:p>
        </w:tc>
        <w:tc>
          <w:tcPr>
            <w:tcW w:w="838"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2"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6</w:t>
            </w:r>
          </w:p>
        </w:tc>
        <w:tc>
          <w:tcPr>
            <w:tcW w:w="750" w:type="dxa"/>
            <w:shd w:val="clear" w:color="auto" w:fill="auto"/>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实施</w:t>
            </w:r>
          </w:p>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成效</w:t>
            </w:r>
          </w:p>
        </w:tc>
        <w:tc>
          <w:tcPr>
            <w:tcW w:w="778"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1</w:t>
            </w:r>
            <w:r>
              <w:rPr>
                <w:rFonts w:ascii="仿宋_GB2312" w:hAnsi="仿宋_GB2312" w:eastAsia="仿宋_GB2312"/>
                <w:color w:val="000000" w:themeColor="text1"/>
                <w:szCs w:val="21"/>
                <w14:textFill>
                  <w14:solidFill>
                    <w14:schemeClr w14:val="tx1"/>
                  </w14:solidFill>
                </w14:textFill>
              </w:rPr>
              <w:t>5</w:t>
            </w:r>
            <w:r>
              <w:rPr>
                <w:rFonts w:hint="eastAsia" w:ascii="仿宋_GB2312" w:hAnsi="仿宋_GB2312" w:eastAsia="仿宋_GB2312"/>
                <w:color w:val="000000" w:themeColor="text1"/>
                <w:szCs w:val="21"/>
                <w:lang w:val="en-US" w:eastAsia="zh-CN"/>
                <w14:textFill>
                  <w14:solidFill>
                    <w14:schemeClr w14:val="tx1"/>
                  </w14:solidFill>
                </w14:textFill>
              </w:rPr>
              <w:t>分</w:t>
            </w:r>
          </w:p>
        </w:tc>
        <w:tc>
          <w:tcPr>
            <w:tcW w:w="709" w:type="dxa"/>
            <w:tcBorders>
              <w:bottom w:val="single" w:color="auto" w:sz="4" w:space="0"/>
            </w:tcBorders>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成果</w:t>
            </w:r>
          </w:p>
          <w:p>
            <w:pPr>
              <w:spacing w:line="300" w:lineRule="exact"/>
              <w:jc w:val="center"/>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认定</w:t>
            </w:r>
          </w:p>
        </w:tc>
        <w:tc>
          <w:tcPr>
            <w:tcW w:w="2686" w:type="dxa"/>
            <w:shd w:val="clear" w:color="auto" w:fill="auto"/>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能力提升工程2</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实施中教师信息技术校本研修应用和学校教育信息化的成果</w:t>
            </w:r>
          </w:p>
        </w:tc>
        <w:tc>
          <w:tcPr>
            <w:tcW w:w="2741" w:type="dxa"/>
            <w:vAlign w:val="center"/>
          </w:tcPr>
          <w:p>
            <w:pPr>
              <w:spacing w:line="300" w:lineRule="exact"/>
              <w:jc w:val="left"/>
              <w:rPr>
                <w:rFonts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教师校本研修应用成果，占1</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分；学校信息化成果，占5分。</w:t>
            </w:r>
          </w:p>
        </w:tc>
        <w:tc>
          <w:tcPr>
            <w:tcW w:w="838" w:type="dxa"/>
            <w:vAlign w:val="center"/>
          </w:tcPr>
          <w:p>
            <w:pPr>
              <w:spacing w:line="300" w:lineRule="exact"/>
              <w:jc w:val="center"/>
              <w:rPr>
                <w:rFonts w:ascii="仿宋_GB2312" w:hAnsi="仿宋_GB2312" w:eastAsia="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82" w:type="dxa"/>
            <w:gridSpan w:val="2"/>
            <w:shd w:val="clear" w:color="auto" w:fill="auto"/>
            <w:vAlign w:val="center"/>
          </w:tcPr>
          <w:p>
            <w:pPr>
              <w:spacing w:line="300" w:lineRule="exact"/>
              <w:jc w:val="center"/>
              <w:rPr>
                <w:rFonts w:ascii="仿宋_GB2312" w:hAnsi="仿宋_GB2312" w:eastAsia="仿宋_GB2312"/>
                <w:b/>
                <w:color w:val="000000" w:themeColor="text1"/>
                <w:szCs w:val="21"/>
                <w14:textFill>
                  <w14:solidFill>
                    <w14:schemeClr w14:val="tx1"/>
                  </w14:solidFill>
                </w14:textFill>
              </w:rPr>
            </w:pPr>
            <w:r>
              <w:rPr>
                <w:rFonts w:hint="eastAsia" w:ascii="仿宋_GB2312" w:hAnsi="仿宋_GB2312" w:eastAsia="仿宋_GB2312"/>
                <w:b/>
                <w:color w:val="000000" w:themeColor="text1"/>
                <w:szCs w:val="21"/>
                <w14:textFill>
                  <w14:solidFill>
                    <w14:schemeClr w14:val="tx1"/>
                  </w14:solidFill>
                </w14:textFill>
              </w:rPr>
              <w:t>合计</w:t>
            </w:r>
          </w:p>
        </w:tc>
        <w:tc>
          <w:tcPr>
            <w:tcW w:w="778" w:type="dxa"/>
            <w:vAlign w:val="center"/>
          </w:tcPr>
          <w:p>
            <w:pPr>
              <w:spacing w:line="300" w:lineRule="exact"/>
              <w:jc w:val="center"/>
              <w:rPr>
                <w:rFonts w:ascii="仿宋_GB2312" w:hAnsi="仿宋_GB2312" w:eastAsia="仿宋_GB2312"/>
                <w:b/>
                <w:color w:val="000000" w:themeColor="text1"/>
                <w:szCs w:val="21"/>
                <w14:textFill>
                  <w14:solidFill>
                    <w14:schemeClr w14:val="tx1"/>
                  </w14:solidFill>
                </w14:textFill>
              </w:rPr>
            </w:pPr>
            <w:r>
              <w:rPr>
                <w:rFonts w:hint="eastAsia" w:ascii="仿宋_GB2312" w:hAnsi="仿宋_GB2312" w:eastAsia="仿宋_GB2312"/>
                <w:b/>
                <w:color w:val="000000" w:themeColor="text1"/>
                <w:szCs w:val="21"/>
                <w14:textFill>
                  <w14:solidFill>
                    <w14:schemeClr w14:val="tx1"/>
                  </w14:solidFill>
                </w14:textFill>
              </w:rPr>
              <w:t>1</w:t>
            </w:r>
            <w:r>
              <w:rPr>
                <w:rFonts w:ascii="仿宋_GB2312" w:hAnsi="仿宋_GB2312" w:eastAsia="仿宋_GB2312"/>
                <w:b/>
                <w:color w:val="000000" w:themeColor="text1"/>
                <w:szCs w:val="21"/>
                <w14:textFill>
                  <w14:solidFill>
                    <w14:schemeClr w14:val="tx1"/>
                  </w14:solidFill>
                </w14:textFill>
              </w:rPr>
              <w:t>00</w:t>
            </w:r>
          </w:p>
        </w:tc>
        <w:tc>
          <w:tcPr>
            <w:tcW w:w="709" w:type="dxa"/>
            <w:tcBorders>
              <w:tl2br w:val="nil"/>
            </w:tcBorders>
            <w:vAlign w:val="center"/>
          </w:tcPr>
          <w:p>
            <w:pPr>
              <w:spacing w:line="300" w:lineRule="exact"/>
              <w:jc w:val="center"/>
              <w:rPr>
                <w:rFonts w:ascii="仿宋_GB2312" w:hAnsi="仿宋_GB2312" w:eastAsia="仿宋_GB2312"/>
                <w:b/>
                <w:color w:val="000000" w:themeColor="text1"/>
                <w:szCs w:val="21"/>
                <w14:textFill>
                  <w14:solidFill>
                    <w14:schemeClr w14:val="tx1"/>
                  </w14:solidFill>
                </w14:textFill>
              </w:rPr>
            </w:pPr>
          </w:p>
        </w:tc>
        <w:tc>
          <w:tcPr>
            <w:tcW w:w="2686" w:type="dxa"/>
            <w:shd w:val="clear" w:color="auto" w:fill="auto"/>
            <w:vAlign w:val="center"/>
          </w:tcPr>
          <w:p>
            <w:pPr>
              <w:spacing w:line="300" w:lineRule="exact"/>
              <w:jc w:val="left"/>
              <w:rPr>
                <w:rFonts w:ascii="仿宋_GB2312" w:hAnsi="仿宋_GB2312" w:eastAsia="仿宋_GB2312"/>
                <w:b/>
                <w:color w:val="000000" w:themeColor="text1"/>
                <w:szCs w:val="21"/>
                <w14:textFill>
                  <w14:solidFill>
                    <w14:schemeClr w14:val="tx1"/>
                  </w14:solidFill>
                </w14:textFill>
              </w:rPr>
            </w:pPr>
          </w:p>
        </w:tc>
        <w:tc>
          <w:tcPr>
            <w:tcW w:w="2741" w:type="dxa"/>
            <w:vAlign w:val="center"/>
          </w:tcPr>
          <w:p>
            <w:pPr>
              <w:spacing w:line="300" w:lineRule="exact"/>
              <w:jc w:val="center"/>
              <w:rPr>
                <w:rFonts w:hint="default" w:ascii="仿宋_GB2312" w:hAnsi="仿宋_GB2312" w:eastAsia="仿宋_GB2312"/>
                <w:b/>
                <w:color w:val="000000" w:themeColor="text1"/>
                <w:szCs w:val="21"/>
                <w:lang w:val="en-US" w:eastAsia="zh-CN"/>
                <w14:textFill>
                  <w14:solidFill>
                    <w14:schemeClr w14:val="tx1"/>
                  </w14:solidFill>
                </w14:textFill>
              </w:rPr>
            </w:pPr>
            <w:r>
              <w:rPr>
                <w:rFonts w:hint="eastAsia" w:ascii="仿宋_GB2312" w:hAnsi="仿宋_GB2312" w:eastAsia="仿宋_GB2312"/>
                <w:b/>
                <w:color w:val="000000" w:themeColor="text1"/>
                <w:szCs w:val="21"/>
                <w:lang w:val="en-US" w:eastAsia="zh-CN"/>
                <w14:textFill>
                  <w14:solidFill>
                    <w14:schemeClr w14:val="tx1"/>
                  </w14:solidFill>
                </w14:textFill>
              </w:rPr>
              <w:t>总 分</w:t>
            </w:r>
          </w:p>
        </w:tc>
        <w:tc>
          <w:tcPr>
            <w:tcW w:w="838" w:type="dxa"/>
            <w:vAlign w:val="center"/>
          </w:tcPr>
          <w:p>
            <w:pPr>
              <w:spacing w:line="300" w:lineRule="exact"/>
              <w:jc w:val="center"/>
              <w:rPr>
                <w:rFonts w:ascii="仿宋_GB2312" w:hAnsi="仿宋_GB2312" w:eastAsia="仿宋_GB2312"/>
                <w:b/>
                <w:color w:val="000000" w:themeColor="text1"/>
                <w:szCs w:val="21"/>
                <w14:textFill>
                  <w14:solidFill>
                    <w14:schemeClr w14:val="tx1"/>
                  </w14:solidFill>
                </w14:textFill>
              </w:rPr>
            </w:pPr>
          </w:p>
        </w:tc>
      </w:tr>
    </w:tbl>
    <w:p>
      <w:pPr>
        <w:widowControl/>
        <w:spacing w:line="520" w:lineRule="exact"/>
        <w:jc w:val="left"/>
        <w:rPr>
          <w:rFonts w:hint="eastAsia" w:ascii="仿宋_GB2312" w:hAnsi="仿宋_GB2312" w:eastAsia="仿宋_GB2312" w:cs="Times New Roman"/>
          <w:color w:val="000000" w:themeColor="text1"/>
          <w:kern w:val="2"/>
          <w:sz w:val="32"/>
          <w:szCs w:val="32"/>
          <w:shd w:val="clear"/>
          <w:lang w:val="en-US" w:eastAsia="zh-CN" w:bidi="ar-SA"/>
          <w14:textFill>
            <w14:solidFill>
              <w14:schemeClr w14:val="tx1"/>
            </w14:solidFill>
          </w14:textFill>
        </w:rPr>
      </w:pPr>
      <w:r>
        <w:rPr>
          <w:rFonts w:hint="eastAsia" w:ascii="仿宋_GB2312" w:hAnsi="仿宋_GB2312" w:eastAsia="仿宋_GB2312" w:cs="Times New Roman"/>
          <w:color w:val="000000" w:themeColor="text1"/>
          <w:kern w:val="2"/>
          <w:sz w:val="32"/>
          <w:szCs w:val="32"/>
          <w:shd w:val="clear"/>
          <w:lang w:val="en-US" w:eastAsia="zh-CN" w:bidi="ar-SA"/>
          <w14:textFill>
            <w14:solidFill>
              <w14:schemeClr w14:val="tx1"/>
            </w14:solidFill>
          </w14:textFill>
        </w:rPr>
        <w:t>评委签名：</w:t>
      </w:r>
    </w:p>
    <w:p>
      <w:pPr>
        <w:rPr>
          <w:rFonts w:hint="eastAsia" w:ascii="仿宋_GB2312" w:hAnsi="仿宋_GB2312" w:eastAsia="仿宋_GB2312" w:cs="Times New Roman"/>
          <w:color w:val="000000" w:themeColor="text1"/>
          <w:kern w:val="2"/>
          <w:sz w:val="32"/>
          <w:szCs w:val="32"/>
          <w:shd w:val="clear"/>
          <w:lang w:val="en-US" w:eastAsia="zh-CN" w:bidi="ar-SA"/>
          <w14:textFill>
            <w14:solidFill>
              <w14:schemeClr w14:val="tx1"/>
            </w14:solidFill>
          </w14:textFill>
        </w:rPr>
        <w:sectPr>
          <w:footerReference r:id="rId3" w:type="default"/>
          <w:footnotePr>
            <w:numFmt w:val="decimalEnclosedCircleChinese"/>
          </w:footnotePr>
          <w:pgSz w:w="11906" w:h="16838"/>
          <w:pgMar w:top="1474" w:right="1418" w:bottom="1418" w:left="1474" w:header="851" w:footer="992" w:gutter="0"/>
          <w:cols w:space="425" w:num="1"/>
          <w:docGrid w:type="lines" w:linePitch="312" w:charSpace="0"/>
        </w:sectPr>
      </w:pPr>
    </w:p>
    <w:p>
      <w:pPr>
        <w:rPr>
          <w:rFonts w:hint="eastAsia" w:ascii="仿宋_GB2312" w:hAnsi="仿宋_GB2312" w:eastAsia="仿宋_GB2312" w:cs="Times New Roman"/>
          <w:color w:val="000000" w:themeColor="text1"/>
          <w:kern w:val="2"/>
          <w:sz w:val="32"/>
          <w:szCs w:val="32"/>
          <w:shd w:val="clear"/>
          <w:lang w:val="en-US" w:eastAsia="zh-CN" w:bidi="ar-SA"/>
          <w14:textFill>
            <w14:solidFill>
              <w14:schemeClr w14:val="tx1"/>
            </w14:solidFill>
          </w14:textFill>
        </w:rPr>
      </w:pPr>
      <w:r>
        <w:rPr>
          <w:rFonts w:hint="eastAsia" w:ascii="仿宋_GB2312" w:hAnsi="仿宋_GB2312" w:eastAsia="仿宋_GB2312" w:cs="Times New Roman"/>
          <w:color w:val="000000" w:themeColor="text1"/>
          <w:kern w:val="2"/>
          <w:sz w:val="32"/>
          <w:szCs w:val="32"/>
          <w:shd w:val="clear"/>
          <w:lang w:val="en-US" w:eastAsia="zh-CN" w:bidi="ar-SA"/>
          <w14:textFill>
            <w14:solidFill>
              <w14:schemeClr w14:val="tx1"/>
            </w14:solidFill>
          </w14:textFill>
        </w:rPr>
        <w:br w:type="page"/>
      </w:r>
    </w:p>
    <w:p>
      <w:pPr>
        <w:widowControl/>
        <w:spacing w:line="520" w:lineRule="exact"/>
        <w:jc w:val="left"/>
        <w:rPr>
          <w:rFonts w:hint="default" w:ascii="仿宋_GB2312" w:hAnsi="仿宋_GB2312" w:eastAsia="仿宋_GB2312" w:cs="Times New Roman"/>
          <w:color w:val="000000" w:themeColor="text1"/>
          <w:kern w:val="2"/>
          <w:sz w:val="32"/>
          <w:szCs w:val="32"/>
          <w:shd w:val="clear"/>
          <w:lang w:val="en-US" w:eastAsia="zh-CN" w:bidi="ar-SA"/>
          <w14:textFill>
            <w14:solidFill>
              <w14:schemeClr w14:val="tx1"/>
            </w14:solidFill>
          </w14:textFill>
        </w:rPr>
        <w:sectPr>
          <w:footnotePr>
            <w:numFmt w:val="decimalEnclosedCircleChinese"/>
          </w:footnotePr>
          <w:pgSz w:w="11906" w:h="16838"/>
          <w:pgMar w:top="1474" w:right="1418" w:bottom="1418" w:left="1474"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方正小标宋_GBK" w:hAnsi="方正小标宋_GBK" w:eastAsia="方正小标宋_GBK" w:cs="方正小标宋_GBK"/>
          <w:color w:val="000000" w:themeColor="text1"/>
          <w:sz w:val="32"/>
          <w:szCs w:val="32"/>
          <w:lang w:val="en-US" w:eastAsia="zh-CN"/>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 xml:space="preserve">附件2      </w:t>
      </w:r>
      <w:r>
        <w:rPr>
          <w:rFonts w:hint="eastAsia" w:ascii="方正小标宋_GBK" w:hAnsi="方正小标宋_GBK" w:eastAsia="方正小标宋_GBK" w:cs="方正小标宋_GBK"/>
          <w:color w:val="000000" w:themeColor="text1"/>
          <w:sz w:val="32"/>
          <w:szCs w:val="32"/>
          <w:lang w:val="en-US" w:eastAsia="zh-CN"/>
          <w14:textFill>
            <w14:solidFill>
              <w14:schemeClr w14:val="tx1"/>
            </w14:solidFill>
          </w14:textFill>
        </w:rPr>
        <w:t>三亚市</w:t>
      </w:r>
      <w:r>
        <w:rPr>
          <w:rFonts w:hint="eastAsia" w:ascii="方正小标宋_GBK" w:hAnsi="方正小标宋_GBK" w:eastAsia="方正小标宋_GBK" w:cs="方正小标宋_GBK"/>
          <w:color w:val="000000" w:themeColor="text1"/>
          <w:sz w:val="32"/>
          <w:szCs w:val="32"/>
          <w14:textFill>
            <w14:solidFill>
              <w14:schemeClr w14:val="tx1"/>
            </w14:solidFill>
          </w14:textFill>
        </w:rPr>
        <w:t>中小学教师信息技术应用能力提升工程2.0教师校本研修应用</w:t>
      </w:r>
      <w:r>
        <w:rPr>
          <w:rFonts w:hint="eastAsia" w:ascii="方正小标宋_GBK" w:hAnsi="方正小标宋_GBK" w:eastAsia="方正小标宋_GBK" w:cs="方正小标宋_GBK"/>
          <w:color w:val="000000" w:themeColor="text1"/>
          <w:sz w:val="32"/>
          <w:szCs w:val="32"/>
          <w:lang w:eastAsia="zh-CN"/>
          <w14:textFill>
            <w14:solidFill>
              <w14:schemeClr w14:val="tx1"/>
            </w14:solidFill>
          </w14:textFill>
        </w:rPr>
        <w:t>考核</w:t>
      </w:r>
      <w:r>
        <w:rPr>
          <w:rFonts w:hint="eastAsia" w:ascii="方正小标宋_GBK" w:hAnsi="方正小标宋_GBK" w:eastAsia="方正小标宋_GBK" w:cs="方正小标宋_GBK"/>
          <w:color w:val="000000" w:themeColor="text1"/>
          <w:sz w:val="32"/>
          <w:szCs w:val="32"/>
          <w:lang w:val="en-US" w:eastAsia="zh-CN"/>
          <w14:textFill>
            <w14:solidFill>
              <w14:schemeClr w14:val="tx1"/>
            </w14:solidFill>
          </w14:textFill>
        </w:rPr>
        <w:t>标准</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方正小标宋_GBK" w:hAnsi="方正小标宋_GBK" w:eastAsia="方正小标宋_GBK" w:cs="方正小标宋_GBK"/>
          <w:color w:val="000000" w:themeColor="text1"/>
          <w:sz w:val="32"/>
          <w:szCs w:val="32"/>
          <w:lang w:val="en-US" w:eastAsia="zh-CN"/>
          <w14:textFill>
            <w14:solidFill>
              <w14:schemeClr w14:val="tx1"/>
            </w14:solidFill>
          </w14:textFill>
        </w:rPr>
      </w:pPr>
    </w:p>
    <w:p>
      <w:pPr>
        <w:rPr>
          <w:rFonts w:hint="default" w:eastAsia="等线"/>
          <w:lang w:val="en-US" w:eastAsia="zh-CN"/>
        </w:rPr>
      </w:pPr>
      <w:r>
        <w:rPr>
          <w:rFonts w:hint="eastAsia"/>
          <w:lang w:val="en-US" w:eastAsia="zh-CN"/>
        </w:rPr>
        <w:t>学科：                   姓名：                                 时间：       年    月    日</w:t>
      </w:r>
    </w:p>
    <w:tbl>
      <w:tblPr>
        <w:tblStyle w:val="17"/>
        <w:tblW w:w="146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
        <w:gridCol w:w="395"/>
        <w:gridCol w:w="505"/>
        <w:gridCol w:w="4591"/>
        <w:gridCol w:w="916"/>
        <w:gridCol w:w="916"/>
        <w:gridCol w:w="916"/>
        <w:gridCol w:w="916"/>
        <w:gridCol w:w="916"/>
        <w:gridCol w:w="917"/>
        <w:gridCol w:w="917"/>
        <w:gridCol w:w="2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462" w:type="dxa"/>
            <w:vAlign w:val="top"/>
          </w:tcPr>
          <w:p>
            <w:pPr>
              <w:jc w:val="left"/>
              <w:rPr>
                <w:rFonts w:hint="default"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序号</w:t>
            </w:r>
          </w:p>
        </w:tc>
        <w:tc>
          <w:tcPr>
            <w:tcW w:w="395" w:type="dxa"/>
          </w:tcPr>
          <w:p>
            <w:pPr>
              <w:jc w:val="left"/>
              <w:rPr>
                <w:rFonts w:hint="eastAsia"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名称</w:t>
            </w:r>
          </w:p>
        </w:tc>
        <w:tc>
          <w:tcPr>
            <w:tcW w:w="505" w:type="dxa"/>
          </w:tcPr>
          <w:p>
            <w:pPr>
              <w:jc w:val="left"/>
              <w:rPr>
                <w:rFonts w:hint="default"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分值</w:t>
            </w:r>
          </w:p>
        </w:tc>
        <w:tc>
          <w:tcPr>
            <w:tcW w:w="4591" w:type="dxa"/>
            <w:vAlign w:val="center"/>
          </w:tcPr>
          <w:p>
            <w:pPr>
              <w:jc w:val="center"/>
              <w:rPr>
                <w:rFonts w:hint="default"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考核内容与标准</w:t>
            </w:r>
          </w:p>
        </w:tc>
        <w:tc>
          <w:tcPr>
            <w:tcW w:w="916" w:type="dxa"/>
            <w:vAlign w:val="center"/>
          </w:tcPr>
          <w:p>
            <w:pPr>
              <w:jc w:val="left"/>
              <w:rPr>
                <w:rFonts w:hint="default"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自评分</w:t>
            </w:r>
          </w:p>
        </w:tc>
        <w:tc>
          <w:tcPr>
            <w:tcW w:w="916" w:type="dxa"/>
            <w:vAlign w:val="center"/>
          </w:tcPr>
          <w:p>
            <w:pPr>
              <w:jc w:val="left"/>
              <w:rPr>
                <w:rFonts w:hint="default"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互评1</w:t>
            </w:r>
          </w:p>
        </w:tc>
        <w:tc>
          <w:tcPr>
            <w:tcW w:w="916" w:type="dxa"/>
            <w:vAlign w:val="center"/>
          </w:tcPr>
          <w:p>
            <w:pPr>
              <w:jc w:val="left"/>
              <w:rPr>
                <w:rFonts w:hint="default"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互评2</w:t>
            </w:r>
          </w:p>
        </w:tc>
        <w:tc>
          <w:tcPr>
            <w:tcW w:w="916" w:type="dxa"/>
            <w:vAlign w:val="center"/>
          </w:tcPr>
          <w:p>
            <w:pPr>
              <w:jc w:val="left"/>
              <w:rPr>
                <w:rFonts w:hint="default"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互评3</w:t>
            </w:r>
          </w:p>
        </w:tc>
        <w:tc>
          <w:tcPr>
            <w:tcW w:w="916" w:type="dxa"/>
            <w:vAlign w:val="center"/>
          </w:tcPr>
          <w:p>
            <w:pPr>
              <w:jc w:val="left"/>
              <w:rPr>
                <w:rFonts w:hint="default"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学校考评分1</w:t>
            </w:r>
          </w:p>
        </w:tc>
        <w:tc>
          <w:tcPr>
            <w:tcW w:w="917" w:type="dxa"/>
            <w:vAlign w:val="center"/>
          </w:tcPr>
          <w:p>
            <w:pPr>
              <w:jc w:val="left"/>
              <w:rPr>
                <w:rFonts w:hint="default"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学校考评分2</w:t>
            </w:r>
          </w:p>
        </w:tc>
        <w:tc>
          <w:tcPr>
            <w:tcW w:w="917" w:type="dxa"/>
            <w:vAlign w:val="center"/>
          </w:tcPr>
          <w:p>
            <w:pPr>
              <w:jc w:val="left"/>
              <w:rPr>
                <w:rFonts w:hint="default"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学校考评分3</w:t>
            </w:r>
          </w:p>
        </w:tc>
        <w:tc>
          <w:tcPr>
            <w:tcW w:w="2331" w:type="dxa"/>
            <w:vAlign w:val="center"/>
          </w:tcPr>
          <w:p>
            <w:pPr>
              <w:jc w:val="left"/>
              <w:rPr>
                <w:rFonts w:hint="default" w:ascii="仿宋_GB2312" w:hAnsi="仿宋_GB2312" w:eastAsia="仿宋_GB2312"/>
                <w:b/>
                <w:bCs/>
                <w:color w:val="000000" w:themeColor="text1"/>
                <w:szCs w:val="21"/>
                <w:lang w:val="en-US" w:eastAsia="zh-CN"/>
                <w14:textFill>
                  <w14:solidFill>
                    <w14:schemeClr w14:val="tx1"/>
                  </w14:solidFill>
                </w14:textFill>
              </w:rPr>
            </w:pPr>
            <w:r>
              <w:rPr>
                <w:rFonts w:hint="eastAsia" w:ascii="仿宋_GB2312" w:hAnsi="仿宋_GB2312" w:eastAsia="仿宋_GB2312"/>
                <w:b/>
                <w:bCs/>
                <w:color w:val="000000" w:themeColor="text1"/>
                <w:szCs w:val="21"/>
                <w:lang w:val="en-US" w:eastAsia="zh-CN"/>
                <w14:textFill>
                  <w14:solidFill>
                    <w14:schemeClr w14:val="tx1"/>
                  </w14:solidFill>
                </w14:textFill>
              </w:rPr>
              <w:t>评分说明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462" w:type="dxa"/>
            <w:vMerge w:val="restart"/>
            <w:vAlign w:val="center"/>
          </w:tcPr>
          <w:p>
            <w:pPr>
              <w:jc w:val="center"/>
              <w:rPr>
                <w:rFonts w:hint="eastAsia" w:eastAsia="等线"/>
                <w:vertAlign w:val="baseline"/>
                <w:lang w:val="en-US" w:eastAsia="zh-CN"/>
              </w:rPr>
            </w:pPr>
            <w:r>
              <w:rPr>
                <w:rFonts w:hint="eastAsia"/>
                <w:vertAlign w:val="baseline"/>
                <w:lang w:val="en-US" w:eastAsia="zh-CN"/>
              </w:rPr>
              <w:t>1</w:t>
            </w:r>
          </w:p>
        </w:tc>
        <w:tc>
          <w:tcPr>
            <w:tcW w:w="395" w:type="dxa"/>
            <w:vMerge w:val="restart"/>
            <w:vAlign w:val="center"/>
          </w:tcPr>
          <w:p>
            <w:pPr>
              <w:jc w:val="left"/>
              <w:rPr>
                <w:rFonts w:hint="default" w:ascii="仿宋_GB2312" w:hAnsi="仿宋_GB2312" w:eastAsia="仿宋_GB2312"/>
                <w:color w:val="000000" w:themeColor="text1"/>
                <w:szCs w:val="21"/>
                <w:lang w:val="en-US" w:eastAsia="zh-CN"/>
                <w14:textFill>
                  <w14:solidFill>
                    <w14:schemeClr w14:val="tx1"/>
                  </w14:solidFill>
                </w14:textFill>
              </w:rPr>
            </w:pPr>
            <w:r>
              <w:rPr>
                <w:rFonts w:hint="eastAsia" w:ascii="仿宋_GB2312" w:hAnsi="仿宋_GB2312" w:eastAsia="仿宋_GB2312"/>
                <w:color w:val="000000" w:themeColor="text1"/>
                <w:szCs w:val="21"/>
                <w:lang w:val="en-US" w:eastAsia="zh-CN"/>
                <w14:textFill>
                  <w14:solidFill>
                    <w14:schemeClr w14:val="tx1"/>
                  </w14:solidFill>
                </w14:textFill>
              </w:rPr>
              <w:t>校本研修</w:t>
            </w:r>
          </w:p>
        </w:tc>
        <w:tc>
          <w:tcPr>
            <w:tcW w:w="505" w:type="dxa"/>
            <w:vMerge w:val="restart"/>
            <w:vAlign w:val="center"/>
          </w:tcPr>
          <w:p>
            <w:pPr>
              <w:jc w:val="left"/>
              <w:rPr>
                <w:rFonts w:hint="default" w:ascii="仿宋_GB2312" w:hAnsi="仿宋_GB2312" w:eastAsia="仿宋_GB2312"/>
                <w:color w:val="000000" w:themeColor="text1"/>
                <w:szCs w:val="21"/>
                <w:lang w:val="en-US" w:eastAsia="zh-CN"/>
                <w14:textFill>
                  <w14:solidFill>
                    <w14:schemeClr w14:val="tx1"/>
                  </w14:solidFill>
                </w14:textFill>
              </w:rPr>
            </w:pPr>
            <w:r>
              <w:rPr>
                <w:rFonts w:hint="eastAsia" w:ascii="仿宋_GB2312" w:hAnsi="仿宋_GB2312" w:eastAsia="仿宋_GB2312"/>
                <w:color w:val="000000" w:themeColor="text1"/>
                <w:szCs w:val="21"/>
                <w:lang w:val="en-US" w:eastAsia="zh-CN"/>
                <w14:textFill>
                  <w14:solidFill>
                    <w14:schemeClr w14:val="tx1"/>
                  </w14:solidFill>
                </w14:textFill>
              </w:rPr>
              <w:t>30分</w:t>
            </w:r>
          </w:p>
        </w:tc>
        <w:tc>
          <w:tcPr>
            <w:tcW w:w="4591" w:type="dxa"/>
            <w:vAlign w:val="center"/>
          </w:tcPr>
          <w:p>
            <w:pPr>
              <w:jc w:val="left"/>
              <w:rPr>
                <w:rFonts w:hint="eastAsia"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1</w:t>
            </w:r>
            <w:r>
              <w:rPr>
                <w:rFonts w:hint="eastAsia" w:ascii="仿宋_GB2312" w:hAnsi="仿宋_GB2312" w:eastAsia="仿宋_GB2312"/>
                <w:color w:val="000000" w:themeColor="text1"/>
                <w:szCs w:val="21"/>
                <w:lang w:val="en-US" w:eastAsia="zh-CN"/>
                <w14:textFill>
                  <w14:solidFill>
                    <w14:schemeClr w14:val="tx1"/>
                  </w14:solidFill>
                </w14:textFill>
              </w:rPr>
              <w:t>.</w:t>
            </w:r>
            <w:r>
              <w:rPr>
                <w:rFonts w:hint="eastAsia" w:ascii="仿宋_GB2312" w:hAnsi="仿宋_GB2312" w:eastAsia="仿宋_GB2312"/>
                <w:color w:val="000000" w:themeColor="text1"/>
                <w:szCs w:val="21"/>
                <w14:textFill>
                  <w14:solidFill>
                    <w14:schemeClr w14:val="tx1"/>
                  </w14:solidFill>
                </w14:textFill>
              </w:rPr>
              <w:t>参加信息技术校本研修活动</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lang w:val="en-US" w:eastAsia="zh-CN"/>
                <w14:textFill>
                  <w14:solidFill>
                    <w14:schemeClr w14:val="tx1"/>
                  </w14:solidFill>
                </w14:textFill>
              </w:rPr>
              <w:t>包括学科组研训活动）</w:t>
            </w:r>
            <w:r>
              <w:rPr>
                <w:rFonts w:hint="eastAsia" w:ascii="仿宋_GB2312" w:hAnsi="仿宋_GB2312" w:eastAsia="仿宋_GB2312"/>
                <w:color w:val="000000" w:themeColor="text1"/>
                <w:szCs w:val="21"/>
                <w14:textFill>
                  <w14:solidFill>
                    <w14:schemeClr w14:val="tx1"/>
                  </w14:solidFill>
                </w14:textFill>
              </w:rPr>
              <w:t>应不少于12学时（</w:t>
            </w:r>
            <w:r>
              <w:rPr>
                <w:rFonts w:hint="eastAsia" w:ascii="仿宋_GB2312" w:hAnsi="仿宋_GB2312" w:eastAsia="仿宋_GB2312"/>
                <w:color w:val="000000" w:themeColor="text1"/>
                <w:szCs w:val="21"/>
                <w:lang w:val="en-US" w:eastAsia="zh-CN"/>
                <w14:textFill>
                  <w14:solidFill>
                    <w14:schemeClr w14:val="tx1"/>
                  </w14:solidFill>
                </w14:textFill>
              </w:rPr>
              <w:t>或</w:t>
            </w:r>
            <w:r>
              <w:rPr>
                <w:rFonts w:hint="eastAsia" w:ascii="仿宋_GB2312" w:hAnsi="仿宋_GB2312" w:eastAsia="仿宋_GB2312"/>
                <w:color w:val="000000" w:themeColor="text1"/>
                <w:szCs w:val="21"/>
                <w14:textFill>
                  <w14:solidFill>
                    <w14:schemeClr w14:val="tx1"/>
                  </w14:solidFill>
                </w14:textFill>
              </w:rPr>
              <w:t>4次</w:t>
            </w:r>
            <w:r>
              <w:rPr>
                <w:rFonts w:hint="eastAsia" w:ascii="仿宋_GB2312" w:hAnsi="仿宋_GB2312" w:eastAsia="仿宋_GB2312"/>
                <w:color w:val="000000" w:themeColor="text1"/>
                <w:szCs w:val="21"/>
                <w:lang w:val="en-US" w:eastAsia="zh-CN"/>
                <w14:textFill>
                  <w14:solidFill>
                    <w14:schemeClr w14:val="tx1"/>
                  </w14:solidFill>
                </w14:textFill>
              </w:rPr>
              <w:t>活动</w:t>
            </w:r>
            <w:r>
              <w:rPr>
                <w:rFonts w:hint="eastAsia" w:ascii="仿宋_GB2312" w:hAnsi="仿宋_GB2312" w:eastAsia="仿宋_GB2312"/>
                <w:color w:val="000000" w:themeColor="text1"/>
                <w:szCs w:val="21"/>
                <w14:textFill>
                  <w14:solidFill>
                    <w14:schemeClr w14:val="tx1"/>
                  </w14:solidFill>
                </w14:textFill>
              </w:rPr>
              <w:t>）且完成规定的工作任务。满分20分。</w:t>
            </w: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7" w:type="dxa"/>
          </w:tcPr>
          <w:p>
            <w:pPr>
              <w:rPr>
                <w:vertAlign w:val="baseline"/>
              </w:rPr>
            </w:pPr>
          </w:p>
        </w:tc>
        <w:tc>
          <w:tcPr>
            <w:tcW w:w="917" w:type="dxa"/>
          </w:tcPr>
          <w:p>
            <w:pPr>
              <w:rPr>
                <w:vertAlign w:val="baseline"/>
              </w:rPr>
            </w:pPr>
          </w:p>
        </w:tc>
        <w:tc>
          <w:tcPr>
            <w:tcW w:w="2331" w:type="dxa"/>
            <w:vMerge w:val="restart"/>
          </w:tcPr>
          <w:p>
            <w:pPr>
              <w:jc w:val="left"/>
              <w:rPr>
                <w:rFonts w:hint="eastAsia" w:ascii="仿宋_GB2312" w:hAnsi="仿宋_GB2312" w:eastAsia="仿宋_GB2312"/>
                <w:color w:val="000000" w:themeColor="text1"/>
                <w:szCs w:val="21"/>
                <w:lang w:eastAsia="zh-CN"/>
                <w14:textFill>
                  <w14:solidFill>
                    <w14:schemeClr w14:val="tx1"/>
                  </w14:solidFill>
                </w14:textFill>
              </w:rPr>
            </w:pPr>
            <w:r>
              <w:rPr>
                <w:rFonts w:hint="eastAsia" w:ascii="仿宋_GB2312" w:hAnsi="仿宋_GB2312" w:eastAsia="仿宋_GB2312"/>
                <w:color w:val="000000" w:themeColor="text1"/>
                <w:szCs w:val="21"/>
                <w:lang w:val="en-US" w:eastAsia="zh-CN"/>
                <w14:textFill>
                  <w14:solidFill>
                    <w14:schemeClr w14:val="tx1"/>
                  </w14:solidFill>
                </w14:textFill>
              </w:rPr>
              <w:t>1.各项打分</w:t>
            </w:r>
            <w:r>
              <w:rPr>
                <w:rFonts w:hint="eastAsia" w:ascii="仿宋_GB2312" w:hAnsi="仿宋_GB2312" w:eastAsia="仿宋_GB2312"/>
                <w:color w:val="000000" w:themeColor="text1"/>
                <w:szCs w:val="21"/>
                <w14:textFill>
                  <w14:solidFill>
                    <w14:schemeClr w14:val="tx1"/>
                  </w14:solidFill>
                </w14:textFill>
              </w:rPr>
              <w:t>按A（26-30 分</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14:textFill>
                  <w14:solidFill>
                    <w14:schemeClr w14:val="tx1"/>
                  </w14:solidFill>
                </w14:textFill>
              </w:rPr>
              <w:t>B（19-25分）</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14:textFill>
                  <w14:solidFill>
                    <w14:schemeClr w14:val="tx1"/>
                  </w14:solidFill>
                </w14:textFill>
              </w:rPr>
              <w:t>C（18分以下）三个等级评分</w:t>
            </w:r>
            <w:r>
              <w:rPr>
                <w:rFonts w:hint="eastAsia" w:ascii="仿宋_GB2312" w:hAnsi="仿宋_GB2312" w:eastAsia="仿宋_GB2312"/>
                <w:color w:val="000000" w:themeColor="text1"/>
                <w:szCs w:val="21"/>
                <w:lang w:eastAsia="zh-CN"/>
                <w14:textFill>
                  <w14:solidFill>
                    <w14:schemeClr w14:val="tx1"/>
                  </w14:solidFill>
                </w14:textFill>
              </w:rPr>
              <w:t>；</w:t>
            </w:r>
          </w:p>
          <w:p>
            <w:pPr>
              <w:jc w:val="left"/>
              <w:rPr>
                <w:vertAlign w:val="baseline"/>
              </w:rPr>
            </w:pPr>
            <w:r>
              <w:rPr>
                <w:rFonts w:hint="eastAsia" w:ascii="仿宋_GB2312" w:hAnsi="仿宋_GB2312" w:eastAsia="仿宋_GB2312"/>
                <w:color w:val="000000" w:themeColor="text1"/>
                <w:szCs w:val="21"/>
                <w14:textFill>
                  <w14:solidFill>
                    <w14:schemeClr w14:val="tx1"/>
                  </w14:solidFill>
                </w14:textFill>
              </w:rPr>
              <w:t>2.参加校本研修活动不足4次</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14:textFill>
                  <w14:solidFill>
                    <w14:schemeClr w14:val="tx1"/>
                  </w14:solidFill>
                </w14:textFill>
              </w:rPr>
              <w:t>只能按C等级评分</w:t>
            </w:r>
            <w:r>
              <w:rPr>
                <w:rFonts w:hint="eastAsia"/>
                <w:vertAlign w:val="baseli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trPr>
        <w:tc>
          <w:tcPr>
            <w:tcW w:w="462" w:type="dxa"/>
            <w:vMerge w:val="continue"/>
            <w:vAlign w:val="center"/>
          </w:tcPr>
          <w:p>
            <w:pPr>
              <w:jc w:val="center"/>
              <w:rPr>
                <w:vertAlign w:val="baseline"/>
              </w:rPr>
            </w:pPr>
          </w:p>
        </w:tc>
        <w:tc>
          <w:tcPr>
            <w:tcW w:w="395" w:type="dxa"/>
            <w:vMerge w:val="continue"/>
            <w:vAlign w:val="center"/>
          </w:tcPr>
          <w:p>
            <w:pPr>
              <w:jc w:val="left"/>
              <w:rPr>
                <w:rFonts w:hint="eastAsia" w:ascii="仿宋_GB2312" w:hAnsi="仿宋_GB2312" w:eastAsia="仿宋_GB2312"/>
                <w:color w:val="000000" w:themeColor="text1"/>
                <w:szCs w:val="21"/>
                <w:lang w:val="en-US" w:eastAsia="zh-CN"/>
                <w14:textFill>
                  <w14:solidFill>
                    <w14:schemeClr w14:val="tx1"/>
                  </w14:solidFill>
                </w14:textFill>
              </w:rPr>
            </w:pPr>
          </w:p>
        </w:tc>
        <w:tc>
          <w:tcPr>
            <w:tcW w:w="505" w:type="dxa"/>
            <w:vMerge w:val="continue"/>
            <w:vAlign w:val="center"/>
          </w:tcPr>
          <w:p>
            <w:pPr>
              <w:jc w:val="left"/>
              <w:rPr>
                <w:rFonts w:hint="eastAsia" w:ascii="仿宋_GB2312" w:hAnsi="仿宋_GB2312" w:eastAsia="仿宋_GB2312"/>
                <w:color w:val="000000" w:themeColor="text1"/>
                <w:szCs w:val="21"/>
                <w:lang w:val="en-US" w:eastAsia="zh-CN"/>
                <w14:textFill>
                  <w14:solidFill>
                    <w14:schemeClr w14:val="tx1"/>
                  </w14:solidFill>
                </w14:textFill>
              </w:rPr>
            </w:pPr>
          </w:p>
        </w:tc>
        <w:tc>
          <w:tcPr>
            <w:tcW w:w="4591" w:type="dxa"/>
            <w:vAlign w:val="center"/>
          </w:tcPr>
          <w:p>
            <w:pPr>
              <w:jc w:val="left"/>
              <w:rPr>
                <w:rFonts w:hint="eastAsia"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14:textFill>
                  <w14:solidFill>
                    <w14:schemeClr w14:val="tx1"/>
                  </w14:solidFill>
                </w14:textFill>
              </w:rPr>
              <w:t>2.在</w:t>
            </w:r>
            <w:r>
              <w:rPr>
                <w:rFonts w:hint="eastAsia" w:ascii="仿宋_GB2312" w:hAnsi="仿宋_GB2312" w:eastAsia="仿宋_GB2312"/>
                <w:color w:val="000000" w:themeColor="text1"/>
                <w:szCs w:val="21"/>
                <w:lang w:val="en-US" w:eastAsia="zh-CN"/>
                <w14:textFill>
                  <w14:solidFill>
                    <w14:schemeClr w14:val="tx1"/>
                  </w14:solidFill>
                </w14:textFill>
              </w:rPr>
              <w:t>校级以上活动中</w:t>
            </w:r>
            <w:r>
              <w:rPr>
                <w:rFonts w:hint="eastAsia" w:ascii="仿宋_GB2312" w:hAnsi="仿宋_GB2312" w:eastAsia="仿宋_GB2312"/>
                <w:color w:val="000000" w:themeColor="text1"/>
                <w:szCs w:val="21"/>
                <w14:textFill>
                  <w14:solidFill>
                    <w14:schemeClr w14:val="tx1"/>
                  </w14:solidFill>
                </w14:textFill>
              </w:rPr>
              <w:t>承担的公开课、研究课</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lang w:val="en-US" w:eastAsia="zh-CN"/>
                <w14:textFill>
                  <w14:solidFill>
                    <w14:schemeClr w14:val="tx1"/>
                  </w14:solidFill>
                </w14:textFill>
              </w:rPr>
              <w:t>课题研究</w:t>
            </w:r>
            <w:r>
              <w:rPr>
                <w:rFonts w:hint="eastAsia" w:ascii="仿宋_GB2312" w:hAnsi="仿宋_GB2312" w:eastAsia="仿宋_GB2312"/>
                <w:color w:val="000000" w:themeColor="text1"/>
                <w:szCs w:val="21"/>
                <w14:textFill>
                  <w14:solidFill>
                    <w14:schemeClr w14:val="tx1"/>
                  </w14:solidFill>
                </w14:textFill>
              </w:rPr>
              <w:t>等</w:t>
            </w:r>
            <w:r>
              <w:rPr>
                <w:rFonts w:hint="eastAsia" w:ascii="仿宋_GB2312" w:hAnsi="仿宋_GB2312" w:eastAsia="仿宋_GB2312"/>
                <w:color w:val="000000" w:themeColor="text1"/>
                <w:szCs w:val="21"/>
                <w:lang w:val="en-US" w:eastAsia="zh-CN"/>
                <w14:textFill>
                  <w14:solidFill>
                    <w14:schemeClr w14:val="tx1"/>
                  </w14:solidFill>
                </w14:textFill>
              </w:rPr>
              <w:t>活动</w:t>
            </w:r>
            <w:r>
              <w:rPr>
                <w:rFonts w:hint="eastAsia" w:ascii="仿宋_GB2312" w:hAnsi="仿宋_GB2312" w:eastAsia="仿宋_GB2312"/>
                <w:color w:val="000000" w:themeColor="text1"/>
                <w:szCs w:val="21"/>
                <w14:textFill>
                  <w14:solidFill>
                    <w14:schemeClr w14:val="tx1"/>
                  </w14:solidFill>
                </w14:textFill>
              </w:rPr>
              <w:t>中开展信息化教学</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lang w:val="en-US" w:eastAsia="zh-CN"/>
                <w14:textFill>
                  <w14:solidFill>
                    <w14:schemeClr w14:val="tx1"/>
                  </w14:solidFill>
                </w14:textFill>
              </w:rPr>
              <w:t>讲座</w:t>
            </w:r>
            <w:r>
              <w:rPr>
                <w:rFonts w:hint="eastAsia" w:ascii="仿宋_GB2312" w:hAnsi="仿宋_GB2312" w:eastAsia="仿宋_GB2312"/>
                <w:color w:val="000000" w:themeColor="text1"/>
                <w:szCs w:val="21"/>
                <w14:textFill>
                  <w14:solidFill>
                    <w14:schemeClr w14:val="tx1"/>
                  </w14:solidFill>
                </w14:textFill>
              </w:rPr>
              <w:t>，每节</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lang w:val="en-US" w:eastAsia="zh-CN"/>
                <w14:textFill>
                  <w14:solidFill>
                    <w14:schemeClr w14:val="tx1"/>
                  </w14:solidFill>
                </w14:textFill>
              </w:rPr>
              <w:t>次）</w:t>
            </w:r>
            <w:r>
              <w:rPr>
                <w:rFonts w:hint="eastAsia" w:ascii="仿宋_GB2312" w:hAnsi="仿宋_GB2312" w:eastAsia="仿宋_GB2312"/>
                <w:color w:val="000000" w:themeColor="text1"/>
                <w:szCs w:val="21"/>
                <w14:textFill>
                  <w14:solidFill>
                    <w14:schemeClr w14:val="tx1"/>
                  </w14:solidFill>
                </w14:textFill>
              </w:rPr>
              <w:t>课可记2分。满分10分。</w:t>
            </w: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7" w:type="dxa"/>
          </w:tcPr>
          <w:p>
            <w:pPr>
              <w:rPr>
                <w:vertAlign w:val="baseline"/>
              </w:rPr>
            </w:pPr>
          </w:p>
        </w:tc>
        <w:tc>
          <w:tcPr>
            <w:tcW w:w="917" w:type="dxa"/>
          </w:tcPr>
          <w:p>
            <w:pPr>
              <w:rPr>
                <w:vertAlign w:val="baseline"/>
              </w:rPr>
            </w:pPr>
          </w:p>
        </w:tc>
        <w:tc>
          <w:tcPr>
            <w:tcW w:w="2331" w:type="dxa"/>
            <w:vMerge w:val="continue"/>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3" w:hRule="atLeast"/>
        </w:trPr>
        <w:tc>
          <w:tcPr>
            <w:tcW w:w="462" w:type="dxa"/>
            <w:vMerge w:val="restart"/>
            <w:vAlign w:val="center"/>
          </w:tcPr>
          <w:p>
            <w:pPr>
              <w:jc w:val="center"/>
              <w:rPr>
                <w:rFonts w:hint="eastAsia" w:eastAsia="等线"/>
                <w:vertAlign w:val="baseline"/>
                <w:lang w:val="en-US" w:eastAsia="zh-CN"/>
              </w:rPr>
            </w:pPr>
            <w:r>
              <w:rPr>
                <w:rFonts w:hint="eastAsia"/>
                <w:vertAlign w:val="baseline"/>
                <w:lang w:val="en-US" w:eastAsia="zh-CN"/>
              </w:rPr>
              <w:t>2</w:t>
            </w:r>
          </w:p>
        </w:tc>
        <w:tc>
          <w:tcPr>
            <w:tcW w:w="395" w:type="dxa"/>
            <w:vMerge w:val="restart"/>
            <w:vAlign w:val="center"/>
          </w:tcPr>
          <w:p>
            <w:pPr>
              <w:jc w:val="left"/>
              <w:rPr>
                <w:rFonts w:hint="eastAsia" w:ascii="仿宋_GB2312" w:hAnsi="仿宋_GB2312" w:eastAsia="仿宋_GB2312"/>
                <w:color w:val="000000" w:themeColor="text1"/>
                <w:szCs w:val="21"/>
                <w:lang w:val="en-US" w:eastAsia="zh-CN"/>
                <w14:textFill>
                  <w14:solidFill>
                    <w14:schemeClr w14:val="tx1"/>
                  </w14:solidFill>
                </w14:textFill>
              </w:rPr>
            </w:pPr>
            <w:r>
              <w:rPr>
                <w:rFonts w:hint="eastAsia" w:ascii="仿宋_GB2312" w:hAnsi="仿宋_GB2312" w:eastAsia="仿宋_GB2312"/>
                <w:color w:val="000000" w:themeColor="text1"/>
                <w:szCs w:val="21"/>
                <w:lang w:val="en-US" w:eastAsia="zh-CN"/>
                <w14:textFill>
                  <w14:solidFill>
                    <w14:schemeClr w14:val="tx1"/>
                  </w14:solidFill>
                </w14:textFill>
              </w:rPr>
              <w:t>校本实践</w:t>
            </w:r>
          </w:p>
          <w:p>
            <w:pPr>
              <w:jc w:val="left"/>
              <w:rPr>
                <w:rFonts w:hint="eastAsia" w:ascii="仿宋_GB2312" w:hAnsi="仿宋_GB2312" w:eastAsia="仿宋_GB2312"/>
                <w:color w:val="000000" w:themeColor="text1"/>
                <w:szCs w:val="21"/>
                <w14:textFill>
                  <w14:solidFill>
                    <w14:schemeClr w14:val="tx1"/>
                  </w14:solidFill>
                </w14:textFill>
              </w:rPr>
            </w:pPr>
          </w:p>
        </w:tc>
        <w:tc>
          <w:tcPr>
            <w:tcW w:w="505" w:type="dxa"/>
            <w:vMerge w:val="restart"/>
            <w:vAlign w:val="center"/>
          </w:tcPr>
          <w:p>
            <w:pPr>
              <w:jc w:val="left"/>
              <w:rPr>
                <w:rFonts w:hint="default" w:ascii="仿宋_GB2312" w:hAnsi="仿宋_GB2312" w:eastAsia="仿宋_GB2312"/>
                <w:color w:val="000000" w:themeColor="text1"/>
                <w:szCs w:val="21"/>
                <w:lang w:val="en-US" w:eastAsia="zh-CN"/>
                <w14:textFill>
                  <w14:solidFill>
                    <w14:schemeClr w14:val="tx1"/>
                  </w14:solidFill>
                </w14:textFill>
              </w:rPr>
            </w:pPr>
            <w:r>
              <w:rPr>
                <w:rFonts w:hint="eastAsia" w:ascii="仿宋_GB2312" w:hAnsi="仿宋_GB2312" w:eastAsia="仿宋_GB2312"/>
                <w:color w:val="000000" w:themeColor="text1"/>
                <w:szCs w:val="21"/>
                <w:lang w:val="en-US" w:eastAsia="zh-CN"/>
                <w14:textFill>
                  <w14:solidFill>
                    <w14:schemeClr w14:val="tx1"/>
                  </w14:solidFill>
                </w14:textFill>
              </w:rPr>
              <w:t>70分</w:t>
            </w:r>
          </w:p>
        </w:tc>
        <w:tc>
          <w:tcPr>
            <w:tcW w:w="4591" w:type="dxa"/>
            <w:vAlign w:val="center"/>
          </w:tcPr>
          <w:p>
            <w:pPr>
              <w:jc w:val="left"/>
              <w:rPr>
                <w:rFonts w:hint="eastAsia" w:ascii="仿宋_GB2312" w:hAnsi="仿宋_GB2312" w:eastAsia="仿宋_GB2312"/>
                <w:color w:val="000000" w:themeColor="text1"/>
                <w:szCs w:val="21"/>
                <w14:textFill>
                  <w14:solidFill>
                    <w14:schemeClr w14:val="tx1"/>
                  </w14:solidFill>
                </w14:textFill>
              </w:rPr>
            </w:pPr>
            <w:r>
              <w:rPr>
                <w:rFonts w:hint="eastAsia" w:ascii="仿宋_GB2312" w:hAnsi="仿宋_GB2312" w:eastAsia="仿宋_GB2312"/>
                <w:color w:val="000000" w:themeColor="text1"/>
                <w:szCs w:val="21"/>
                <w:lang w:val="en-US" w:eastAsia="zh-CN"/>
                <w14:textFill>
                  <w14:solidFill>
                    <w14:schemeClr w14:val="tx1"/>
                  </w14:solidFill>
                </w14:textFill>
              </w:rPr>
              <w:t>1.</w:t>
            </w:r>
            <w:r>
              <w:rPr>
                <w:rFonts w:hint="eastAsia" w:ascii="仿宋_GB2312" w:hAnsi="仿宋_GB2312" w:eastAsia="仿宋_GB2312"/>
                <w:color w:val="000000" w:themeColor="text1"/>
                <w:szCs w:val="21"/>
                <w14:textFill>
                  <w14:solidFill>
                    <w14:schemeClr w14:val="tx1"/>
                  </w14:solidFill>
                </w14:textFill>
              </w:rPr>
              <w:t>针对各自选定的</w:t>
            </w:r>
            <w:r>
              <w:rPr>
                <w:rFonts w:hint="eastAsia" w:ascii="仿宋_GB2312" w:hAnsi="仿宋_GB2312" w:eastAsia="仿宋_GB2312"/>
                <w:color w:val="000000" w:themeColor="text1"/>
                <w:szCs w:val="21"/>
                <w:lang w:val="en-US" w:eastAsia="zh-CN"/>
                <w14:textFill>
                  <w14:solidFill>
                    <w14:schemeClr w14:val="tx1"/>
                  </w14:solidFill>
                </w14:textFill>
              </w:rPr>
              <w:t>三个</w:t>
            </w:r>
            <w:r>
              <w:rPr>
                <w:rFonts w:hint="eastAsia" w:ascii="仿宋_GB2312" w:hAnsi="仿宋_GB2312" w:eastAsia="仿宋_GB2312"/>
                <w:color w:val="000000" w:themeColor="text1"/>
                <w:szCs w:val="21"/>
                <w14:textFill>
                  <w14:solidFill>
                    <w14:schemeClr w14:val="tx1"/>
                  </w14:solidFill>
                </w14:textFill>
              </w:rPr>
              <w:t>微能力点提交</w:t>
            </w:r>
            <w:r>
              <w:rPr>
                <w:rFonts w:hint="eastAsia" w:ascii="仿宋_GB2312" w:hAnsi="仿宋_GB2312" w:eastAsia="仿宋_GB2312"/>
                <w:color w:val="000000" w:themeColor="text1"/>
                <w:szCs w:val="21"/>
                <w:lang w:val="en-US" w:eastAsia="zh-CN"/>
                <w14:textFill>
                  <w14:solidFill>
                    <w14:schemeClr w14:val="tx1"/>
                  </w14:solidFill>
                </w14:textFill>
              </w:rPr>
              <w:t>的</w:t>
            </w:r>
            <w:r>
              <w:rPr>
                <w:rFonts w:hint="eastAsia" w:ascii="仿宋_GB2312" w:hAnsi="仿宋_GB2312" w:eastAsia="仿宋_GB2312"/>
                <w:color w:val="000000" w:themeColor="text1"/>
                <w:szCs w:val="21"/>
                <w14:textFill>
                  <w14:solidFill>
                    <w14:schemeClr w14:val="tx1"/>
                  </w14:solidFill>
                </w14:textFill>
              </w:rPr>
              <w:t>相关材料，且</w:t>
            </w:r>
            <w:r>
              <w:rPr>
                <w:rFonts w:hint="eastAsia" w:ascii="仿宋_GB2312" w:hAnsi="仿宋_GB2312" w:eastAsia="仿宋_GB2312"/>
                <w:color w:val="000000" w:themeColor="text1"/>
                <w:szCs w:val="21"/>
                <w:lang w:val="en-US" w:eastAsia="zh-CN"/>
                <w14:textFill>
                  <w14:solidFill>
                    <w14:schemeClr w14:val="tx1"/>
                  </w14:solidFill>
                </w14:textFill>
              </w:rPr>
              <w:t>提交的</w:t>
            </w:r>
            <w:r>
              <w:rPr>
                <w:rFonts w:hint="eastAsia" w:ascii="仿宋_GB2312" w:hAnsi="仿宋_GB2312" w:eastAsia="仿宋_GB2312"/>
                <w:color w:val="000000" w:themeColor="text1"/>
                <w:szCs w:val="21"/>
                <w14:textFill>
                  <w14:solidFill>
                    <w14:schemeClr w14:val="tx1"/>
                  </w14:solidFill>
                </w14:textFill>
              </w:rPr>
              <w:t>成果材料符合《</w:t>
            </w:r>
            <w:r>
              <w:rPr>
                <w:rFonts w:hint="eastAsia" w:ascii="仿宋_GB2312" w:hAnsi="仿宋_GB2312" w:eastAsia="仿宋_GB2312"/>
                <w:color w:val="000000" w:themeColor="text1"/>
                <w:szCs w:val="21"/>
                <w:lang w:val="en-US" w:eastAsia="zh-CN"/>
                <w14:textFill>
                  <w14:solidFill>
                    <w14:schemeClr w14:val="tx1"/>
                  </w14:solidFill>
                </w14:textFill>
              </w:rPr>
              <w:t>微能力测评规范</w:t>
            </w:r>
            <w:r>
              <w:rPr>
                <w:rFonts w:hint="eastAsia" w:ascii="仿宋_GB2312" w:hAnsi="仿宋_GB2312" w:eastAsia="仿宋_GB2312"/>
                <w:color w:val="000000" w:themeColor="text1"/>
                <w:szCs w:val="21"/>
                <w14:textFill>
                  <w14:solidFill>
                    <w14:schemeClr w14:val="tx1"/>
                  </w14:solidFill>
                </w14:textFill>
              </w:rPr>
              <w:t>》的要求</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14:textFill>
                  <w14:solidFill>
                    <w14:schemeClr w14:val="tx1"/>
                  </w14:solidFill>
                </w14:textFill>
              </w:rPr>
              <w:t>每个</w:t>
            </w:r>
            <w:r>
              <w:rPr>
                <w:rFonts w:hint="eastAsia" w:ascii="仿宋_GB2312" w:hAnsi="仿宋_GB2312" w:eastAsia="仿宋_GB2312"/>
                <w:color w:val="000000" w:themeColor="text1"/>
                <w:szCs w:val="21"/>
                <w:lang w:val="en-US" w:eastAsia="zh-CN"/>
                <w14:textFill>
                  <w14:solidFill>
                    <w14:schemeClr w14:val="tx1"/>
                  </w14:solidFill>
                </w14:textFill>
              </w:rPr>
              <w:t>微能力点的成果材料</w:t>
            </w:r>
            <w:r>
              <w:rPr>
                <w:rFonts w:hint="eastAsia" w:ascii="仿宋_GB2312" w:hAnsi="仿宋_GB2312" w:eastAsia="仿宋_GB2312"/>
                <w:color w:val="000000" w:themeColor="text1"/>
                <w:szCs w:val="21"/>
                <w14:textFill>
                  <w14:solidFill>
                    <w14:schemeClr w14:val="tx1"/>
                  </w14:solidFill>
                </w14:textFill>
              </w:rPr>
              <w:t>20 分</w:t>
            </w:r>
            <w:r>
              <w:rPr>
                <w:rFonts w:hint="eastAsia" w:ascii="仿宋_GB2312" w:hAnsi="仿宋_GB2312" w:eastAsia="仿宋_GB2312"/>
                <w:color w:val="000000" w:themeColor="text1"/>
                <w:szCs w:val="21"/>
                <w:lang w:eastAsia="zh-CN"/>
                <w14:textFill>
                  <w14:solidFill>
                    <w14:schemeClr w14:val="tx1"/>
                  </w14:solidFill>
                </w14:textFill>
              </w:rPr>
              <w:t>。</w:t>
            </w:r>
            <w:r>
              <w:rPr>
                <w:rFonts w:hint="eastAsia" w:ascii="仿宋_GB2312" w:hAnsi="仿宋_GB2312" w:eastAsia="仿宋_GB2312"/>
                <w:color w:val="000000" w:themeColor="text1"/>
                <w:szCs w:val="21"/>
                <w14:textFill>
                  <w14:solidFill>
                    <w14:schemeClr w14:val="tx1"/>
                  </w14:solidFill>
                </w14:textFill>
              </w:rPr>
              <w:t>满分60分。</w:t>
            </w: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7" w:type="dxa"/>
          </w:tcPr>
          <w:p>
            <w:pPr>
              <w:rPr>
                <w:vertAlign w:val="baseline"/>
              </w:rPr>
            </w:pPr>
          </w:p>
        </w:tc>
        <w:tc>
          <w:tcPr>
            <w:tcW w:w="917" w:type="dxa"/>
          </w:tcPr>
          <w:p>
            <w:pPr>
              <w:rPr>
                <w:vertAlign w:val="baseline"/>
              </w:rPr>
            </w:pPr>
          </w:p>
        </w:tc>
        <w:tc>
          <w:tcPr>
            <w:tcW w:w="2331" w:type="dxa"/>
            <w:vMerge w:val="restart"/>
          </w:tcPr>
          <w:p>
            <w:pPr>
              <w:jc w:val="left"/>
              <w:rPr>
                <w:rFonts w:hint="eastAsia" w:ascii="仿宋_GB2312" w:hAnsi="仿宋_GB2312" w:eastAsia="仿宋_GB2312"/>
                <w:color w:val="000000" w:themeColor="text1"/>
                <w:szCs w:val="21"/>
                <w:lang w:val="en-US" w:eastAsia="zh-CN"/>
                <w14:textFill>
                  <w14:solidFill>
                    <w14:schemeClr w14:val="tx1"/>
                  </w14:solidFill>
                </w14:textFill>
              </w:rPr>
            </w:pPr>
            <w:r>
              <w:rPr>
                <w:rFonts w:hint="eastAsia" w:ascii="仿宋_GB2312" w:hAnsi="仿宋_GB2312" w:eastAsia="仿宋_GB2312"/>
                <w:color w:val="000000" w:themeColor="text1"/>
                <w:szCs w:val="21"/>
                <w:lang w:val="en-US" w:eastAsia="zh-CN"/>
                <w14:textFill>
                  <w14:solidFill>
                    <w14:schemeClr w14:val="tx1"/>
                  </w14:solidFill>
                </w14:textFill>
              </w:rPr>
              <w:t>1.按 A（60-70分）；B（40-59分）；C（40分以下）三个等级进行评分。</w:t>
            </w:r>
          </w:p>
          <w:p>
            <w:pPr>
              <w:jc w:val="left"/>
              <w:rPr>
                <w:vertAlign w:val="baseline"/>
              </w:rPr>
            </w:pPr>
            <w:r>
              <w:rPr>
                <w:rFonts w:hint="eastAsia" w:ascii="仿宋_GB2312" w:hAnsi="仿宋_GB2312" w:eastAsia="仿宋_GB2312"/>
                <w:color w:val="000000" w:themeColor="text1"/>
                <w:szCs w:val="21"/>
                <w:lang w:val="en-US" w:eastAsia="zh-CN"/>
                <w14:textFill>
                  <w14:solidFill>
                    <w14:schemeClr w14:val="tx1"/>
                  </w14:solidFill>
                </w14:textFill>
              </w:rPr>
              <w:t>2.如所提交的材料存在抄袭、造假等问题，该项成果记0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trPr>
        <w:tc>
          <w:tcPr>
            <w:tcW w:w="462" w:type="dxa"/>
            <w:vMerge w:val="continue"/>
            <w:vAlign w:val="top"/>
          </w:tcPr>
          <w:p>
            <w:pPr>
              <w:rPr>
                <w:rFonts w:hint="eastAsia"/>
                <w:vertAlign w:val="baseline"/>
                <w:lang w:val="en-US" w:eastAsia="zh-CN"/>
              </w:rPr>
            </w:pPr>
          </w:p>
        </w:tc>
        <w:tc>
          <w:tcPr>
            <w:tcW w:w="395" w:type="dxa"/>
            <w:vMerge w:val="continue"/>
            <w:vAlign w:val="center"/>
          </w:tcPr>
          <w:p>
            <w:pPr>
              <w:jc w:val="left"/>
              <w:rPr>
                <w:rFonts w:hint="eastAsia" w:ascii="仿宋_GB2312" w:hAnsi="仿宋_GB2312" w:eastAsia="仿宋_GB2312"/>
                <w:color w:val="000000" w:themeColor="text1"/>
                <w:szCs w:val="21"/>
                <w14:textFill>
                  <w14:solidFill>
                    <w14:schemeClr w14:val="tx1"/>
                  </w14:solidFill>
                </w14:textFill>
              </w:rPr>
            </w:pPr>
          </w:p>
        </w:tc>
        <w:tc>
          <w:tcPr>
            <w:tcW w:w="505" w:type="dxa"/>
            <w:vMerge w:val="continue"/>
            <w:vAlign w:val="center"/>
          </w:tcPr>
          <w:p>
            <w:pPr>
              <w:jc w:val="left"/>
              <w:rPr>
                <w:rFonts w:hint="eastAsia" w:ascii="仿宋_GB2312" w:hAnsi="仿宋_GB2312" w:eastAsia="仿宋_GB2312"/>
                <w:color w:val="000000" w:themeColor="text1"/>
                <w:szCs w:val="21"/>
                <w:lang w:val="en-US" w:eastAsia="zh-CN"/>
                <w14:textFill>
                  <w14:solidFill>
                    <w14:schemeClr w14:val="tx1"/>
                  </w14:solidFill>
                </w14:textFill>
              </w:rPr>
            </w:pPr>
          </w:p>
        </w:tc>
        <w:tc>
          <w:tcPr>
            <w:tcW w:w="4591" w:type="dxa"/>
            <w:vAlign w:val="center"/>
          </w:tcPr>
          <w:p>
            <w:pPr>
              <w:jc w:val="left"/>
              <w:rPr>
                <w:rFonts w:hint="eastAsia" w:ascii="仿宋_GB2312" w:hAnsi="仿宋_GB2312" w:eastAsia="仿宋_GB2312"/>
                <w:color w:val="000000" w:themeColor="text1"/>
                <w:szCs w:val="21"/>
                <w:lang w:val="en-US" w:eastAsia="zh-CN"/>
                <w14:textFill>
                  <w14:solidFill>
                    <w14:schemeClr w14:val="tx1"/>
                  </w14:solidFill>
                </w14:textFill>
              </w:rPr>
            </w:pPr>
            <w:r>
              <w:rPr>
                <w:rFonts w:ascii="仿宋_GB2312" w:hAnsi="仿宋_GB2312" w:eastAsia="仿宋_GB2312"/>
                <w:color w:val="000000" w:themeColor="text1"/>
                <w:szCs w:val="21"/>
                <w14:textFill>
                  <w14:solidFill>
                    <w14:schemeClr w14:val="tx1"/>
                  </w14:solidFill>
                </w14:textFill>
              </w:rPr>
              <w:t>2.</w:t>
            </w:r>
            <w:r>
              <w:rPr>
                <w:rFonts w:hint="eastAsia" w:ascii="仿宋_GB2312" w:hAnsi="仿宋_GB2312" w:eastAsia="仿宋_GB2312"/>
                <w:color w:val="000000" w:themeColor="text1"/>
                <w:szCs w:val="21"/>
                <w14:textFill>
                  <w14:solidFill>
                    <w14:schemeClr w14:val="tx1"/>
                  </w14:solidFill>
                </w14:textFill>
              </w:rPr>
              <w:t>成果获奖：</w:t>
            </w:r>
            <w:r>
              <w:rPr>
                <w:rFonts w:hint="eastAsia" w:ascii="仿宋_GB2312" w:hAnsi="仿宋_GB2312" w:eastAsia="仿宋_GB2312"/>
                <w:color w:val="000000" w:themeColor="text1"/>
                <w:szCs w:val="21"/>
                <w:lang w:val="en-US" w:eastAsia="zh-CN"/>
                <w14:textFill>
                  <w14:solidFill>
                    <w14:schemeClr w14:val="tx1"/>
                  </w14:solidFill>
                </w14:textFill>
              </w:rPr>
              <w:t>在教学活动中，利用</w:t>
            </w:r>
            <w:r>
              <w:rPr>
                <w:rFonts w:hint="eastAsia" w:ascii="仿宋_GB2312" w:hAnsi="仿宋_GB2312" w:eastAsia="仿宋_GB2312"/>
                <w:color w:val="000000" w:themeColor="text1"/>
                <w:szCs w:val="21"/>
                <w14:textFill>
                  <w14:solidFill>
                    <w14:schemeClr w14:val="tx1"/>
                  </w14:solidFill>
                </w14:textFill>
              </w:rPr>
              <w:t>信息化教学</w:t>
            </w:r>
            <w:r>
              <w:rPr>
                <w:rFonts w:hint="eastAsia" w:ascii="仿宋_GB2312" w:hAnsi="仿宋_GB2312" w:eastAsia="仿宋_GB2312"/>
                <w:color w:val="000000" w:themeColor="text1"/>
                <w:szCs w:val="21"/>
                <w:lang w:val="en-US" w:eastAsia="zh-CN"/>
                <w14:textFill>
                  <w14:solidFill>
                    <w14:schemeClr w14:val="tx1"/>
                  </w14:solidFill>
                </w14:textFill>
              </w:rPr>
              <w:t>的</w:t>
            </w:r>
            <w:r>
              <w:rPr>
                <w:rFonts w:hint="eastAsia" w:ascii="仿宋_GB2312" w:hAnsi="仿宋_GB2312" w:eastAsia="仿宋_GB2312"/>
                <w:color w:val="000000" w:themeColor="text1"/>
                <w:szCs w:val="21"/>
                <w14:textFill>
                  <w14:solidFill>
                    <w14:schemeClr w14:val="tx1"/>
                  </w14:solidFill>
                </w14:textFill>
              </w:rPr>
              <w:t>有关</w:t>
            </w:r>
            <w:r>
              <w:rPr>
                <w:rFonts w:hint="eastAsia" w:ascii="仿宋_GB2312" w:hAnsi="仿宋_GB2312" w:eastAsia="仿宋_GB2312"/>
                <w:color w:val="000000" w:themeColor="text1"/>
                <w:szCs w:val="21"/>
                <w:lang w:val="en-US" w:eastAsia="zh-CN"/>
                <w14:textFill>
                  <w14:solidFill>
                    <w14:schemeClr w14:val="tx1"/>
                  </w14:solidFill>
                </w14:textFill>
              </w:rPr>
              <w:t>教学</w:t>
            </w:r>
            <w:r>
              <w:rPr>
                <w:rFonts w:hint="eastAsia" w:ascii="仿宋_GB2312" w:hAnsi="仿宋_GB2312" w:eastAsia="仿宋_GB2312"/>
                <w:color w:val="000000" w:themeColor="text1"/>
                <w:szCs w:val="21"/>
                <w14:textFill>
                  <w14:solidFill>
                    <w14:schemeClr w14:val="tx1"/>
                  </w14:solidFill>
                </w14:textFill>
              </w:rPr>
              <w:t>成果</w:t>
            </w:r>
            <w:r>
              <w:rPr>
                <w:rFonts w:hint="eastAsia" w:ascii="仿宋_GB2312" w:hAnsi="仿宋_GB2312" w:eastAsia="仿宋_GB2312"/>
                <w:color w:val="000000" w:themeColor="text1"/>
                <w:szCs w:val="21"/>
                <w:lang w:val="en-US" w:eastAsia="zh-CN"/>
                <w14:textFill>
                  <w14:solidFill>
                    <w14:schemeClr w14:val="tx1"/>
                  </w14:solidFill>
                </w14:textFill>
              </w:rPr>
              <w:t>，市</w:t>
            </w:r>
            <w:r>
              <w:rPr>
                <w:rFonts w:hint="eastAsia" w:ascii="仿宋_GB2312" w:hAnsi="仿宋_GB2312" w:eastAsia="仿宋_GB2312"/>
                <w:color w:val="000000" w:themeColor="text1"/>
                <w:szCs w:val="21"/>
                <w14:textFill>
                  <w14:solidFill>
                    <w14:schemeClr w14:val="tx1"/>
                  </w14:solidFill>
                </w14:textFill>
              </w:rPr>
              <w:t>级以上每项记</w:t>
            </w:r>
            <w:r>
              <w:rPr>
                <w:rFonts w:hint="eastAsia" w:ascii="仿宋_GB2312" w:hAnsi="仿宋_GB2312" w:eastAsia="仿宋_GB2312"/>
                <w:color w:val="000000" w:themeColor="text1"/>
                <w:szCs w:val="21"/>
                <w:lang w:val="en-US" w:eastAsia="zh-CN"/>
                <w14:textFill>
                  <w14:solidFill>
                    <w14:schemeClr w14:val="tx1"/>
                  </w14:solidFill>
                </w14:textFill>
              </w:rPr>
              <w:t>6</w:t>
            </w:r>
            <w:r>
              <w:rPr>
                <w:rFonts w:hint="eastAsia" w:ascii="仿宋_GB2312" w:hAnsi="仿宋_GB2312" w:eastAsia="仿宋_GB2312"/>
                <w:color w:val="000000" w:themeColor="text1"/>
                <w:szCs w:val="21"/>
                <w14:textFill>
                  <w14:solidFill>
                    <w14:schemeClr w14:val="tx1"/>
                  </w14:solidFill>
                </w14:textFill>
              </w:rPr>
              <w:t>分；区域（片区）级每项记</w:t>
            </w:r>
            <w:r>
              <w:rPr>
                <w:rFonts w:hint="eastAsia" w:ascii="仿宋_GB2312" w:hAnsi="仿宋_GB2312" w:eastAsia="仿宋_GB2312"/>
                <w:color w:val="000000" w:themeColor="text1"/>
                <w:szCs w:val="21"/>
                <w:lang w:val="en-US" w:eastAsia="zh-CN"/>
                <w14:textFill>
                  <w14:solidFill>
                    <w14:schemeClr w14:val="tx1"/>
                  </w14:solidFill>
                </w14:textFill>
              </w:rPr>
              <w:t>4</w:t>
            </w:r>
            <w:r>
              <w:rPr>
                <w:rFonts w:hint="eastAsia" w:ascii="仿宋_GB2312" w:hAnsi="仿宋_GB2312" w:eastAsia="仿宋_GB2312"/>
                <w:color w:val="000000" w:themeColor="text1"/>
                <w:szCs w:val="21"/>
                <w14:textFill>
                  <w14:solidFill>
                    <w14:schemeClr w14:val="tx1"/>
                  </w14:solidFill>
                </w14:textFill>
              </w:rPr>
              <w:t>分；校级每项记</w:t>
            </w:r>
            <w:r>
              <w:rPr>
                <w:rFonts w:hint="eastAsia" w:ascii="仿宋_GB2312" w:hAnsi="仿宋_GB2312" w:eastAsia="仿宋_GB2312"/>
                <w:color w:val="000000" w:themeColor="text1"/>
                <w:szCs w:val="21"/>
                <w:lang w:val="en-US" w:eastAsia="zh-CN"/>
                <w14:textFill>
                  <w14:solidFill>
                    <w14:schemeClr w14:val="tx1"/>
                  </w14:solidFill>
                </w14:textFill>
              </w:rPr>
              <w:t>3</w:t>
            </w:r>
            <w:r>
              <w:rPr>
                <w:rFonts w:hint="eastAsia" w:ascii="仿宋_GB2312" w:hAnsi="仿宋_GB2312" w:eastAsia="仿宋_GB2312"/>
                <w:color w:val="000000" w:themeColor="text1"/>
                <w:szCs w:val="21"/>
                <w14:textFill>
                  <w14:solidFill>
                    <w14:schemeClr w14:val="tx1"/>
                  </w14:solidFill>
                </w14:textFill>
              </w:rPr>
              <w:t>分。满分1</w:t>
            </w:r>
            <w:r>
              <w:rPr>
                <w:rFonts w:ascii="仿宋_GB2312" w:hAnsi="仿宋_GB2312" w:eastAsia="仿宋_GB2312"/>
                <w:color w:val="000000" w:themeColor="text1"/>
                <w:szCs w:val="21"/>
                <w14:textFill>
                  <w14:solidFill>
                    <w14:schemeClr w14:val="tx1"/>
                  </w14:solidFill>
                </w14:textFill>
              </w:rPr>
              <w:t>0</w:t>
            </w:r>
            <w:r>
              <w:rPr>
                <w:rFonts w:hint="eastAsia" w:ascii="仿宋_GB2312" w:hAnsi="仿宋_GB2312" w:eastAsia="仿宋_GB2312"/>
                <w:color w:val="000000" w:themeColor="text1"/>
                <w:szCs w:val="21"/>
                <w14:textFill>
                  <w14:solidFill>
                    <w14:schemeClr w14:val="tx1"/>
                  </w14:solidFill>
                </w14:textFill>
              </w:rPr>
              <w:t>分</w:t>
            </w: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6" w:type="dxa"/>
          </w:tcPr>
          <w:p>
            <w:pPr>
              <w:rPr>
                <w:vertAlign w:val="baseline"/>
              </w:rPr>
            </w:pPr>
          </w:p>
        </w:tc>
        <w:tc>
          <w:tcPr>
            <w:tcW w:w="917" w:type="dxa"/>
          </w:tcPr>
          <w:p>
            <w:pPr>
              <w:rPr>
                <w:vertAlign w:val="baseline"/>
              </w:rPr>
            </w:pPr>
          </w:p>
        </w:tc>
        <w:tc>
          <w:tcPr>
            <w:tcW w:w="917" w:type="dxa"/>
          </w:tcPr>
          <w:p>
            <w:pPr>
              <w:rPr>
                <w:vertAlign w:val="baseline"/>
              </w:rPr>
            </w:pPr>
          </w:p>
        </w:tc>
        <w:tc>
          <w:tcPr>
            <w:tcW w:w="2331" w:type="dxa"/>
            <w:vMerge w:val="continue"/>
          </w:tcPr>
          <w:p>
            <w:pPr>
              <w:jc w:val="left"/>
              <w:rPr>
                <w:rFonts w:hint="eastAsia" w:ascii="仿宋_GB2312" w:hAnsi="仿宋_GB2312" w:eastAsia="仿宋_GB2312"/>
                <w:color w:val="000000" w:themeColor="text1"/>
                <w:szCs w:val="21"/>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5953" w:type="dxa"/>
            <w:gridSpan w:val="4"/>
            <w:vAlign w:val="center"/>
          </w:tcPr>
          <w:p>
            <w:pPr>
              <w:jc w:val="center"/>
              <w:rPr>
                <w:rFonts w:hint="default" w:eastAsia="等线"/>
                <w:vertAlign w:val="baseline"/>
                <w:lang w:val="en-US" w:eastAsia="zh-CN"/>
              </w:rPr>
            </w:pPr>
            <w:r>
              <w:rPr>
                <w:rFonts w:hint="eastAsia"/>
                <w:vertAlign w:val="baseline"/>
                <w:lang w:val="en-US" w:eastAsia="zh-CN"/>
              </w:rPr>
              <w:t>得  分</w:t>
            </w:r>
          </w:p>
        </w:tc>
        <w:tc>
          <w:tcPr>
            <w:tcW w:w="916" w:type="dxa"/>
            <w:vAlign w:val="center"/>
          </w:tcPr>
          <w:p>
            <w:pPr>
              <w:jc w:val="center"/>
              <w:rPr>
                <w:vertAlign w:val="baseline"/>
              </w:rPr>
            </w:pPr>
          </w:p>
        </w:tc>
        <w:tc>
          <w:tcPr>
            <w:tcW w:w="916" w:type="dxa"/>
            <w:vAlign w:val="center"/>
          </w:tcPr>
          <w:p>
            <w:pPr>
              <w:jc w:val="center"/>
              <w:rPr>
                <w:vertAlign w:val="baseline"/>
              </w:rPr>
            </w:pPr>
          </w:p>
        </w:tc>
        <w:tc>
          <w:tcPr>
            <w:tcW w:w="916" w:type="dxa"/>
            <w:vAlign w:val="center"/>
          </w:tcPr>
          <w:p>
            <w:pPr>
              <w:jc w:val="center"/>
              <w:rPr>
                <w:vertAlign w:val="baseline"/>
              </w:rPr>
            </w:pPr>
          </w:p>
        </w:tc>
        <w:tc>
          <w:tcPr>
            <w:tcW w:w="916" w:type="dxa"/>
            <w:vAlign w:val="center"/>
          </w:tcPr>
          <w:p>
            <w:pPr>
              <w:jc w:val="center"/>
              <w:rPr>
                <w:vertAlign w:val="baseline"/>
              </w:rPr>
            </w:pPr>
          </w:p>
        </w:tc>
        <w:tc>
          <w:tcPr>
            <w:tcW w:w="916" w:type="dxa"/>
            <w:vAlign w:val="center"/>
          </w:tcPr>
          <w:p>
            <w:pPr>
              <w:jc w:val="center"/>
              <w:rPr>
                <w:vertAlign w:val="baseline"/>
              </w:rPr>
            </w:pPr>
          </w:p>
        </w:tc>
        <w:tc>
          <w:tcPr>
            <w:tcW w:w="917" w:type="dxa"/>
            <w:vAlign w:val="center"/>
          </w:tcPr>
          <w:p>
            <w:pPr>
              <w:jc w:val="center"/>
              <w:rPr>
                <w:vertAlign w:val="baseline"/>
              </w:rPr>
            </w:pPr>
          </w:p>
        </w:tc>
        <w:tc>
          <w:tcPr>
            <w:tcW w:w="917" w:type="dxa"/>
            <w:vAlign w:val="center"/>
          </w:tcPr>
          <w:p>
            <w:pPr>
              <w:jc w:val="center"/>
              <w:rPr>
                <w:vertAlign w:val="baseline"/>
              </w:rPr>
            </w:pPr>
          </w:p>
        </w:tc>
        <w:tc>
          <w:tcPr>
            <w:tcW w:w="2331" w:type="dxa"/>
            <w:vAlign w:val="center"/>
          </w:tcPr>
          <w:p>
            <w:pPr>
              <w:jc w:val="center"/>
              <w:rPr>
                <w:rFonts w:hint="default" w:eastAsia="等线"/>
                <w:vertAlign w:val="baseline"/>
                <w:lang w:val="en-US" w:eastAsia="zh-CN"/>
              </w:rPr>
            </w:pPr>
            <w:r>
              <w:rPr>
                <w:rFonts w:hint="eastAsia"/>
                <w:b/>
                <w:bCs/>
                <w:vertAlign w:val="baseline"/>
                <w:lang w:val="en-US" w:eastAsia="zh-CN"/>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5953" w:type="dxa"/>
            <w:gridSpan w:val="4"/>
            <w:vAlign w:val="center"/>
          </w:tcPr>
          <w:p>
            <w:pPr>
              <w:jc w:val="center"/>
              <w:rPr>
                <w:rFonts w:hint="default" w:eastAsia="等线"/>
                <w:vertAlign w:val="baseline"/>
                <w:lang w:val="en-US" w:eastAsia="zh-CN"/>
              </w:rPr>
            </w:pPr>
            <w:r>
              <w:rPr>
                <w:rFonts w:hint="eastAsia"/>
                <w:vertAlign w:val="baseline"/>
                <w:lang w:val="en-US" w:eastAsia="zh-CN"/>
              </w:rPr>
              <w:t>平均分</w:t>
            </w:r>
          </w:p>
        </w:tc>
        <w:tc>
          <w:tcPr>
            <w:tcW w:w="916" w:type="dxa"/>
            <w:vAlign w:val="center"/>
          </w:tcPr>
          <w:p>
            <w:pPr>
              <w:jc w:val="center"/>
              <w:rPr>
                <w:vertAlign w:val="baseline"/>
              </w:rPr>
            </w:pPr>
          </w:p>
        </w:tc>
        <w:tc>
          <w:tcPr>
            <w:tcW w:w="2748" w:type="dxa"/>
            <w:gridSpan w:val="3"/>
            <w:vAlign w:val="center"/>
          </w:tcPr>
          <w:p>
            <w:pPr>
              <w:jc w:val="center"/>
              <w:rPr>
                <w:vertAlign w:val="baseline"/>
              </w:rPr>
            </w:pPr>
          </w:p>
        </w:tc>
        <w:tc>
          <w:tcPr>
            <w:tcW w:w="2750" w:type="dxa"/>
            <w:gridSpan w:val="3"/>
            <w:vAlign w:val="center"/>
          </w:tcPr>
          <w:p>
            <w:pPr>
              <w:jc w:val="center"/>
              <w:rPr>
                <w:vertAlign w:val="baseline"/>
              </w:rPr>
            </w:pPr>
          </w:p>
        </w:tc>
        <w:tc>
          <w:tcPr>
            <w:tcW w:w="2331" w:type="dxa"/>
            <w:vMerge w:val="restart"/>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5953" w:type="dxa"/>
            <w:gridSpan w:val="4"/>
            <w:vAlign w:val="center"/>
          </w:tcPr>
          <w:p>
            <w:pPr>
              <w:jc w:val="center"/>
              <w:rPr>
                <w:rFonts w:hint="default"/>
                <w:vertAlign w:val="baseline"/>
                <w:lang w:val="en-US" w:eastAsia="zh-CN"/>
              </w:rPr>
            </w:pPr>
            <w:r>
              <w:rPr>
                <w:rFonts w:hint="eastAsia"/>
                <w:vertAlign w:val="baseline"/>
                <w:lang w:val="en-US" w:eastAsia="zh-CN"/>
              </w:rPr>
              <w:t>签  名</w:t>
            </w:r>
          </w:p>
        </w:tc>
        <w:tc>
          <w:tcPr>
            <w:tcW w:w="916" w:type="dxa"/>
            <w:vAlign w:val="center"/>
          </w:tcPr>
          <w:p>
            <w:pPr>
              <w:jc w:val="center"/>
              <w:rPr>
                <w:vertAlign w:val="baseline"/>
              </w:rPr>
            </w:pPr>
          </w:p>
        </w:tc>
        <w:tc>
          <w:tcPr>
            <w:tcW w:w="916" w:type="dxa"/>
            <w:vAlign w:val="center"/>
          </w:tcPr>
          <w:p>
            <w:pPr>
              <w:jc w:val="center"/>
              <w:rPr>
                <w:vertAlign w:val="baseline"/>
              </w:rPr>
            </w:pPr>
          </w:p>
        </w:tc>
        <w:tc>
          <w:tcPr>
            <w:tcW w:w="916" w:type="dxa"/>
            <w:vAlign w:val="center"/>
          </w:tcPr>
          <w:p>
            <w:pPr>
              <w:jc w:val="center"/>
              <w:rPr>
                <w:vertAlign w:val="baseline"/>
              </w:rPr>
            </w:pPr>
          </w:p>
        </w:tc>
        <w:tc>
          <w:tcPr>
            <w:tcW w:w="916" w:type="dxa"/>
            <w:vAlign w:val="center"/>
          </w:tcPr>
          <w:p>
            <w:pPr>
              <w:jc w:val="center"/>
              <w:rPr>
                <w:vertAlign w:val="baseline"/>
              </w:rPr>
            </w:pPr>
          </w:p>
        </w:tc>
        <w:tc>
          <w:tcPr>
            <w:tcW w:w="916" w:type="dxa"/>
            <w:vAlign w:val="center"/>
          </w:tcPr>
          <w:p>
            <w:pPr>
              <w:jc w:val="center"/>
              <w:rPr>
                <w:vertAlign w:val="baseline"/>
              </w:rPr>
            </w:pPr>
          </w:p>
        </w:tc>
        <w:tc>
          <w:tcPr>
            <w:tcW w:w="917" w:type="dxa"/>
            <w:vAlign w:val="center"/>
          </w:tcPr>
          <w:p>
            <w:pPr>
              <w:jc w:val="center"/>
              <w:rPr>
                <w:vertAlign w:val="baseline"/>
              </w:rPr>
            </w:pPr>
          </w:p>
        </w:tc>
        <w:tc>
          <w:tcPr>
            <w:tcW w:w="917" w:type="dxa"/>
            <w:vAlign w:val="center"/>
          </w:tcPr>
          <w:p>
            <w:pPr>
              <w:jc w:val="center"/>
              <w:rPr>
                <w:vertAlign w:val="baseline"/>
              </w:rPr>
            </w:pPr>
          </w:p>
        </w:tc>
        <w:tc>
          <w:tcPr>
            <w:tcW w:w="2331" w:type="dxa"/>
            <w:vMerge w:val="continue"/>
            <w:vAlign w:val="center"/>
          </w:tcPr>
          <w:p>
            <w:pPr>
              <w:jc w:val="center"/>
              <w:rPr>
                <w:vertAlign w:val="baseline"/>
              </w:rPr>
            </w:pPr>
          </w:p>
        </w:tc>
      </w:tr>
    </w:tbl>
    <w:p>
      <w:pPr>
        <w:jc w:val="both"/>
        <w:rPr>
          <w:rFonts w:ascii="仿宋_GB2312" w:hAnsi="仿宋_GB2312" w:eastAsia="仿宋_GB2312"/>
          <w:color w:val="000000" w:themeColor="text1"/>
          <w:sz w:val="24"/>
          <w14:textFill>
            <w14:solidFill>
              <w14:schemeClr w14:val="tx1"/>
            </w14:solidFill>
          </w14:textFill>
        </w:rPr>
      </w:pPr>
      <w:r>
        <w:rPr>
          <w:rFonts w:hint="eastAsia" w:ascii="仿宋_GB2312" w:hAnsi="仿宋_GB2312" w:eastAsia="仿宋_GB2312"/>
          <w:color w:val="000000" w:themeColor="text1"/>
          <w:sz w:val="24"/>
          <w14:textFill>
            <w14:solidFill>
              <w14:schemeClr w14:val="tx1"/>
            </w14:solidFill>
          </w14:textFill>
        </w:rPr>
        <w:t>注：本表标准作为学校制定教师校本研修应用考核</w:t>
      </w:r>
      <w:r>
        <w:rPr>
          <w:rFonts w:hint="eastAsia" w:ascii="仿宋_GB2312" w:hAnsi="仿宋_GB2312" w:eastAsia="仿宋_GB2312"/>
          <w:color w:val="000000" w:themeColor="text1"/>
          <w:sz w:val="24"/>
          <w:lang w:val="en-US" w:eastAsia="zh-CN"/>
          <w14:textFill>
            <w14:solidFill>
              <w14:schemeClr w14:val="tx1"/>
            </w14:solidFill>
          </w14:textFill>
        </w:rPr>
        <w:t>方案</w:t>
      </w:r>
      <w:r>
        <w:rPr>
          <w:rFonts w:hint="eastAsia" w:ascii="仿宋_GB2312" w:hAnsi="仿宋_GB2312" w:eastAsia="仿宋_GB2312"/>
          <w:color w:val="000000" w:themeColor="text1"/>
          <w:sz w:val="24"/>
          <w14:textFill>
            <w14:solidFill>
              <w14:schemeClr w14:val="tx1"/>
            </w14:solidFill>
          </w14:textFill>
        </w:rPr>
        <w:t>，以及教师自评、教师互评和学校考评评分表的依据。</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方正小标宋_GBK" w:hAnsi="方正小标宋_GBK" w:eastAsia="方正小标宋_GBK" w:cs="方正小标宋_GBK"/>
          <w:color w:val="000000" w:themeColor="text1"/>
          <w:sz w:val="32"/>
          <w:szCs w:val="32"/>
          <w:lang w:val="en-US" w:eastAsia="zh-CN"/>
          <w14:textFill>
            <w14:solidFill>
              <w14:schemeClr w14:val="tx1"/>
            </w14:solidFill>
          </w14:textFill>
        </w:rPr>
      </w:pPr>
      <w:r>
        <w:rPr>
          <w:rFonts w:hint="eastAsia" w:ascii="仿宋_GB2312" w:hAnsi="仿宋_GB2312" w:eastAsia="仿宋_GB2312"/>
          <w:color w:val="000000" w:themeColor="text1"/>
          <w:sz w:val="32"/>
          <w:szCs w:val="32"/>
          <w:lang w:val="en-US" w:eastAsia="zh-CN"/>
          <w14:textFill>
            <w14:solidFill>
              <w14:schemeClr w14:val="tx1"/>
            </w14:solidFill>
          </w14:textFill>
        </w:rPr>
        <w:t xml:space="preserve">附件3       </w:t>
      </w:r>
      <w:r>
        <w:rPr>
          <w:rFonts w:hint="eastAsia" w:ascii="方正小标宋_GBK" w:hAnsi="方正小标宋_GBK" w:eastAsia="方正小标宋_GBK" w:cs="方正小标宋_GBK"/>
          <w:color w:val="000000" w:themeColor="text1"/>
          <w:sz w:val="32"/>
          <w:szCs w:val="32"/>
          <w:lang w:val="en-US" w:eastAsia="zh-CN"/>
          <w14:textFill>
            <w14:solidFill>
              <w14:schemeClr w14:val="tx1"/>
            </w14:solidFill>
          </w14:textFill>
        </w:rPr>
        <w:t>三亚市</w:t>
      </w:r>
      <w:r>
        <w:rPr>
          <w:rFonts w:hint="eastAsia" w:ascii="方正小标宋_GBK" w:hAnsi="方正小标宋_GBK" w:eastAsia="方正小标宋_GBK" w:cs="方正小标宋_GBK"/>
          <w:color w:val="000000" w:themeColor="text1"/>
          <w:sz w:val="32"/>
          <w:szCs w:val="32"/>
          <w14:textFill>
            <w14:solidFill>
              <w14:schemeClr w14:val="tx1"/>
            </w14:solidFill>
          </w14:textFill>
        </w:rPr>
        <w:t>中小学教师信息技术应用能力提升工程2.0教师</w:t>
      </w:r>
      <w:r>
        <w:rPr>
          <w:rFonts w:hint="eastAsia" w:ascii="方正小标宋_GBK" w:hAnsi="方正小标宋_GBK" w:eastAsia="方正小标宋_GBK" w:cs="方正小标宋_GBK"/>
          <w:color w:val="000000" w:themeColor="text1"/>
          <w:sz w:val="32"/>
          <w:szCs w:val="32"/>
          <w:lang w:val="en-US" w:eastAsia="zh-CN"/>
          <w14:textFill>
            <w14:solidFill>
              <w14:schemeClr w14:val="tx1"/>
            </w14:solidFill>
          </w14:textFill>
        </w:rPr>
        <w:t>综合</w:t>
      </w:r>
      <w:r>
        <w:rPr>
          <w:rFonts w:hint="eastAsia" w:ascii="方正小标宋_GBK" w:hAnsi="方正小标宋_GBK" w:eastAsia="方正小标宋_GBK" w:cs="方正小标宋_GBK"/>
          <w:color w:val="000000" w:themeColor="text1"/>
          <w:sz w:val="32"/>
          <w:szCs w:val="32"/>
          <w:lang w:eastAsia="zh-CN"/>
          <w14:textFill>
            <w14:solidFill>
              <w14:schemeClr w14:val="tx1"/>
            </w14:solidFill>
          </w14:textFill>
        </w:rPr>
        <w:t>考核</w:t>
      </w:r>
      <w:r>
        <w:rPr>
          <w:rFonts w:hint="eastAsia" w:ascii="方正小标宋_GBK" w:hAnsi="方正小标宋_GBK" w:eastAsia="方正小标宋_GBK" w:cs="方正小标宋_GBK"/>
          <w:color w:val="000000" w:themeColor="text1"/>
          <w:sz w:val="32"/>
          <w:szCs w:val="32"/>
          <w:lang w:val="en-US" w:eastAsia="zh-CN"/>
          <w14:textFill>
            <w14:solidFill>
              <w14:schemeClr w14:val="tx1"/>
            </w14:solidFill>
          </w14:textFill>
        </w:rPr>
        <w:t>结果汇总表</w:t>
      </w:r>
    </w:p>
    <w:p>
      <w:pPr>
        <w:widowControl/>
        <w:spacing w:before="156" w:beforeLines="50" w:line="300" w:lineRule="exact"/>
        <w:jc w:val="left"/>
        <w:rPr>
          <w:rFonts w:hint="default" w:ascii="仿宋_GB2312" w:hAnsi="仿宋_GB2312" w:eastAsia="仿宋_GB2312"/>
          <w:color w:val="000000" w:themeColor="text1"/>
          <w:sz w:val="24"/>
          <w:lang w:val="en-US" w:eastAsia="zh-CN"/>
          <w14:textFill>
            <w14:solidFill>
              <w14:schemeClr w14:val="tx1"/>
            </w14:solidFill>
          </w14:textFill>
        </w:rPr>
      </w:pPr>
      <w:r>
        <w:rPr>
          <w:rFonts w:hint="eastAsia" w:ascii="仿宋_GB2312" w:hAnsi="仿宋_GB2312" w:eastAsia="仿宋_GB2312"/>
          <w:color w:val="000000" w:themeColor="text1"/>
          <w:sz w:val="24"/>
          <w:lang w:val="en-US" w:eastAsia="zh-CN"/>
          <w14:textFill>
            <w14:solidFill>
              <w14:schemeClr w14:val="tx1"/>
            </w14:solidFill>
          </w14:textFill>
        </w:rPr>
        <w:t>学校：（公章）                                          时间：</w:t>
      </w:r>
    </w:p>
    <w:tbl>
      <w:tblPr>
        <w:tblStyle w:val="17"/>
        <w:tblW w:w="14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3"/>
        <w:gridCol w:w="1042"/>
        <w:gridCol w:w="1214"/>
        <w:gridCol w:w="2168"/>
        <w:gridCol w:w="1023"/>
        <w:gridCol w:w="1295"/>
        <w:gridCol w:w="1132"/>
        <w:gridCol w:w="1309"/>
        <w:gridCol w:w="1064"/>
        <w:gridCol w:w="1213"/>
        <w:gridCol w:w="1195"/>
        <w:gridCol w:w="1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vMerge w:val="restart"/>
            <w:vAlign w:val="center"/>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序号</w:t>
            </w:r>
          </w:p>
        </w:tc>
        <w:tc>
          <w:tcPr>
            <w:tcW w:w="1042" w:type="dxa"/>
            <w:vMerge w:val="restart"/>
            <w:vAlign w:val="center"/>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姓名</w:t>
            </w:r>
          </w:p>
        </w:tc>
        <w:tc>
          <w:tcPr>
            <w:tcW w:w="1214" w:type="dxa"/>
            <w:vMerge w:val="restart"/>
            <w:vAlign w:val="center"/>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学分账号</w:t>
            </w:r>
          </w:p>
        </w:tc>
        <w:tc>
          <w:tcPr>
            <w:tcW w:w="2168" w:type="dxa"/>
            <w:vMerge w:val="restart"/>
            <w:vAlign w:val="center"/>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学科</w:t>
            </w:r>
          </w:p>
        </w:tc>
        <w:tc>
          <w:tcPr>
            <w:tcW w:w="2318" w:type="dxa"/>
            <w:gridSpan w:val="2"/>
            <w:vAlign w:val="center"/>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校本研修应用（分）</w:t>
            </w:r>
          </w:p>
        </w:tc>
        <w:tc>
          <w:tcPr>
            <w:tcW w:w="2441" w:type="dxa"/>
            <w:gridSpan w:val="2"/>
            <w:vAlign w:val="center"/>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网络研修（分）</w:t>
            </w:r>
          </w:p>
        </w:tc>
        <w:tc>
          <w:tcPr>
            <w:tcW w:w="2277" w:type="dxa"/>
            <w:gridSpan w:val="2"/>
            <w:vAlign w:val="center"/>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区域联动（分）</w:t>
            </w:r>
          </w:p>
        </w:tc>
        <w:tc>
          <w:tcPr>
            <w:tcW w:w="1195" w:type="dxa"/>
            <w:vMerge w:val="restart"/>
            <w:vAlign w:val="center"/>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综合分</w:t>
            </w:r>
          </w:p>
        </w:tc>
        <w:tc>
          <w:tcPr>
            <w:tcW w:w="1192" w:type="dxa"/>
            <w:vMerge w:val="restart"/>
            <w:vAlign w:val="center"/>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vMerge w:val="continue"/>
            <w:vAlign w:val="center"/>
          </w:tcPr>
          <w:p>
            <w:pPr>
              <w:widowControl/>
              <w:spacing w:before="156" w:beforeLines="50" w:line="300" w:lineRule="exact"/>
              <w:jc w:val="center"/>
              <w:rPr>
                <w:rFonts w:ascii="仿宋_GB2312" w:hAnsi="仿宋_GB2312" w:eastAsia="仿宋_GB2312"/>
                <w:color w:val="000000" w:themeColor="text1"/>
                <w:sz w:val="24"/>
                <w:vertAlign w:val="baseline"/>
                <w14:textFill>
                  <w14:solidFill>
                    <w14:schemeClr w14:val="tx1"/>
                  </w14:solidFill>
                </w14:textFill>
              </w:rPr>
            </w:pPr>
          </w:p>
        </w:tc>
        <w:tc>
          <w:tcPr>
            <w:tcW w:w="1042" w:type="dxa"/>
            <w:vMerge w:val="continue"/>
            <w:vAlign w:val="center"/>
          </w:tcPr>
          <w:p>
            <w:pPr>
              <w:widowControl/>
              <w:spacing w:before="156" w:beforeLines="50" w:line="300" w:lineRule="exact"/>
              <w:jc w:val="center"/>
              <w:rPr>
                <w:rFonts w:ascii="仿宋_GB2312" w:hAnsi="仿宋_GB2312" w:eastAsia="仿宋_GB2312"/>
                <w:color w:val="000000" w:themeColor="text1"/>
                <w:sz w:val="24"/>
                <w:vertAlign w:val="baseline"/>
                <w14:textFill>
                  <w14:solidFill>
                    <w14:schemeClr w14:val="tx1"/>
                  </w14:solidFill>
                </w14:textFill>
              </w:rPr>
            </w:pPr>
          </w:p>
        </w:tc>
        <w:tc>
          <w:tcPr>
            <w:tcW w:w="1214" w:type="dxa"/>
            <w:vMerge w:val="continue"/>
            <w:vAlign w:val="center"/>
          </w:tcPr>
          <w:p>
            <w:pPr>
              <w:widowControl/>
              <w:spacing w:before="156" w:beforeLines="50" w:line="300" w:lineRule="exact"/>
              <w:jc w:val="center"/>
              <w:rPr>
                <w:rFonts w:ascii="仿宋_GB2312" w:hAnsi="仿宋_GB2312" w:eastAsia="仿宋_GB2312"/>
                <w:color w:val="000000" w:themeColor="text1"/>
                <w:sz w:val="24"/>
                <w:vertAlign w:val="baseline"/>
                <w14:textFill>
                  <w14:solidFill>
                    <w14:schemeClr w14:val="tx1"/>
                  </w14:solidFill>
                </w14:textFill>
              </w:rPr>
            </w:pPr>
          </w:p>
        </w:tc>
        <w:tc>
          <w:tcPr>
            <w:tcW w:w="2168" w:type="dxa"/>
            <w:vMerge w:val="continue"/>
            <w:vAlign w:val="center"/>
          </w:tcPr>
          <w:p>
            <w:pPr>
              <w:widowControl/>
              <w:spacing w:before="156" w:beforeLines="50" w:line="300" w:lineRule="exact"/>
              <w:jc w:val="center"/>
              <w:rPr>
                <w:rFonts w:ascii="仿宋_GB2312" w:hAnsi="仿宋_GB2312" w:eastAsia="仿宋_GB2312"/>
                <w:color w:val="000000" w:themeColor="text1"/>
                <w:sz w:val="24"/>
                <w:vertAlign w:val="baseline"/>
                <w14:textFill>
                  <w14:solidFill>
                    <w14:schemeClr w14:val="tx1"/>
                  </w14:solidFill>
                </w14:textFill>
              </w:rPr>
            </w:pPr>
          </w:p>
        </w:tc>
        <w:tc>
          <w:tcPr>
            <w:tcW w:w="1023" w:type="dxa"/>
            <w:vAlign w:val="center"/>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得分</w:t>
            </w:r>
          </w:p>
        </w:tc>
        <w:tc>
          <w:tcPr>
            <w:tcW w:w="1295" w:type="dxa"/>
            <w:vAlign w:val="center"/>
          </w:tcPr>
          <w:p>
            <w:pPr>
              <w:widowControl/>
              <w:spacing w:before="156" w:beforeLines="50" w:line="300" w:lineRule="exact"/>
              <w:jc w:val="both"/>
              <w:rPr>
                <w:rFonts w:ascii="仿宋_GB2312" w:hAnsi="仿宋_GB2312" w:eastAsia="仿宋_GB2312"/>
                <w:color w:val="000000" w:themeColor="text1"/>
                <w:sz w:val="24"/>
                <w:vertAlign w:val="baseline"/>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（占60%）</w:t>
            </w:r>
          </w:p>
        </w:tc>
        <w:tc>
          <w:tcPr>
            <w:tcW w:w="1132" w:type="dxa"/>
            <w:vAlign w:val="center"/>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得分</w:t>
            </w:r>
          </w:p>
        </w:tc>
        <w:tc>
          <w:tcPr>
            <w:tcW w:w="1309" w:type="dxa"/>
            <w:vAlign w:val="center"/>
          </w:tcPr>
          <w:p>
            <w:pPr>
              <w:widowControl/>
              <w:spacing w:before="156" w:beforeLines="50" w:line="300" w:lineRule="exact"/>
              <w:jc w:val="center"/>
              <w:rPr>
                <w:rFonts w:ascii="仿宋_GB2312" w:hAnsi="仿宋_GB2312" w:eastAsia="仿宋_GB2312"/>
                <w:color w:val="000000" w:themeColor="text1"/>
                <w:sz w:val="24"/>
                <w:vertAlign w:val="baseline"/>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（占30%）</w:t>
            </w:r>
          </w:p>
        </w:tc>
        <w:tc>
          <w:tcPr>
            <w:tcW w:w="1064" w:type="dxa"/>
            <w:vAlign w:val="center"/>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得分</w:t>
            </w:r>
          </w:p>
        </w:tc>
        <w:tc>
          <w:tcPr>
            <w:tcW w:w="1213" w:type="dxa"/>
            <w:vAlign w:val="center"/>
          </w:tcPr>
          <w:p>
            <w:pPr>
              <w:widowControl/>
              <w:spacing w:before="156" w:beforeLines="50" w:line="300" w:lineRule="exact"/>
              <w:jc w:val="center"/>
              <w:rPr>
                <w:rFonts w:ascii="仿宋_GB2312" w:hAnsi="仿宋_GB2312" w:eastAsia="仿宋_GB2312"/>
                <w:color w:val="000000" w:themeColor="text1"/>
                <w:sz w:val="24"/>
                <w:vertAlign w:val="baseline"/>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（占10%）</w:t>
            </w:r>
          </w:p>
        </w:tc>
        <w:tc>
          <w:tcPr>
            <w:tcW w:w="1195" w:type="dxa"/>
            <w:vMerge w:val="continue"/>
            <w:vAlign w:val="center"/>
          </w:tcPr>
          <w:p>
            <w:pPr>
              <w:widowControl/>
              <w:spacing w:before="156" w:beforeLines="50" w:line="300" w:lineRule="exact"/>
              <w:jc w:val="center"/>
              <w:rPr>
                <w:rFonts w:ascii="仿宋_GB2312" w:hAnsi="仿宋_GB2312" w:eastAsia="仿宋_GB2312"/>
                <w:color w:val="000000" w:themeColor="text1"/>
                <w:sz w:val="24"/>
                <w:vertAlign w:val="baseline"/>
                <w14:textFill>
                  <w14:solidFill>
                    <w14:schemeClr w14:val="tx1"/>
                  </w14:solidFill>
                </w14:textFill>
              </w:rPr>
            </w:pPr>
          </w:p>
        </w:tc>
        <w:tc>
          <w:tcPr>
            <w:tcW w:w="1192" w:type="dxa"/>
            <w:vMerge w:val="continue"/>
            <w:vAlign w:val="center"/>
          </w:tcPr>
          <w:p>
            <w:pPr>
              <w:widowControl/>
              <w:spacing w:before="156" w:beforeLines="50" w:line="300" w:lineRule="exact"/>
              <w:jc w:val="center"/>
              <w:rPr>
                <w:rFonts w:ascii="仿宋_GB2312" w:hAnsi="仿宋_GB2312" w:eastAsia="仿宋_GB2312"/>
                <w:color w:val="000000" w:themeColor="text1"/>
                <w:sz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1</w:t>
            </w:r>
          </w:p>
        </w:tc>
        <w:tc>
          <w:tcPr>
            <w:tcW w:w="1042"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b/>
                <w:bCs/>
                <w:color w:val="000000" w:themeColor="text1"/>
                <w:sz w:val="24"/>
                <w:vertAlign w:val="baseline"/>
                <w:lang w:val="en-US" w:eastAsia="zh-CN"/>
                <w14:textFill>
                  <w14:solidFill>
                    <w14:schemeClr w14:val="tx1"/>
                  </w14:solidFill>
                </w14:textFill>
              </w:rPr>
              <w:t>示例</w:t>
            </w:r>
          </w:p>
        </w:tc>
        <w:tc>
          <w:tcPr>
            <w:tcW w:w="1214"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888888</w:t>
            </w:r>
          </w:p>
        </w:tc>
        <w:tc>
          <w:tcPr>
            <w:tcW w:w="2168"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语文</w:t>
            </w:r>
          </w:p>
        </w:tc>
        <w:tc>
          <w:tcPr>
            <w:tcW w:w="1023"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85</w:t>
            </w:r>
          </w:p>
        </w:tc>
        <w:tc>
          <w:tcPr>
            <w:tcW w:w="1295"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51</w:t>
            </w:r>
          </w:p>
        </w:tc>
        <w:tc>
          <w:tcPr>
            <w:tcW w:w="1132"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78</w:t>
            </w:r>
          </w:p>
        </w:tc>
        <w:tc>
          <w:tcPr>
            <w:tcW w:w="1309"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23.4</w:t>
            </w:r>
          </w:p>
        </w:tc>
        <w:tc>
          <w:tcPr>
            <w:tcW w:w="1064"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75</w:t>
            </w:r>
          </w:p>
        </w:tc>
        <w:tc>
          <w:tcPr>
            <w:tcW w:w="1213"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7.5</w:t>
            </w:r>
          </w:p>
        </w:tc>
        <w:tc>
          <w:tcPr>
            <w:tcW w:w="1195"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81.9</w:t>
            </w:r>
          </w:p>
        </w:tc>
        <w:tc>
          <w:tcPr>
            <w:tcW w:w="1192"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2</w:t>
            </w:r>
          </w:p>
        </w:tc>
        <w:tc>
          <w:tcPr>
            <w:tcW w:w="1042"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XXX</w:t>
            </w:r>
          </w:p>
        </w:tc>
        <w:tc>
          <w:tcPr>
            <w:tcW w:w="1214"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66666</w:t>
            </w:r>
          </w:p>
        </w:tc>
        <w:tc>
          <w:tcPr>
            <w:tcW w:w="2168"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语文</w:t>
            </w:r>
          </w:p>
        </w:tc>
        <w:tc>
          <w:tcPr>
            <w:tcW w:w="1023"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82</w:t>
            </w:r>
          </w:p>
        </w:tc>
        <w:tc>
          <w:tcPr>
            <w:tcW w:w="1295"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49.2</w:t>
            </w:r>
          </w:p>
        </w:tc>
        <w:tc>
          <w:tcPr>
            <w:tcW w:w="1132"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75</w:t>
            </w:r>
          </w:p>
        </w:tc>
        <w:tc>
          <w:tcPr>
            <w:tcW w:w="1309"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22.5</w:t>
            </w:r>
          </w:p>
        </w:tc>
        <w:tc>
          <w:tcPr>
            <w:tcW w:w="1064"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76</w:t>
            </w:r>
          </w:p>
        </w:tc>
        <w:tc>
          <w:tcPr>
            <w:tcW w:w="1213"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7.6</w:t>
            </w:r>
          </w:p>
        </w:tc>
        <w:tc>
          <w:tcPr>
            <w:tcW w:w="1195"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79.3</w:t>
            </w:r>
          </w:p>
        </w:tc>
        <w:tc>
          <w:tcPr>
            <w:tcW w:w="1192"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3</w:t>
            </w:r>
          </w:p>
        </w:tc>
        <w:tc>
          <w:tcPr>
            <w:tcW w:w="1042"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w:t>
            </w:r>
          </w:p>
        </w:tc>
        <w:tc>
          <w:tcPr>
            <w:tcW w:w="1214"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w:t>
            </w:r>
          </w:p>
        </w:tc>
        <w:tc>
          <w:tcPr>
            <w:tcW w:w="2168"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w:t>
            </w:r>
          </w:p>
        </w:tc>
        <w:tc>
          <w:tcPr>
            <w:tcW w:w="1023"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w:t>
            </w:r>
          </w:p>
        </w:tc>
        <w:tc>
          <w:tcPr>
            <w:tcW w:w="1295"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w:t>
            </w:r>
          </w:p>
        </w:tc>
        <w:tc>
          <w:tcPr>
            <w:tcW w:w="1132"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w:t>
            </w:r>
          </w:p>
        </w:tc>
        <w:tc>
          <w:tcPr>
            <w:tcW w:w="1309"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w:t>
            </w:r>
          </w:p>
        </w:tc>
        <w:tc>
          <w:tcPr>
            <w:tcW w:w="1064"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w:t>
            </w:r>
          </w:p>
        </w:tc>
        <w:tc>
          <w:tcPr>
            <w:tcW w:w="1213"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w:t>
            </w:r>
          </w:p>
        </w:tc>
        <w:tc>
          <w:tcPr>
            <w:tcW w:w="1195"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w:t>
            </w:r>
          </w:p>
        </w:tc>
        <w:tc>
          <w:tcPr>
            <w:tcW w:w="1192"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4</w:t>
            </w:r>
          </w:p>
        </w:tc>
        <w:tc>
          <w:tcPr>
            <w:tcW w:w="1042"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1214"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2168"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1023"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1295"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p>
        </w:tc>
        <w:tc>
          <w:tcPr>
            <w:tcW w:w="1132"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p>
        </w:tc>
        <w:tc>
          <w:tcPr>
            <w:tcW w:w="1309"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p>
        </w:tc>
        <w:tc>
          <w:tcPr>
            <w:tcW w:w="1064"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p>
        </w:tc>
        <w:tc>
          <w:tcPr>
            <w:tcW w:w="1213"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1195"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1192"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pPr>
              <w:widowControl/>
              <w:spacing w:before="156" w:beforeLines="50" w:line="300" w:lineRule="exact"/>
              <w:jc w:val="center"/>
              <w:rPr>
                <w:rFonts w:hint="default"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5</w:t>
            </w:r>
          </w:p>
        </w:tc>
        <w:tc>
          <w:tcPr>
            <w:tcW w:w="1042"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1214"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2168"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1023"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1295"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p>
        </w:tc>
        <w:tc>
          <w:tcPr>
            <w:tcW w:w="1132"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p>
        </w:tc>
        <w:tc>
          <w:tcPr>
            <w:tcW w:w="1309"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p>
        </w:tc>
        <w:tc>
          <w:tcPr>
            <w:tcW w:w="1064" w:type="dxa"/>
            <w:vAlign w:val="top"/>
          </w:tcPr>
          <w:p>
            <w:pPr>
              <w:widowControl/>
              <w:spacing w:before="156" w:beforeLines="50" w:line="300" w:lineRule="exact"/>
              <w:jc w:val="center"/>
              <w:rPr>
                <w:rFonts w:hint="eastAsia" w:ascii="仿宋_GB2312" w:hAnsi="仿宋_GB2312" w:eastAsia="仿宋_GB2312" w:cs="Times New Roman"/>
                <w:color w:val="000000" w:themeColor="text1"/>
                <w:kern w:val="2"/>
                <w:sz w:val="24"/>
                <w:szCs w:val="24"/>
                <w:vertAlign w:val="baseline"/>
                <w:lang w:val="en-US" w:eastAsia="zh-CN" w:bidi="ar-SA"/>
                <w14:textFill>
                  <w14:solidFill>
                    <w14:schemeClr w14:val="tx1"/>
                  </w14:solidFill>
                </w14:textFill>
              </w:rPr>
            </w:pPr>
          </w:p>
        </w:tc>
        <w:tc>
          <w:tcPr>
            <w:tcW w:w="1213"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1195"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1192"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6</w:t>
            </w:r>
          </w:p>
        </w:tc>
        <w:tc>
          <w:tcPr>
            <w:tcW w:w="104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14"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2168"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023"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95"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3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309"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064"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13"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95"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9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r>
              <w:rPr>
                <w:rFonts w:hint="eastAsia" w:ascii="仿宋_GB2312" w:hAnsi="仿宋_GB2312" w:eastAsia="仿宋_GB2312"/>
                <w:color w:val="000000" w:themeColor="text1"/>
                <w:sz w:val="24"/>
                <w:vertAlign w:val="baseline"/>
                <w:lang w:val="en-US" w:eastAsia="zh-CN"/>
                <w14:textFill>
                  <w14:solidFill>
                    <w14:schemeClr w14:val="tx1"/>
                  </w14:solidFill>
                </w14:textFill>
              </w:rPr>
              <w:t>7</w:t>
            </w:r>
          </w:p>
        </w:tc>
        <w:tc>
          <w:tcPr>
            <w:tcW w:w="104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14"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2168"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023"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95"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3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309"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064"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13"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95"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9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104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14"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2168"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023"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95"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3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309"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064"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13"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95"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9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104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14"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2168"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023"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95"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3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309"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064"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13"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95"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9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104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14"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2168"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023"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95"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3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309"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064"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13"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95"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9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104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14"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2168"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023"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95"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3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309"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064"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13"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95"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9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pPr>
              <w:widowControl/>
              <w:spacing w:before="156" w:beforeLines="50" w:line="300" w:lineRule="exact"/>
              <w:jc w:val="center"/>
              <w:rPr>
                <w:rFonts w:hint="eastAsia" w:ascii="仿宋_GB2312" w:hAnsi="仿宋_GB2312" w:eastAsia="仿宋_GB2312"/>
                <w:color w:val="000000" w:themeColor="text1"/>
                <w:sz w:val="24"/>
                <w:vertAlign w:val="baseline"/>
                <w:lang w:val="en-US" w:eastAsia="zh-CN"/>
                <w14:textFill>
                  <w14:solidFill>
                    <w14:schemeClr w14:val="tx1"/>
                  </w14:solidFill>
                </w14:textFill>
              </w:rPr>
            </w:pPr>
          </w:p>
        </w:tc>
        <w:tc>
          <w:tcPr>
            <w:tcW w:w="104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14"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2168"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023"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95"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3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309"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064"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213"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95"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c>
          <w:tcPr>
            <w:tcW w:w="1192" w:type="dxa"/>
          </w:tcPr>
          <w:p>
            <w:pPr>
              <w:widowControl/>
              <w:spacing w:before="156" w:beforeLines="50" w:line="300" w:lineRule="exact"/>
              <w:jc w:val="left"/>
              <w:rPr>
                <w:rFonts w:ascii="仿宋_GB2312" w:hAnsi="仿宋_GB2312" w:eastAsia="仿宋_GB2312"/>
                <w:color w:val="000000" w:themeColor="text1"/>
                <w:sz w:val="24"/>
                <w:vertAlign w:val="baseline"/>
                <w14:textFill>
                  <w14:solidFill>
                    <w14:schemeClr w14:val="tx1"/>
                  </w14:solidFill>
                </w14:textFill>
              </w:rPr>
            </w:pPr>
          </w:p>
        </w:tc>
      </w:tr>
    </w:tbl>
    <w:p>
      <w:pPr>
        <w:widowControl/>
        <w:numPr>
          <w:ilvl w:val="0"/>
          <w:numId w:val="2"/>
        </w:numPr>
        <w:spacing w:before="156" w:beforeLines="50" w:line="300" w:lineRule="exact"/>
        <w:jc w:val="left"/>
        <w:rPr>
          <w:rFonts w:hint="eastAsia" w:ascii="仿宋_GB2312" w:hAnsi="仿宋_GB2312" w:eastAsia="仿宋_GB2312"/>
          <w:color w:val="000000" w:themeColor="text1"/>
          <w:sz w:val="24"/>
          <w:lang w:val="en-US" w:eastAsia="zh-CN"/>
          <w14:textFill>
            <w14:solidFill>
              <w14:schemeClr w14:val="tx1"/>
            </w14:solidFill>
          </w14:textFill>
        </w:rPr>
      </w:pPr>
      <w:r>
        <w:rPr>
          <w:rFonts w:hint="eastAsia" w:ascii="仿宋_GB2312" w:hAnsi="仿宋_GB2312" w:eastAsia="仿宋_GB2312"/>
          <w:color w:val="000000" w:themeColor="text1"/>
          <w:sz w:val="24"/>
          <w:lang w:val="en-US" w:eastAsia="zh-CN"/>
          <w14:textFill>
            <w14:solidFill>
              <w14:schemeClr w14:val="tx1"/>
            </w14:solidFill>
          </w14:textFill>
        </w:rPr>
        <w:t>综合分=校本研修应用（60%)+网络研修（30%）+区域联动（10%）</w:t>
      </w:r>
    </w:p>
    <w:p>
      <w:pPr>
        <w:widowControl/>
        <w:numPr>
          <w:ilvl w:val="0"/>
          <w:numId w:val="2"/>
        </w:numPr>
        <w:spacing w:before="156" w:beforeLines="50" w:line="300" w:lineRule="exact"/>
        <w:jc w:val="left"/>
        <w:rPr>
          <w:rFonts w:ascii="仿宋_GB2312" w:hAnsi="仿宋_GB2312" w:eastAsia="仿宋_GB2312"/>
          <w:color w:val="000000" w:themeColor="text1"/>
          <w:sz w:val="24"/>
          <w14:textFill>
            <w14:solidFill>
              <w14:schemeClr w14:val="tx1"/>
            </w14:solidFill>
          </w14:textFill>
        </w:rPr>
      </w:pPr>
      <w:r>
        <w:rPr>
          <w:rFonts w:hint="eastAsia" w:ascii="仿宋_GB2312" w:hAnsi="仿宋_GB2312" w:eastAsia="仿宋_GB2312"/>
          <w:color w:val="000000" w:themeColor="text1"/>
          <w:sz w:val="24"/>
          <w:lang w:val="en-US" w:eastAsia="zh-CN"/>
          <w14:textFill>
            <w14:solidFill>
              <w14:schemeClr w14:val="tx1"/>
            </w14:solidFill>
          </w14:textFill>
        </w:rPr>
        <w:t>评价结果：85-100分，优秀；60-84分，合格；60分以下，不合格。</w:t>
      </w:r>
    </w:p>
    <w:sectPr>
      <w:footerReference r:id="rId4" w:type="default"/>
      <w:footnotePr>
        <w:numFmt w:val="decimalEnclosedCircleChinese"/>
      </w:footnotePr>
      <w:pgSz w:w="16838" w:h="11906" w:orient="landscape"/>
      <w:pgMar w:top="1474" w:right="1474" w:bottom="1418" w:left="1418"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F31925C-BCCD-4D1A-90C9-33D808622E5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4B9E5B1D-8AB1-4072-B013-C7095BA53AC4}"/>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19F" w:csb1="00000000"/>
  </w:font>
  <w:font w:name="方正小标宋_GBK">
    <w:panose1 w:val="02000000000000000000"/>
    <w:charset w:val="86"/>
    <w:family w:val="auto"/>
    <w:pitch w:val="default"/>
    <w:sig w:usb0="A00002BF" w:usb1="38CF7CFA" w:usb2="00082016" w:usb3="00000000" w:csb0="00040001" w:csb1="00000000"/>
    <w:embedRegular r:id="rId3" w:fontKey="{A0AAF31C-D928-4087-831C-1B4219103B39}"/>
  </w:font>
  <w:font w:name="仿宋_GB2312">
    <w:altName w:val="仿宋"/>
    <w:panose1 w:val="02010609030101010101"/>
    <w:charset w:val="86"/>
    <w:family w:val="modern"/>
    <w:pitch w:val="default"/>
    <w:sig w:usb0="00000000" w:usb1="00000000" w:usb2="00000000" w:usb3="00000000" w:csb0="00040000" w:csb1="00000000"/>
    <w:embedRegular r:id="rId4" w:fontKey="{A43F3A75-16AD-442D-8F9B-D846E098C377}"/>
  </w:font>
  <w:font w:name="方正楷体_GBK">
    <w:panose1 w:val="02000000000000000000"/>
    <w:charset w:val="86"/>
    <w:family w:val="auto"/>
    <w:pitch w:val="default"/>
    <w:sig w:usb0="800002BF" w:usb1="38CF7CFA" w:usb2="00000016" w:usb3="00000000" w:csb0="00040000" w:csb1="00000000"/>
    <w:embedRegular r:id="rId5" w:fontKey="{151AC5CD-1360-4270-B3B7-314558A5E271}"/>
  </w:font>
  <w:font w:name="方正仿宋_GB2312">
    <w:panose1 w:val="02000000000000000000"/>
    <w:charset w:val="86"/>
    <w:family w:val="auto"/>
    <w:pitch w:val="default"/>
    <w:sig w:usb0="A00002BF" w:usb1="184F6CFA" w:usb2="00000012" w:usb3="00000000" w:csb0="00040001" w:csb1="00000000"/>
    <w:embedRegular r:id="rId6" w:fontKey="{61C608E7-D468-47C1-8756-D922A3A4C867}"/>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uto" w:vAnchor="text" w:hAnchor="margin" w:xAlign="center" w:y="1"/>
      <w:rPr>
        <w:rStyle w:val="19"/>
        <w:rFonts w:ascii="仿宋_GB2312" w:hAnsi="仿宋_GB2312" w:eastAsia="仿宋_GB2312"/>
        <w:sz w:val="24"/>
        <w:szCs w:val="24"/>
      </w:rPr>
    </w:pPr>
    <w:r>
      <w:rPr>
        <w:rStyle w:val="19"/>
        <w:rFonts w:ascii="仿宋_GB2312" w:hAnsi="仿宋_GB2312" w:eastAsia="仿宋_GB2312"/>
        <w:sz w:val="24"/>
        <w:szCs w:val="24"/>
      </w:rPr>
      <w:t>-</w:t>
    </w:r>
    <w:r>
      <w:rPr>
        <w:rStyle w:val="19"/>
        <w:rFonts w:ascii="仿宋_GB2312" w:hAnsi="仿宋_GB2312" w:eastAsia="仿宋_GB2312"/>
        <w:sz w:val="24"/>
        <w:szCs w:val="24"/>
      </w:rPr>
      <w:fldChar w:fldCharType="begin"/>
    </w:r>
    <w:r>
      <w:rPr>
        <w:rStyle w:val="19"/>
        <w:rFonts w:ascii="仿宋_GB2312" w:hAnsi="仿宋_GB2312" w:eastAsia="仿宋_GB2312"/>
        <w:sz w:val="24"/>
        <w:szCs w:val="24"/>
      </w:rPr>
      <w:instrText xml:space="preserve"> PAGE </w:instrText>
    </w:r>
    <w:r>
      <w:rPr>
        <w:rStyle w:val="19"/>
        <w:rFonts w:ascii="仿宋_GB2312" w:hAnsi="仿宋_GB2312" w:eastAsia="仿宋_GB2312"/>
        <w:sz w:val="24"/>
        <w:szCs w:val="24"/>
      </w:rPr>
      <w:fldChar w:fldCharType="separate"/>
    </w:r>
    <w:r>
      <w:rPr>
        <w:rStyle w:val="19"/>
        <w:rFonts w:ascii="仿宋_GB2312" w:hAnsi="仿宋_GB2312" w:eastAsia="仿宋_GB2312"/>
        <w:sz w:val="24"/>
        <w:szCs w:val="24"/>
      </w:rPr>
      <w:t>1</w:t>
    </w:r>
    <w:r>
      <w:rPr>
        <w:rStyle w:val="19"/>
        <w:rFonts w:ascii="仿宋_GB2312" w:hAnsi="仿宋_GB2312" w:eastAsia="仿宋_GB2312"/>
        <w:sz w:val="24"/>
        <w:szCs w:val="24"/>
      </w:rPr>
      <w:fldChar w:fldCharType="end"/>
    </w:r>
    <w:r>
      <w:rPr>
        <w:rStyle w:val="19"/>
        <w:rFonts w:ascii="仿宋_GB2312" w:hAnsi="仿宋_GB2312" w:eastAsia="仿宋_GB2312"/>
        <w:sz w:val="24"/>
        <w:szCs w:val="24"/>
      </w:rPr>
      <w:t>-</w:t>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uto" w:vAnchor="text" w:hAnchor="margin" w:xAlign="center" w:y="1"/>
      <w:rPr>
        <w:rStyle w:val="19"/>
        <w:rFonts w:ascii="仿宋_GB2312" w:hAnsi="仿宋_GB2312" w:eastAsia="仿宋_GB2312"/>
        <w:sz w:val="24"/>
        <w:szCs w:val="24"/>
      </w:rPr>
    </w:pPr>
    <w:r>
      <w:rPr>
        <w:rStyle w:val="19"/>
        <w:rFonts w:ascii="仿宋_GB2312" w:hAnsi="仿宋_GB2312" w:eastAsia="仿宋_GB2312"/>
        <w:sz w:val="24"/>
        <w:szCs w:val="24"/>
      </w:rPr>
      <w:t>-</w:t>
    </w:r>
    <w:r>
      <w:rPr>
        <w:rStyle w:val="19"/>
        <w:rFonts w:ascii="仿宋_GB2312" w:hAnsi="仿宋_GB2312" w:eastAsia="仿宋_GB2312"/>
        <w:sz w:val="24"/>
        <w:szCs w:val="24"/>
      </w:rPr>
      <w:fldChar w:fldCharType="begin"/>
    </w:r>
    <w:r>
      <w:rPr>
        <w:rStyle w:val="19"/>
        <w:rFonts w:ascii="仿宋_GB2312" w:hAnsi="仿宋_GB2312" w:eastAsia="仿宋_GB2312"/>
        <w:sz w:val="24"/>
        <w:szCs w:val="24"/>
      </w:rPr>
      <w:instrText xml:space="preserve"> PAGE </w:instrText>
    </w:r>
    <w:r>
      <w:rPr>
        <w:rStyle w:val="19"/>
        <w:rFonts w:ascii="仿宋_GB2312" w:hAnsi="仿宋_GB2312" w:eastAsia="仿宋_GB2312"/>
        <w:sz w:val="24"/>
        <w:szCs w:val="24"/>
      </w:rPr>
      <w:fldChar w:fldCharType="separate"/>
    </w:r>
    <w:r>
      <w:rPr>
        <w:rStyle w:val="19"/>
        <w:rFonts w:ascii="仿宋_GB2312" w:hAnsi="仿宋_GB2312" w:eastAsia="仿宋_GB2312"/>
        <w:sz w:val="24"/>
        <w:szCs w:val="24"/>
      </w:rPr>
      <w:t>1</w:t>
    </w:r>
    <w:r>
      <w:rPr>
        <w:rStyle w:val="19"/>
        <w:rFonts w:ascii="仿宋_GB2312" w:hAnsi="仿宋_GB2312" w:eastAsia="仿宋_GB2312"/>
        <w:sz w:val="24"/>
        <w:szCs w:val="24"/>
      </w:rPr>
      <w:fldChar w:fldCharType="end"/>
    </w:r>
    <w:r>
      <w:rPr>
        <w:rStyle w:val="19"/>
        <w:rFonts w:ascii="仿宋_GB2312" w:hAnsi="仿宋_GB2312" w:eastAsia="仿宋_GB2312"/>
        <w:sz w:val="24"/>
        <w:szCs w:val="24"/>
      </w:rPr>
      <w:t>-</w:t>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A24250"/>
    <w:multiLevelType w:val="singleLevel"/>
    <w:tmpl w:val="0BA24250"/>
    <w:lvl w:ilvl="0" w:tentative="0">
      <w:start w:val="1"/>
      <w:numFmt w:val="decimal"/>
      <w:lvlText w:val="%1."/>
      <w:lvlJc w:val="left"/>
      <w:pPr>
        <w:tabs>
          <w:tab w:val="left" w:pos="312"/>
        </w:tabs>
      </w:pPr>
    </w:lvl>
  </w:abstractNum>
  <w:abstractNum w:abstractNumId="1">
    <w:nsid w:val="6EE4FF84"/>
    <w:multiLevelType w:val="singleLevel"/>
    <w:tmpl w:val="6EE4FF84"/>
    <w:lvl w:ilvl="0" w:tentative="0">
      <w:start w:val="1"/>
      <w:numFmt w:val="decimal"/>
      <w:suff w:val="nothing"/>
      <w:lvlText w:val="（%1）"/>
      <w:lvlJc w:val="left"/>
      <w:pPr>
        <w:ind w:left="-10"/>
      </w:pPr>
      <w:rPr>
        <w:rFonts w:hint="default"/>
        <w:color w:val="000000" w:themeColor="text1"/>
        <w14:textFill>
          <w14:solidFill>
            <w14:schemeClr w14:val="tx1"/>
          </w14:solidFill>
        </w14:textFil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TrueTypeFonts/>
  <w:saveSubsetFonts/>
  <w:bordersDoNotSurroundHeader w:val="0"/>
  <w:bordersDoNotSurroundFooter w:val="0"/>
  <w:hideSpellingErrors/>
  <w:documentProtection w:enforcement="0"/>
  <w:defaultTabStop w:val="50"/>
  <w:drawingGridHorizontalSpacing w:val="105"/>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FkNDdjZWY5Y2YyMzU0OTE0NGU4YWZkOTljM2IzYTUifQ=="/>
  </w:docVars>
  <w:rsids>
    <w:rsidRoot w:val="00F71A61"/>
    <w:rsid w:val="000006AF"/>
    <w:rsid w:val="0000376B"/>
    <w:rsid w:val="00005517"/>
    <w:rsid w:val="00010212"/>
    <w:rsid w:val="00010BBC"/>
    <w:rsid w:val="000138FF"/>
    <w:rsid w:val="000172D3"/>
    <w:rsid w:val="00020D85"/>
    <w:rsid w:val="00021AD2"/>
    <w:rsid w:val="00033DC4"/>
    <w:rsid w:val="00040A4F"/>
    <w:rsid w:val="000420E1"/>
    <w:rsid w:val="00044AFA"/>
    <w:rsid w:val="0005699E"/>
    <w:rsid w:val="00060131"/>
    <w:rsid w:val="000610C8"/>
    <w:rsid w:val="000674B9"/>
    <w:rsid w:val="000747DF"/>
    <w:rsid w:val="000749DC"/>
    <w:rsid w:val="00076F2C"/>
    <w:rsid w:val="00081333"/>
    <w:rsid w:val="000819AA"/>
    <w:rsid w:val="0008234D"/>
    <w:rsid w:val="0008528D"/>
    <w:rsid w:val="00087C19"/>
    <w:rsid w:val="0009402C"/>
    <w:rsid w:val="00094875"/>
    <w:rsid w:val="00094CD7"/>
    <w:rsid w:val="00096583"/>
    <w:rsid w:val="00097224"/>
    <w:rsid w:val="00097470"/>
    <w:rsid w:val="000A073E"/>
    <w:rsid w:val="000A2005"/>
    <w:rsid w:val="000A3249"/>
    <w:rsid w:val="000A4F58"/>
    <w:rsid w:val="000A7896"/>
    <w:rsid w:val="000A78D8"/>
    <w:rsid w:val="000B4BC6"/>
    <w:rsid w:val="000C0DE6"/>
    <w:rsid w:val="000C6F5F"/>
    <w:rsid w:val="000D06BB"/>
    <w:rsid w:val="000D1C51"/>
    <w:rsid w:val="000E2696"/>
    <w:rsid w:val="000E3DB9"/>
    <w:rsid w:val="000E7689"/>
    <w:rsid w:val="000E7941"/>
    <w:rsid w:val="000F455B"/>
    <w:rsid w:val="0010275E"/>
    <w:rsid w:val="0011054F"/>
    <w:rsid w:val="00117A1F"/>
    <w:rsid w:val="00120920"/>
    <w:rsid w:val="0012376C"/>
    <w:rsid w:val="0012482E"/>
    <w:rsid w:val="00126D11"/>
    <w:rsid w:val="0013039B"/>
    <w:rsid w:val="00132F76"/>
    <w:rsid w:val="00135581"/>
    <w:rsid w:val="00137778"/>
    <w:rsid w:val="001436CD"/>
    <w:rsid w:val="00145115"/>
    <w:rsid w:val="0014750B"/>
    <w:rsid w:val="00147E52"/>
    <w:rsid w:val="00150340"/>
    <w:rsid w:val="0015155A"/>
    <w:rsid w:val="001549AF"/>
    <w:rsid w:val="00155E63"/>
    <w:rsid w:val="0016027A"/>
    <w:rsid w:val="001605E3"/>
    <w:rsid w:val="00160B0F"/>
    <w:rsid w:val="00165F3E"/>
    <w:rsid w:val="001663BA"/>
    <w:rsid w:val="00170BF7"/>
    <w:rsid w:val="001710E7"/>
    <w:rsid w:val="001737C2"/>
    <w:rsid w:val="00175804"/>
    <w:rsid w:val="00177F50"/>
    <w:rsid w:val="00180A6D"/>
    <w:rsid w:val="0018243D"/>
    <w:rsid w:val="001834F1"/>
    <w:rsid w:val="0018408D"/>
    <w:rsid w:val="00185FA6"/>
    <w:rsid w:val="00192064"/>
    <w:rsid w:val="001934A6"/>
    <w:rsid w:val="0019544E"/>
    <w:rsid w:val="001C445E"/>
    <w:rsid w:val="001D4988"/>
    <w:rsid w:val="001D785C"/>
    <w:rsid w:val="001E0543"/>
    <w:rsid w:val="001E7AF2"/>
    <w:rsid w:val="001E7D63"/>
    <w:rsid w:val="001E7D79"/>
    <w:rsid w:val="001F00EE"/>
    <w:rsid w:val="001F0C2E"/>
    <w:rsid w:val="001F1507"/>
    <w:rsid w:val="001F2227"/>
    <w:rsid w:val="001F2720"/>
    <w:rsid w:val="001F38C2"/>
    <w:rsid w:val="001F5FA9"/>
    <w:rsid w:val="001F6413"/>
    <w:rsid w:val="002004BB"/>
    <w:rsid w:val="00206335"/>
    <w:rsid w:val="0021329C"/>
    <w:rsid w:val="00225191"/>
    <w:rsid w:val="002263E7"/>
    <w:rsid w:val="0022761E"/>
    <w:rsid w:val="00227FFD"/>
    <w:rsid w:val="00232787"/>
    <w:rsid w:val="00233DCF"/>
    <w:rsid w:val="00241FA3"/>
    <w:rsid w:val="002426B2"/>
    <w:rsid w:val="00243021"/>
    <w:rsid w:val="00247F7B"/>
    <w:rsid w:val="00252256"/>
    <w:rsid w:val="00254DF7"/>
    <w:rsid w:val="0025784D"/>
    <w:rsid w:val="00261552"/>
    <w:rsid w:val="00261FD4"/>
    <w:rsid w:val="00263B17"/>
    <w:rsid w:val="00263FE5"/>
    <w:rsid w:val="00267F6E"/>
    <w:rsid w:val="00271C33"/>
    <w:rsid w:val="002749CA"/>
    <w:rsid w:val="00277D20"/>
    <w:rsid w:val="002903CD"/>
    <w:rsid w:val="00292DE0"/>
    <w:rsid w:val="00293705"/>
    <w:rsid w:val="00297D8F"/>
    <w:rsid w:val="002A0898"/>
    <w:rsid w:val="002A1634"/>
    <w:rsid w:val="002A2251"/>
    <w:rsid w:val="002B19A6"/>
    <w:rsid w:val="002B4798"/>
    <w:rsid w:val="002B48DC"/>
    <w:rsid w:val="002B6729"/>
    <w:rsid w:val="002B7C8B"/>
    <w:rsid w:val="002C1EB3"/>
    <w:rsid w:val="002C278D"/>
    <w:rsid w:val="002C3BBC"/>
    <w:rsid w:val="002C4319"/>
    <w:rsid w:val="002D1550"/>
    <w:rsid w:val="002E55AA"/>
    <w:rsid w:val="002E56E1"/>
    <w:rsid w:val="002E5744"/>
    <w:rsid w:val="002E6329"/>
    <w:rsid w:val="002F00A7"/>
    <w:rsid w:val="002F5806"/>
    <w:rsid w:val="003001B5"/>
    <w:rsid w:val="00300C5B"/>
    <w:rsid w:val="00301E1F"/>
    <w:rsid w:val="00302176"/>
    <w:rsid w:val="0030704A"/>
    <w:rsid w:val="00311A0E"/>
    <w:rsid w:val="0031735F"/>
    <w:rsid w:val="003202D7"/>
    <w:rsid w:val="0032117C"/>
    <w:rsid w:val="00322E04"/>
    <w:rsid w:val="00325D11"/>
    <w:rsid w:val="003311C8"/>
    <w:rsid w:val="003336E0"/>
    <w:rsid w:val="00333C22"/>
    <w:rsid w:val="003351CF"/>
    <w:rsid w:val="00345C4A"/>
    <w:rsid w:val="00347D60"/>
    <w:rsid w:val="00352E8D"/>
    <w:rsid w:val="00357B5F"/>
    <w:rsid w:val="00357DFF"/>
    <w:rsid w:val="00360BA9"/>
    <w:rsid w:val="00362911"/>
    <w:rsid w:val="00365C35"/>
    <w:rsid w:val="00370AB4"/>
    <w:rsid w:val="00377C22"/>
    <w:rsid w:val="00380864"/>
    <w:rsid w:val="0038088E"/>
    <w:rsid w:val="00381E44"/>
    <w:rsid w:val="0038211E"/>
    <w:rsid w:val="003822CF"/>
    <w:rsid w:val="00384558"/>
    <w:rsid w:val="0038624E"/>
    <w:rsid w:val="00386B4F"/>
    <w:rsid w:val="00387A62"/>
    <w:rsid w:val="003A1DAA"/>
    <w:rsid w:val="003B14B8"/>
    <w:rsid w:val="003C00AD"/>
    <w:rsid w:val="003C4964"/>
    <w:rsid w:val="003C7E42"/>
    <w:rsid w:val="003D3C0B"/>
    <w:rsid w:val="003D4FFD"/>
    <w:rsid w:val="003D72D4"/>
    <w:rsid w:val="003D7D60"/>
    <w:rsid w:val="003E1296"/>
    <w:rsid w:val="003E19A9"/>
    <w:rsid w:val="003E623B"/>
    <w:rsid w:val="003F00D4"/>
    <w:rsid w:val="003F0A30"/>
    <w:rsid w:val="003F21D8"/>
    <w:rsid w:val="003F3D8A"/>
    <w:rsid w:val="003F485C"/>
    <w:rsid w:val="003F552D"/>
    <w:rsid w:val="00403798"/>
    <w:rsid w:val="00403A75"/>
    <w:rsid w:val="00403B9B"/>
    <w:rsid w:val="00405DB6"/>
    <w:rsid w:val="0040690B"/>
    <w:rsid w:val="0041038B"/>
    <w:rsid w:val="00411F59"/>
    <w:rsid w:val="004120F3"/>
    <w:rsid w:val="00412FFC"/>
    <w:rsid w:val="0041507C"/>
    <w:rsid w:val="004221E6"/>
    <w:rsid w:val="0042505F"/>
    <w:rsid w:val="00425B42"/>
    <w:rsid w:val="004315D0"/>
    <w:rsid w:val="0043193D"/>
    <w:rsid w:val="004348E7"/>
    <w:rsid w:val="00437735"/>
    <w:rsid w:val="00437FA7"/>
    <w:rsid w:val="00451440"/>
    <w:rsid w:val="004523EB"/>
    <w:rsid w:val="004556E5"/>
    <w:rsid w:val="00457058"/>
    <w:rsid w:val="004604B9"/>
    <w:rsid w:val="00461631"/>
    <w:rsid w:val="00465237"/>
    <w:rsid w:val="00465502"/>
    <w:rsid w:val="00473926"/>
    <w:rsid w:val="004754C2"/>
    <w:rsid w:val="00476332"/>
    <w:rsid w:val="0047633B"/>
    <w:rsid w:val="00476615"/>
    <w:rsid w:val="00481D60"/>
    <w:rsid w:val="00484AD0"/>
    <w:rsid w:val="00485FCB"/>
    <w:rsid w:val="00486C74"/>
    <w:rsid w:val="004933D8"/>
    <w:rsid w:val="00494F5E"/>
    <w:rsid w:val="004A3646"/>
    <w:rsid w:val="004A5B49"/>
    <w:rsid w:val="004B1ACA"/>
    <w:rsid w:val="004B4BF7"/>
    <w:rsid w:val="004B7717"/>
    <w:rsid w:val="004C5772"/>
    <w:rsid w:val="004D0E39"/>
    <w:rsid w:val="004D1900"/>
    <w:rsid w:val="004D1D92"/>
    <w:rsid w:val="004D43D0"/>
    <w:rsid w:val="004D6E1F"/>
    <w:rsid w:val="004D772C"/>
    <w:rsid w:val="004D7CF0"/>
    <w:rsid w:val="004E384D"/>
    <w:rsid w:val="004E5F07"/>
    <w:rsid w:val="004E7D69"/>
    <w:rsid w:val="004F0464"/>
    <w:rsid w:val="004F254C"/>
    <w:rsid w:val="004F4954"/>
    <w:rsid w:val="004F66B7"/>
    <w:rsid w:val="004F6ABF"/>
    <w:rsid w:val="005001EB"/>
    <w:rsid w:val="0051146F"/>
    <w:rsid w:val="00512AAB"/>
    <w:rsid w:val="0051332C"/>
    <w:rsid w:val="005138A2"/>
    <w:rsid w:val="0051593B"/>
    <w:rsid w:val="005201FB"/>
    <w:rsid w:val="0052031B"/>
    <w:rsid w:val="00522039"/>
    <w:rsid w:val="00522AA4"/>
    <w:rsid w:val="00523A9A"/>
    <w:rsid w:val="00524354"/>
    <w:rsid w:val="00524B4F"/>
    <w:rsid w:val="00524C14"/>
    <w:rsid w:val="00525619"/>
    <w:rsid w:val="00541394"/>
    <w:rsid w:val="00544C0D"/>
    <w:rsid w:val="0054759E"/>
    <w:rsid w:val="0055093F"/>
    <w:rsid w:val="00555D20"/>
    <w:rsid w:val="005571BD"/>
    <w:rsid w:val="00562062"/>
    <w:rsid w:val="00563293"/>
    <w:rsid w:val="005647E4"/>
    <w:rsid w:val="00566290"/>
    <w:rsid w:val="005679AE"/>
    <w:rsid w:val="00567C1D"/>
    <w:rsid w:val="00567FD1"/>
    <w:rsid w:val="00570A6F"/>
    <w:rsid w:val="00573F41"/>
    <w:rsid w:val="00575025"/>
    <w:rsid w:val="005767A1"/>
    <w:rsid w:val="00577CDC"/>
    <w:rsid w:val="00582BD5"/>
    <w:rsid w:val="0058383C"/>
    <w:rsid w:val="005870B8"/>
    <w:rsid w:val="00590B79"/>
    <w:rsid w:val="0059297E"/>
    <w:rsid w:val="00593C83"/>
    <w:rsid w:val="005A04D0"/>
    <w:rsid w:val="005A144E"/>
    <w:rsid w:val="005A3261"/>
    <w:rsid w:val="005A3407"/>
    <w:rsid w:val="005A41F7"/>
    <w:rsid w:val="005A5DBC"/>
    <w:rsid w:val="005B0B61"/>
    <w:rsid w:val="005B1583"/>
    <w:rsid w:val="005B2015"/>
    <w:rsid w:val="005B2581"/>
    <w:rsid w:val="005B7195"/>
    <w:rsid w:val="005C0129"/>
    <w:rsid w:val="005C2C5E"/>
    <w:rsid w:val="005C2D6E"/>
    <w:rsid w:val="005C53F2"/>
    <w:rsid w:val="005D060C"/>
    <w:rsid w:val="005D30D3"/>
    <w:rsid w:val="005E07C2"/>
    <w:rsid w:val="005F00AE"/>
    <w:rsid w:val="005F7342"/>
    <w:rsid w:val="00600C6C"/>
    <w:rsid w:val="00601E19"/>
    <w:rsid w:val="006020A8"/>
    <w:rsid w:val="00607816"/>
    <w:rsid w:val="00614929"/>
    <w:rsid w:val="00614FEC"/>
    <w:rsid w:val="00615518"/>
    <w:rsid w:val="00617484"/>
    <w:rsid w:val="006227D4"/>
    <w:rsid w:val="0062706B"/>
    <w:rsid w:val="00627624"/>
    <w:rsid w:val="006311DF"/>
    <w:rsid w:val="00641CA8"/>
    <w:rsid w:val="00641DF0"/>
    <w:rsid w:val="00642018"/>
    <w:rsid w:val="00642BA0"/>
    <w:rsid w:val="00643C78"/>
    <w:rsid w:val="00644F5D"/>
    <w:rsid w:val="0064509E"/>
    <w:rsid w:val="006517E2"/>
    <w:rsid w:val="00652101"/>
    <w:rsid w:val="0065419B"/>
    <w:rsid w:val="0065646B"/>
    <w:rsid w:val="006572E4"/>
    <w:rsid w:val="006604D1"/>
    <w:rsid w:val="00661AF6"/>
    <w:rsid w:val="00662906"/>
    <w:rsid w:val="006643F2"/>
    <w:rsid w:val="00664977"/>
    <w:rsid w:val="006658F8"/>
    <w:rsid w:val="0067558B"/>
    <w:rsid w:val="00676032"/>
    <w:rsid w:val="006806E7"/>
    <w:rsid w:val="00684BBF"/>
    <w:rsid w:val="0069182C"/>
    <w:rsid w:val="00692F95"/>
    <w:rsid w:val="006A1AB6"/>
    <w:rsid w:val="006A306D"/>
    <w:rsid w:val="006A3A62"/>
    <w:rsid w:val="006A61EF"/>
    <w:rsid w:val="006A6DDA"/>
    <w:rsid w:val="006B179F"/>
    <w:rsid w:val="006B29E6"/>
    <w:rsid w:val="006B2B3B"/>
    <w:rsid w:val="006B4BC8"/>
    <w:rsid w:val="006B7DBF"/>
    <w:rsid w:val="006C1338"/>
    <w:rsid w:val="006C1429"/>
    <w:rsid w:val="006C19D8"/>
    <w:rsid w:val="006D175E"/>
    <w:rsid w:val="006D6DD8"/>
    <w:rsid w:val="006E203A"/>
    <w:rsid w:val="006E4AF1"/>
    <w:rsid w:val="006E534D"/>
    <w:rsid w:val="006E55F7"/>
    <w:rsid w:val="006E5D82"/>
    <w:rsid w:val="006F0CEB"/>
    <w:rsid w:val="006F4088"/>
    <w:rsid w:val="00700995"/>
    <w:rsid w:val="00705837"/>
    <w:rsid w:val="00706E02"/>
    <w:rsid w:val="00707077"/>
    <w:rsid w:val="00707B4C"/>
    <w:rsid w:val="00707CF9"/>
    <w:rsid w:val="00710F11"/>
    <w:rsid w:val="00712A70"/>
    <w:rsid w:val="00715CF8"/>
    <w:rsid w:val="0072228D"/>
    <w:rsid w:val="00724185"/>
    <w:rsid w:val="00724D5C"/>
    <w:rsid w:val="00727CDC"/>
    <w:rsid w:val="007348BA"/>
    <w:rsid w:val="00734E61"/>
    <w:rsid w:val="007356A3"/>
    <w:rsid w:val="00736418"/>
    <w:rsid w:val="00740388"/>
    <w:rsid w:val="00742349"/>
    <w:rsid w:val="007432CD"/>
    <w:rsid w:val="00743846"/>
    <w:rsid w:val="007439C1"/>
    <w:rsid w:val="00743B8F"/>
    <w:rsid w:val="00744595"/>
    <w:rsid w:val="0075022E"/>
    <w:rsid w:val="00751171"/>
    <w:rsid w:val="00757145"/>
    <w:rsid w:val="00757D07"/>
    <w:rsid w:val="00760998"/>
    <w:rsid w:val="00763E94"/>
    <w:rsid w:val="00765D24"/>
    <w:rsid w:val="00771847"/>
    <w:rsid w:val="00773668"/>
    <w:rsid w:val="007740B8"/>
    <w:rsid w:val="00775358"/>
    <w:rsid w:val="007808F4"/>
    <w:rsid w:val="00780A1F"/>
    <w:rsid w:val="0078121B"/>
    <w:rsid w:val="00781A51"/>
    <w:rsid w:val="007828CF"/>
    <w:rsid w:val="007839F6"/>
    <w:rsid w:val="007937F8"/>
    <w:rsid w:val="00797A07"/>
    <w:rsid w:val="007A243B"/>
    <w:rsid w:val="007A532C"/>
    <w:rsid w:val="007A6EF0"/>
    <w:rsid w:val="007B18C0"/>
    <w:rsid w:val="007B58A3"/>
    <w:rsid w:val="007B639B"/>
    <w:rsid w:val="007C2A75"/>
    <w:rsid w:val="007C3DF5"/>
    <w:rsid w:val="007C5F4C"/>
    <w:rsid w:val="007D5588"/>
    <w:rsid w:val="007E00E1"/>
    <w:rsid w:val="007E1936"/>
    <w:rsid w:val="007E6F6B"/>
    <w:rsid w:val="007F1149"/>
    <w:rsid w:val="007F35B0"/>
    <w:rsid w:val="007F62A5"/>
    <w:rsid w:val="007F793A"/>
    <w:rsid w:val="0080217B"/>
    <w:rsid w:val="008055C7"/>
    <w:rsid w:val="00815FBA"/>
    <w:rsid w:val="00816BF2"/>
    <w:rsid w:val="0081704A"/>
    <w:rsid w:val="0082134E"/>
    <w:rsid w:val="00823184"/>
    <w:rsid w:val="00827495"/>
    <w:rsid w:val="008310C3"/>
    <w:rsid w:val="00833391"/>
    <w:rsid w:val="008411BA"/>
    <w:rsid w:val="00850557"/>
    <w:rsid w:val="0086488C"/>
    <w:rsid w:val="00873BB2"/>
    <w:rsid w:val="008743D8"/>
    <w:rsid w:val="00874CC7"/>
    <w:rsid w:val="0087513D"/>
    <w:rsid w:val="00877910"/>
    <w:rsid w:val="008832CD"/>
    <w:rsid w:val="00893257"/>
    <w:rsid w:val="00896043"/>
    <w:rsid w:val="008A46FC"/>
    <w:rsid w:val="008A69AD"/>
    <w:rsid w:val="008A7D0B"/>
    <w:rsid w:val="008B46F3"/>
    <w:rsid w:val="008B6B0F"/>
    <w:rsid w:val="008B7125"/>
    <w:rsid w:val="008C31D3"/>
    <w:rsid w:val="008D1A30"/>
    <w:rsid w:val="008D6518"/>
    <w:rsid w:val="008D681B"/>
    <w:rsid w:val="008E083C"/>
    <w:rsid w:val="008E1C78"/>
    <w:rsid w:val="008E3FB5"/>
    <w:rsid w:val="008E4582"/>
    <w:rsid w:val="008E5654"/>
    <w:rsid w:val="008E71BA"/>
    <w:rsid w:val="008F4435"/>
    <w:rsid w:val="0090017D"/>
    <w:rsid w:val="0090390A"/>
    <w:rsid w:val="009044D1"/>
    <w:rsid w:val="009066FD"/>
    <w:rsid w:val="009070FB"/>
    <w:rsid w:val="009072F1"/>
    <w:rsid w:val="00907C77"/>
    <w:rsid w:val="009111F1"/>
    <w:rsid w:val="00915EB5"/>
    <w:rsid w:val="00920A37"/>
    <w:rsid w:val="00922086"/>
    <w:rsid w:val="009231CC"/>
    <w:rsid w:val="00925567"/>
    <w:rsid w:val="00927445"/>
    <w:rsid w:val="00930295"/>
    <w:rsid w:val="00932B53"/>
    <w:rsid w:val="009359BA"/>
    <w:rsid w:val="009459D1"/>
    <w:rsid w:val="00946554"/>
    <w:rsid w:val="00946959"/>
    <w:rsid w:val="009469A0"/>
    <w:rsid w:val="009473A2"/>
    <w:rsid w:val="0094793E"/>
    <w:rsid w:val="0095016C"/>
    <w:rsid w:val="00951B89"/>
    <w:rsid w:val="00954398"/>
    <w:rsid w:val="0096069D"/>
    <w:rsid w:val="00961345"/>
    <w:rsid w:val="00962D66"/>
    <w:rsid w:val="009630BF"/>
    <w:rsid w:val="00966ADD"/>
    <w:rsid w:val="0096752A"/>
    <w:rsid w:val="0097109A"/>
    <w:rsid w:val="00975365"/>
    <w:rsid w:val="0098187C"/>
    <w:rsid w:val="00981B6B"/>
    <w:rsid w:val="009822E2"/>
    <w:rsid w:val="00983AE0"/>
    <w:rsid w:val="00987617"/>
    <w:rsid w:val="00987893"/>
    <w:rsid w:val="00992536"/>
    <w:rsid w:val="00992871"/>
    <w:rsid w:val="009945D2"/>
    <w:rsid w:val="00994BA9"/>
    <w:rsid w:val="009971E2"/>
    <w:rsid w:val="009A101F"/>
    <w:rsid w:val="009A69D1"/>
    <w:rsid w:val="009A7E87"/>
    <w:rsid w:val="009B6BB9"/>
    <w:rsid w:val="009B7DBE"/>
    <w:rsid w:val="009C7E63"/>
    <w:rsid w:val="009D002E"/>
    <w:rsid w:val="009D20CF"/>
    <w:rsid w:val="009D498E"/>
    <w:rsid w:val="009D5E5C"/>
    <w:rsid w:val="009D77EE"/>
    <w:rsid w:val="009E02A3"/>
    <w:rsid w:val="009E0B5F"/>
    <w:rsid w:val="009E1137"/>
    <w:rsid w:val="009E12F9"/>
    <w:rsid w:val="009E258F"/>
    <w:rsid w:val="009E701A"/>
    <w:rsid w:val="009F0B61"/>
    <w:rsid w:val="009F1BFB"/>
    <w:rsid w:val="009F53E6"/>
    <w:rsid w:val="009F6E8D"/>
    <w:rsid w:val="009F70B5"/>
    <w:rsid w:val="00A00ABB"/>
    <w:rsid w:val="00A00CBF"/>
    <w:rsid w:val="00A028B9"/>
    <w:rsid w:val="00A052B4"/>
    <w:rsid w:val="00A0692D"/>
    <w:rsid w:val="00A10D71"/>
    <w:rsid w:val="00A1350D"/>
    <w:rsid w:val="00A13FE6"/>
    <w:rsid w:val="00A20999"/>
    <w:rsid w:val="00A26E05"/>
    <w:rsid w:val="00A27802"/>
    <w:rsid w:val="00A30DB0"/>
    <w:rsid w:val="00A332F0"/>
    <w:rsid w:val="00A338A3"/>
    <w:rsid w:val="00A33B20"/>
    <w:rsid w:val="00A36EF7"/>
    <w:rsid w:val="00A379E9"/>
    <w:rsid w:val="00A37A5F"/>
    <w:rsid w:val="00A42CBF"/>
    <w:rsid w:val="00A4348F"/>
    <w:rsid w:val="00A46693"/>
    <w:rsid w:val="00A46EBF"/>
    <w:rsid w:val="00A523BF"/>
    <w:rsid w:val="00A5479F"/>
    <w:rsid w:val="00A55547"/>
    <w:rsid w:val="00A57041"/>
    <w:rsid w:val="00A572CF"/>
    <w:rsid w:val="00A57C60"/>
    <w:rsid w:val="00A63BB5"/>
    <w:rsid w:val="00A643D9"/>
    <w:rsid w:val="00A67F43"/>
    <w:rsid w:val="00A75708"/>
    <w:rsid w:val="00A77C2B"/>
    <w:rsid w:val="00A805A4"/>
    <w:rsid w:val="00A82B26"/>
    <w:rsid w:val="00A84578"/>
    <w:rsid w:val="00A91B05"/>
    <w:rsid w:val="00A9347F"/>
    <w:rsid w:val="00AA4E9C"/>
    <w:rsid w:val="00AA5C85"/>
    <w:rsid w:val="00AB294B"/>
    <w:rsid w:val="00AB3233"/>
    <w:rsid w:val="00AB37CD"/>
    <w:rsid w:val="00AB4283"/>
    <w:rsid w:val="00AB6670"/>
    <w:rsid w:val="00AC06C7"/>
    <w:rsid w:val="00AC15C5"/>
    <w:rsid w:val="00AC2075"/>
    <w:rsid w:val="00AE342C"/>
    <w:rsid w:val="00AE355C"/>
    <w:rsid w:val="00AE3924"/>
    <w:rsid w:val="00AF1C45"/>
    <w:rsid w:val="00AF4CAD"/>
    <w:rsid w:val="00B0430B"/>
    <w:rsid w:val="00B0722E"/>
    <w:rsid w:val="00B072CE"/>
    <w:rsid w:val="00B078D2"/>
    <w:rsid w:val="00B07E2C"/>
    <w:rsid w:val="00B11B5B"/>
    <w:rsid w:val="00B12AE3"/>
    <w:rsid w:val="00B21036"/>
    <w:rsid w:val="00B22EB9"/>
    <w:rsid w:val="00B25617"/>
    <w:rsid w:val="00B26013"/>
    <w:rsid w:val="00B2747B"/>
    <w:rsid w:val="00B409A5"/>
    <w:rsid w:val="00B4238C"/>
    <w:rsid w:val="00B4417B"/>
    <w:rsid w:val="00B53E8E"/>
    <w:rsid w:val="00B5528B"/>
    <w:rsid w:val="00B56D0E"/>
    <w:rsid w:val="00B622F9"/>
    <w:rsid w:val="00B63A14"/>
    <w:rsid w:val="00B63A7F"/>
    <w:rsid w:val="00B64905"/>
    <w:rsid w:val="00B65D87"/>
    <w:rsid w:val="00B71DB2"/>
    <w:rsid w:val="00B72959"/>
    <w:rsid w:val="00B73A9B"/>
    <w:rsid w:val="00B80414"/>
    <w:rsid w:val="00B804C9"/>
    <w:rsid w:val="00B81FB3"/>
    <w:rsid w:val="00B8294B"/>
    <w:rsid w:val="00B86F5C"/>
    <w:rsid w:val="00B87FBB"/>
    <w:rsid w:val="00B95C6D"/>
    <w:rsid w:val="00B95E50"/>
    <w:rsid w:val="00BA09CE"/>
    <w:rsid w:val="00BA0C98"/>
    <w:rsid w:val="00BA6796"/>
    <w:rsid w:val="00BB05E0"/>
    <w:rsid w:val="00BB710D"/>
    <w:rsid w:val="00BC13FF"/>
    <w:rsid w:val="00BC326E"/>
    <w:rsid w:val="00BC3792"/>
    <w:rsid w:val="00BC58C2"/>
    <w:rsid w:val="00BD2DEE"/>
    <w:rsid w:val="00BD314A"/>
    <w:rsid w:val="00BD6FA0"/>
    <w:rsid w:val="00BE140C"/>
    <w:rsid w:val="00BE1C7E"/>
    <w:rsid w:val="00BE3B13"/>
    <w:rsid w:val="00BE45C3"/>
    <w:rsid w:val="00BE6CF0"/>
    <w:rsid w:val="00BF0246"/>
    <w:rsid w:val="00BF2D58"/>
    <w:rsid w:val="00BF46CC"/>
    <w:rsid w:val="00BF6692"/>
    <w:rsid w:val="00BF7C68"/>
    <w:rsid w:val="00C052F7"/>
    <w:rsid w:val="00C07C06"/>
    <w:rsid w:val="00C117EA"/>
    <w:rsid w:val="00C12816"/>
    <w:rsid w:val="00C14A25"/>
    <w:rsid w:val="00C205DB"/>
    <w:rsid w:val="00C20AD6"/>
    <w:rsid w:val="00C20C9E"/>
    <w:rsid w:val="00C22A0D"/>
    <w:rsid w:val="00C2524B"/>
    <w:rsid w:val="00C2734E"/>
    <w:rsid w:val="00C27EBB"/>
    <w:rsid w:val="00C32799"/>
    <w:rsid w:val="00C341A1"/>
    <w:rsid w:val="00C34C22"/>
    <w:rsid w:val="00C40C6F"/>
    <w:rsid w:val="00C41F4A"/>
    <w:rsid w:val="00C440D4"/>
    <w:rsid w:val="00C46185"/>
    <w:rsid w:val="00C50BB0"/>
    <w:rsid w:val="00C50FFB"/>
    <w:rsid w:val="00C52C9A"/>
    <w:rsid w:val="00C53180"/>
    <w:rsid w:val="00C548EC"/>
    <w:rsid w:val="00C606AE"/>
    <w:rsid w:val="00C60869"/>
    <w:rsid w:val="00C61A24"/>
    <w:rsid w:val="00C61DE6"/>
    <w:rsid w:val="00C62903"/>
    <w:rsid w:val="00C65B42"/>
    <w:rsid w:val="00C66782"/>
    <w:rsid w:val="00C700FD"/>
    <w:rsid w:val="00C70B28"/>
    <w:rsid w:val="00C71288"/>
    <w:rsid w:val="00C74BA1"/>
    <w:rsid w:val="00C80BC1"/>
    <w:rsid w:val="00C841F8"/>
    <w:rsid w:val="00C8564B"/>
    <w:rsid w:val="00C918C3"/>
    <w:rsid w:val="00CA2512"/>
    <w:rsid w:val="00CA2880"/>
    <w:rsid w:val="00CA33BB"/>
    <w:rsid w:val="00CA3769"/>
    <w:rsid w:val="00CA3E22"/>
    <w:rsid w:val="00CB139E"/>
    <w:rsid w:val="00CB2D11"/>
    <w:rsid w:val="00CB42B3"/>
    <w:rsid w:val="00CB5FDC"/>
    <w:rsid w:val="00CC12A5"/>
    <w:rsid w:val="00CD1DE3"/>
    <w:rsid w:val="00CD5378"/>
    <w:rsid w:val="00CD6065"/>
    <w:rsid w:val="00CD7170"/>
    <w:rsid w:val="00CE4404"/>
    <w:rsid w:val="00CE5350"/>
    <w:rsid w:val="00CF0CE9"/>
    <w:rsid w:val="00CF49A7"/>
    <w:rsid w:val="00CF532E"/>
    <w:rsid w:val="00CF5F2C"/>
    <w:rsid w:val="00D032FB"/>
    <w:rsid w:val="00D046B0"/>
    <w:rsid w:val="00D0599D"/>
    <w:rsid w:val="00D064B5"/>
    <w:rsid w:val="00D07A2F"/>
    <w:rsid w:val="00D07CF6"/>
    <w:rsid w:val="00D12803"/>
    <w:rsid w:val="00D14B62"/>
    <w:rsid w:val="00D14EF0"/>
    <w:rsid w:val="00D1521F"/>
    <w:rsid w:val="00D1692E"/>
    <w:rsid w:val="00D22CBF"/>
    <w:rsid w:val="00D265F8"/>
    <w:rsid w:val="00D2788D"/>
    <w:rsid w:val="00D316D7"/>
    <w:rsid w:val="00D319A4"/>
    <w:rsid w:val="00D35289"/>
    <w:rsid w:val="00D4398D"/>
    <w:rsid w:val="00D43D09"/>
    <w:rsid w:val="00D44A85"/>
    <w:rsid w:val="00D47753"/>
    <w:rsid w:val="00D544D2"/>
    <w:rsid w:val="00D618C3"/>
    <w:rsid w:val="00D6229D"/>
    <w:rsid w:val="00D6293F"/>
    <w:rsid w:val="00D63299"/>
    <w:rsid w:val="00D70849"/>
    <w:rsid w:val="00D74F86"/>
    <w:rsid w:val="00D76C9C"/>
    <w:rsid w:val="00D7789E"/>
    <w:rsid w:val="00D80A08"/>
    <w:rsid w:val="00D92566"/>
    <w:rsid w:val="00D955C2"/>
    <w:rsid w:val="00D95B68"/>
    <w:rsid w:val="00DA3A28"/>
    <w:rsid w:val="00DA45B5"/>
    <w:rsid w:val="00DA5721"/>
    <w:rsid w:val="00DA62EC"/>
    <w:rsid w:val="00DB28E6"/>
    <w:rsid w:val="00DC2587"/>
    <w:rsid w:val="00DC5A9C"/>
    <w:rsid w:val="00DD0591"/>
    <w:rsid w:val="00DD079D"/>
    <w:rsid w:val="00DD1E14"/>
    <w:rsid w:val="00DD48B3"/>
    <w:rsid w:val="00DE0E99"/>
    <w:rsid w:val="00DE4F44"/>
    <w:rsid w:val="00DE6030"/>
    <w:rsid w:val="00DF1895"/>
    <w:rsid w:val="00DF2C2A"/>
    <w:rsid w:val="00DF3B9E"/>
    <w:rsid w:val="00E01D63"/>
    <w:rsid w:val="00E05038"/>
    <w:rsid w:val="00E050F3"/>
    <w:rsid w:val="00E05909"/>
    <w:rsid w:val="00E075F0"/>
    <w:rsid w:val="00E1193E"/>
    <w:rsid w:val="00E1228A"/>
    <w:rsid w:val="00E13973"/>
    <w:rsid w:val="00E14C4C"/>
    <w:rsid w:val="00E15EB7"/>
    <w:rsid w:val="00E20782"/>
    <w:rsid w:val="00E207F1"/>
    <w:rsid w:val="00E24B9F"/>
    <w:rsid w:val="00E25D6D"/>
    <w:rsid w:val="00E26DD0"/>
    <w:rsid w:val="00E27B5A"/>
    <w:rsid w:val="00E302EC"/>
    <w:rsid w:val="00E32B04"/>
    <w:rsid w:val="00E33DEC"/>
    <w:rsid w:val="00E33E73"/>
    <w:rsid w:val="00E35680"/>
    <w:rsid w:val="00E35BB7"/>
    <w:rsid w:val="00E36102"/>
    <w:rsid w:val="00E40DAB"/>
    <w:rsid w:val="00E42329"/>
    <w:rsid w:val="00E439DD"/>
    <w:rsid w:val="00E526C2"/>
    <w:rsid w:val="00E53E1C"/>
    <w:rsid w:val="00E55026"/>
    <w:rsid w:val="00E563D7"/>
    <w:rsid w:val="00E6233E"/>
    <w:rsid w:val="00E6385A"/>
    <w:rsid w:val="00E63D9A"/>
    <w:rsid w:val="00E70A03"/>
    <w:rsid w:val="00E7409C"/>
    <w:rsid w:val="00E763F9"/>
    <w:rsid w:val="00E77B5A"/>
    <w:rsid w:val="00E8130B"/>
    <w:rsid w:val="00E81E4A"/>
    <w:rsid w:val="00E843F1"/>
    <w:rsid w:val="00E954C6"/>
    <w:rsid w:val="00E96C5A"/>
    <w:rsid w:val="00E973EB"/>
    <w:rsid w:val="00EA3432"/>
    <w:rsid w:val="00EA5373"/>
    <w:rsid w:val="00EA683E"/>
    <w:rsid w:val="00EB1A73"/>
    <w:rsid w:val="00EB6C6C"/>
    <w:rsid w:val="00EC52ED"/>
    <w:rsid w:val="00EC57E2"/>
    <w:rsid w:val="00ED09C8"/>
    <w:rsid w:val="00ED32D0"/>
    <w:rsid w:val="00ED3AC3"/>
    <w:rsid w:val="00EE7583"/>
    <w:rsid w:val="00EF0C27"/>
    <w:rsid w:val="00EF0D6E"/>
    <w:rsid w:val="00EF1180"/>
    <w:rsid w:val="00EF3AAD"/>
    <w:rsid w:val="00F01D87"/>
    <w:rsid w:val="00F02EC4"/>
    <w:rsid w:val="00F073F8"/>
    <w:rsid w:val="00F10F82"/>
    <w:rsid w:val="00F14852"/>
    <w:rsid w:val="00F15EA2"/>
    <w:rsid w:val="00F162B9"/>
    <w:rsid w:val="00F24909"/>
    <w:rsid w:val="00F2498D"/>
    <w:rsid w:val="00F25A4F"/>
    <w:rsid w:val="00F25D7F"/>
    <w:rsid w:val="00F30FC4"/>
    <w:rsid w:val="00F31B4D"/>
    <w:rsid w:val="00F32AD1"/>
    <w:rsid w:val="00F32DDF"/>
    <w:rsid w:val="00F37DD6"/>
    <w:rsid w:val="00F42A3E"/>
    <w:rsid w:val="00F45837"/>
    <w:rsid w:val="00F4643C"/>
    <w:rsid w:val="00F52AB8"/>
    <w:rsid w:val="00F5430D"/>
    <w:rsid w:val="00F563F9"/>
    <w:rsid w:val="00F61295"/>
    <w:rsid w:val="00F620F0"/>
    <w:rsid w:val="00F63FC9"/>
    <w:rsid w:val="00F665A7"/>
    <w:rsid w:val="00F7083A"/>
    <w:rsid w:val="00F71A61"/>
    <w:rsid w:val="00F72E2F"/>
    <w:rsid w:val="00F7401A"/>
    <w:rsid w:val="00F74C85"/>
    <w:rsid w:val="00F808EB"/>
    <w:rsid w:val="00F81E02"/>
    <w:rsid w:val="00F83602"/>
    <w:rsid w:val="00F9005E"/>
    <w:rsid w:val="00F918BE"/>
    <w:rsid w:val="00F9370C"/>
    <w:rsid w:val="00F94DDB"/>
    <w:rsid w:val="00FA002E"/>
    <w:rsid w:val="00FB12F5"/>
    <w:rsid w:val="00FB18AC"/>
    <w:rsid w:val="00FC29A9"/>
    <w:rsid w:val="00FC6848"/>
    <w:rsid w:val="00FC7E34"/>
    <w:rsid w:val="00FC7FAF"/>
    <w:rsid w:val="00FD00E2"/>
    <w:rsid w:val="00FE28B7"/>
    <w:rsid w:val="00FE2CD9"/>
    <w:rsid w:val="00FE3A3E"/>
    <w:rsid w:val="00FE3E27"/>
    <w:rsid w:val="00FE4A24"/>
    <w:rsid w:val="00FF2C43"/>
    <w:rsid w:val="00FF4C0F"/>
    <w:rsid w:val="00FF6296"/>
    <w:rsid w:val="00FF7CF4"/>
    <w:rsid w:val="07120392"/>
    <w:rsid w:val="07E23801"/>
    <w:rsid w:val="0850555D"/>
    <w:rsid w:val="0C6155A9"/>
    <w:rsid w:val="11292900"/>
    <w:rsid w:val="14652145"/>
    <w:rsid w:val="14C55F73"/>
    <w:rsid w:val="1AE21016"/>
    <w:rsid w:val="1B03607B"/>
    <w:rsid w:val="21936F3B"/>
    <w:rsid w:val="23983A20"/>
    <w:rsid w:val="23E66539"/>
    <w:rsid w:val="2A241B69"/>
    <w:rsid w:val="2A355B25"/>
    <w:rsid w:val="2C2E6CCF"/>
    <w:rsid w:val="3A05020C"/>
    <w:rsid w:val="3C6A6E88"/>
    <w:rsid w:val="3FC14F14"/>
    <w:rsid w:val="4A9F72BE"/>
    <w:rsid w:val="4CFED749"/>
    <w:rsid w:val="4E950FB1"/>
    <w:rsid w:val="5996188C"/>
    <w:rsid w:val="63BC2837"/>
    <w:rsid w:val="65D82C18"/>
    <w:rsid w:val="6B8E5CB7"/>
    <w:rsid w:val="6CED3A62"/>
    <w:rsid w:val="6CF070AE"/>
    <w:rsid w:val="78CE2999"/>
    <w:rsid w:val="7D8E7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4"/>
      <w:lang w:val="en-US" w:eastAsia="zh-CN" w:bidi="ar-SA"/>
    </w:rPr>
  </w:style>
  <w:style w:type="paragraph" w:styleId="2">
    <w:name w:val="heading 1"/>
    <w:basedOn w:val="1"/>
    <w:next w:val="1"/>
    <w:link w:val="22"/>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23"/>
    <w:unhideWhenUsed/>
    <w:qFormat/>
    <w:uiPriority w:val="9"/>
    <w:pPr>
      <w:keepNext/>
      <w:keepLines/>
      <w:spacing w:before="260" w:after="260" w:line="416" w:lineRule="auto"/>
      <w:outlineLvl w:val="2"/>
    </w:pPr>
    <w:rPr>
      <w:b/>
      <w:bCs/>
      <w:sz w:val="32"/>
      <w:szCs w:val="32"/>
    </w:rPr>
  </w:style>
  <w:style w:type="paragraph" w:styleId="4">
    <w:name w:val="heading 4"/>
    <w:basedOn w:val="1"/>
    <w:next w:val="1"/>
    <w:link w:val="24"/>
    <w:unhideWhenUsed/>
    <w:qFormat/>
    <w:uiPriority w:val="9"/>
    <w:pPr>
      <w:keepNext/>
      <w:keepLines/>
      <w:snapToGrid w:val="0"/>
      <w:spacing w:line="377" w:lineRule="auto"/>
      <w:outlineLvl w:val="3"/>
    </w:pPr>
    <w:rPr>
      <w:rFonts w:ascii="等线 Light" w:hAnsi="等线 Light" w:eastAsia="等线 Light"/>
      <w:b/>
      <w:bCs/>
      <w:szCs w:val="28"/>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42"/>
    <w:semiHidden/>
    <w:unhideWhenUsed/>
    <w:qFormat/>
    <w:uiPriority w:val="99"/>
    <w:pPr>
      <w:jc w:val="left"/>
    </w:pPr>
    <w:rPr>
      <w:szCs w:val="22"/>
    </w:rPr>
  </w:style>
  <w:style w:type="paragraph" w:styleId="6">
    <w:name w:val="toc 3"/>
    <w:basedOn w:val="1"/>
    <w:next w:val="1"/>
    <w:unhideWhenUsed/>
    <w:qFormat/>
    <w:uiPriority w:val="39"/>
    <w:pPr>
      <w:ind w:left="840" w:leftChars="400"/>
    </w:pPr>
    <w:rPr>
      <w:szCs w:val="22"/>
    </w:rPr>
  </w:style>
  <w:style w:type="paragraph" w:styleId="7">
    <w:name w:val="Date"/>
    <w:basedOn w:val="1"/>
    <w:next w:val="1"/>
    <w:link w:val="30"/>
    <w:semiHidden/>
    <w:unhideWhenUsed/>
    <w:qFormat/>
    <w:uiPriority w:val="99"/>
    <w:pPr>
      <w:ind w:left="100" w:leftChars="2500"/>
    </w:pPr>
    <w:rPr>
      <w:szCs w:val="22"/>
    </w:rPr>
  </w:style>
  <w:style w:type="paragraph" w:styleId="8">
    <w:name w:val="Balloon Text"/>
    <w:basedOn w:val="1"/>
    <w:link w:val="39"/>
    <w:semiHidden/>
    <w:unhideWhenUsed/>
    <w:qFormat/>
    <w:uiPriority w:val="99"/>
    <w:rPr>
      <w:sz w:val="18"/>
      <w:szCs w:val="18"/>
    </w:rPr>
  </w:style>
  <w:style w:type="paragraph" w:styleId="9">
    <w:name w:val="footer"/>
    <w:basedOn w:val="1"/>
    <w:link w:val="28"/>
    <w:unhideWhenUsed/>
    <w:qFormat/>
    <w:uiPriority w:val="99"/>
    <w:pPr>
      <w:tabs>
        <w:tab w:val="center" w:pos="4153"/>
        <w:tab w:val="right" w:pos="8306"/>
      </w:tabs>
      <w:snapToGrid w:val="0"/>
      <w:jc w:val="left"/>
    </w:pPr>
    <w:rPr>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rPr>
      <w:szCs w:val="22"/>
    </w:rPr>
  </w:style>
  <w:style w:type="paragraph" w:styleId="12">
    <w:name w:val="footnote text"/>
    <w:basedOn w:val="1"/>
    <w:link w:val="46"/>
    <w:semiHidden/>
    <w:unhideWhenUsed/>
    <w:qFormat/>
    <w:uiPriority w:val="99"/>
    <w:pPr>
      <w:snapToGrid w:val="0"/>
      <w:jc w:val="left"/>
    </w:pPr>
    <w:rPr>
      <w:sz w:val="18"/>
      <w:szCs w:val="18"/>
    </w:rPr>
  </w:style>
  <w:style w:type="paragraph" w:styleId="13">
    <w:name w:val="HTML Preformatted"/>
    <w:basedOn w:val="1"/>
    <w:link w:val="27"/>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rPr>
  </w:style>
  <w:style w:type="paragraph" w:styleId="14">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5">
    <w:name w:val="annotation subject"/>
    <w:basedOn w:val="5"/>
    <w:next w:val="5"/>
    <w:link w:val="43"/>
    <w:semiHidden/>
    <w:unhideWhenUsed/>
    <w:qFormat/>
    <w:uiPriority w:val="99"/>
    <w:rPr>
      <w:b/>
      <w:bCs/>
    </w:rPr>
  </w:style>
  <w:style w:type="table" w:styleId="17">
    <w:name w:val="Table Grid"/>
    <w:basedOn w:val="16"/>
    <w:qFormat/>
    <w:uiPriority w:val="59"/>
    <w:rP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basedOn w:val="18"/>
    <w:semiHidden/>
    <w:unhideWhenUsed/>
    <w:qFormat/>
    <w:uiPriority w:val="99"/>
  </w:style>
  <w:style w:type="character" w:styleId="20">
    <w:name w:val="Hyperlink"/>
    <w:unhideWhenUsed/>
    <w:qFormat/>
    <w:uiPriority w:val="99"/>
    <w:rPr>
      <w:color w:val="0563C1"/>
      <w:u w:val="single"/>
    </w:rPr>
  </w:style>
  <w:style w:type="character" w:styleId="21">
    <w:name w:val="footnote reference"/>
    <w:semiHidden/>
    <w:unhideWhenUsed/>
    <w:qFormat/>
    <w:uiPriority w:val="99"/>
    <w:rPr>
      <w:vertAlign w:val="superscript"/>
    </w:rPr>
  </w:style>
  <w:style w:type="character" w:customStyle="1" w:styleId="22">
    <w:name w:val="标题 1 字符"/>
    <w:link w:val="2"/>
    <w:qFormat/>
    <w:uiPriority w:val="9"/>
    <w:rPr>
      <w:b/>
      <w:bCs/>
      <w:kern w:val="44"/>
      <w:sz w:val="44"/>
      <w:szCs w:val="44"/>
    </w:rPr>
  </w:style>
  <w:style w:type="character" w:customStyle="1" w:styleId="23">
    <w:name w:val="标题 3 字符"/>
    <w:link w:val="3"/>
    <w:qFormat/>
    <w:uiPriority w:val="9"/>
    <w:rPr>
      <w:b/>
      <w:bCs/>
      <w:sz w:val="32"/>
      <w:szCs w:val="32"/>
    </w:rPr>
  </w:style>
  <w:style w:type="character" w:customStyle="1" w:styleId="24">
    <w:name w:val="标题 4 字符"/>
    <w:link w:val="4"/>
    <w:qFormat/>
    <w:uiPriority w:val="9"/>
    <w:rPr>
      <w:rFonts w:ascii="等线 Light" w:hAnsi="等线 Light" w:eastAsia="等线 Light" w:cs="Times New Roman"/>
      <w:b/>
      <w:bCs/>
      <w:szCs w:val="28"/>
    </w:rPr>
  </w:style>
  <w:style w:type="paragraph" w:styleId="25">
    <w:name w:val="List Paragraph"/>
    <w:basedOn w:val="1"/>
    <w:link w:val="26"/>
    <w:qFormat/>
    <w:uiPriority w:val="34"/>
    <w:pPr>
      <w:ind w:firstLine="420" w:firstLineChars="200"/>
    </w:pPr>
  </w:style>
  <w:style w:type="character" w:customStyle="1" w:styleId="26">
    <w:name w:val="列表段落 字符"/>
    <w:basedOn w:val="18"/>
    <w:link w:val="25"/>
    <w:qFormat/>
    <w:uiPriority w:val="34"/>
  </w:style>
  <w:style w:type="character" w:customStyle="1" w:styleId="27">
    <w:name w:val="HTML 预设格式 字符"/>
    <w:link w:val="13"/>
    <w:semiHidden/>
    <w:qFormat/>
    <w:uiPriority w:val="99"/>
    <w:rPr>
      <w:rFonts w:ascii="宋体" w:hAnsi="宋体" w:eastAsia="宋体" w:cs="宋体"/>
      <w:kern w:val="0"/>
      <w:sz w:val="24"/>
    </w:rPr>
  </w:style>
  <w:style w:type="character" w:customStyle="1" w:styleId="28">
    <w:name w:val="页脚 字符"/>
    <w:link w:val="9"/>
    <w:qFormat/>
    <w:uiPriority w:val="99"/>
    <w:rPr>
      <w:sz w:val="18"/>
      <w:szCs w:val="18"/>
    </w:rPr>
  </w:style>
  <w:style w:type="character" w:customStyle="1" w:styleId="29">
    <w:name w:val="页眉 字符"/>
    <w:link w:val="10"/>
    <w:qFormat/>
    <w:uiPriority w:val="99"/>
    <w:rPr>
      <w:sz w:val="18"/>
      <w:szCs w:val="18"/>
    </w:rPr>
  </w:style>
  <w:style w:type="character" w:customStyle="1" w:styleId="30">
    <w:name w:val="日期 字符"/>
    <w:link w:val="7"/>
    <w:semiHidden/>
    <w:qFormat/>
    <w:uiPriority w:val="99"/>
    <w:rPr>
      <w:szCs w:val="22"/>
    </w:rPr>
  </w:style>
  <w:style w:type="table" w:customStyle="1" w:styleId="31">
    <w:name w:val="网格型1"/>
    <w:basedOn w:val="16"/>
    <w:qFormat/>
    <w:uiPriority w:val="39"/>
    <w:rP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2">
    <w:name w:val="列出段落2"/>
    <w:basedOn w:val="1"/>
    <w:qFormat/>
    <w:uiPriority w:val="0"/>
    <w:pPr>
      <w:ind w:firstLine="420" w:firstLineChars="200"/>
    </w:pPr>
    <w:rPr>
      <w:rFonts w:ascii="Calibri" w:hAnsi="Calibri" w:eastAsia="宋体"/>
      <w:szCs w:val="22"/>
    </w:rPr>
  </w:style>
  <w:style w:type="paragraph" w:customStyle="1" w:styleId="33">
    <w:name w:val="0正文"/>
    <w:basedOn w:val="25"/>
    <w:link w:val="34"/>
    <w:qFormat/>
    <w:uiPriority w:val="0"/>
    <w:pPr>
      <w:spacing w:line="400" w:lineRule="exact"/>
    </w:pPr>
    <w:rPr>
      <w:rFonts w:ascii="微软雅黑" w:hAnsi="微软雅黑" w:eastAsia="微软雅黑" w:cs="Helvetica"/>
      <w:szCs w:val="22"/>
      <w:shd w:val="clear" w:color="auto" w:fill="FFFFFF"/>
    </w:rPr>
  </w:style>
  <w:style w:type="character" w:customStyle="1" w:styleId="34">
    <w:name w:val="0正文 Char"/>
    <w:link w:val="33"/>
    <w:qFormat/>
    <w:uiPriority w:val="0"/>
    <w:rPr>
      <w:rFonts w:ascii="微软雅黑" w:hAnsi="微软雅黑" w:eastAsia="微软雅黑" w:cs="Helvetica"/>
      <w:szCs w:val="22"/>
    </w:rPr>
  </w:style>
  <w:style w:type="table" w:customStyle="1" w:styleId="35">
    <w:name w:val="网格型2"/>
    <w:basedOn w:val="16"/>
    <w:qFormat/>
    <w:uiPriority w:val="39"/>
    <w:rP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6">
    <w:name w:val="网格型3"/>
    <w:basedOn w:val="16"/>
    <w:qFormat/>
    <w:uiPriority w:val="39"/>
    <w:rP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7">
    <w:name w:val="网格型6"/>
    <w:basedOn w:val="16"/>
    <w:qFormat/>
    <w:uiPriority w:val="39"/>
    <w:rP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8">
    <w:name w:val="网格型7"/>
    <w:basedOn w:val="16"/>
    <w:qFormat/>
    <w:uiPriority w:val="39"/>
    <w:rP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9">
    <w:name w:val="批注框文本 字符"/>
    <w:link w:val="8"/>
    <w:semiHidden/>
    <w:qFormat/>
    <w:uiPriority w:val="99"/>
    <w:rPr>
      <w:sz w:val="18"/>
      <w:szCs w:val="18"/>
    </w:rPr>
  </w:style>
  <w:style w:type="table" w:customStyle="1" w:styleId="40">
    <w:name w:val="网格型10"/>
    <w:basedOn w:val="16"/>
    <w:qFormat/>
    <w:uiPriority w:val="39"/>
    <w:rP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1">
    <w:name w:val="网格型11"/>
    <w:basedOn w:val="16"/>
    <w:qFormat/>
    <w:uiPriority w:val="39"/>
    <w:rP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2">
    <w:name w:val="批注文字 字符"/>
    <w:link w:val="5"/>
    <w:semiHidden/>
    <w:qFormat/>
    <w:uiPriority w:val="99"/>
    <w:rPr>
      <w:szCs w:val="22"/>
    </w:rPr>
  </w:style>
  <w:style w:type="character" w:customStyle="1" w:styleId="43">
    <w:name w:val="批注主题 字符"/>
    <w:link w:val="15"/>
    <w:semiHidden/>
    <w:qFormat/>
    <w:uiPriority w:val="99"/>
    <w:rPr>
      <w:b/>
      <w:bCs/>
      <w:szCs w:val="22"/>
    </w:rPr>
  </w:style>
  <w:style w:type="paragraph" w:customStyle="1" w:styleId="44">
    <w:name w:val="content_jy"/>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45">
    <w:name w:val="TOC Heading"/>
    <w:basedOn w:val="2"/>
    <w:next w:val="1"/>
    <w:unhideWhenUsed/>
    <w:qFormat/>
    <w:uiPriority w:val="39"/>
    <w:pPr>
      <w:widowControl/>
      <w:spacing w:before="240" w:after="0" w:line="259" w:lineRule="auto"/>
      <w:jc w:val="left"/>
      <w:outlineLvl w:val="9"/>
    </w:pPr>
    <w:rPr>
      <w:rFonts w:ascii="等线 Light" w:hAnsi="等线 Light" w:eastAsia="等线 Light"/>
      <w:b w:val="0"/>
      <w:bCs w:val="0"/>
      <w:color w:val="2F5496"/>
      <w:kern w:val="0"/>
      <w:sz w:val="32"/>
      <w:szCs w:val="32"/>
    </w:rPr>
  </w:style>
  <w:style w:type="character" w:customStyle="1" w:styleId="46">
    <w:name w:val="脚注文本 字符"/>
    <w:link w:val="12"/>
    <w:semiHidden/>
    <w:qFormat/>
    <w:uiPriority w:val="99"/>
    <w:rPr>
      <w:sz w:val="18"/>
      <w:szCs w:val="18"/>
    </w:rPr>
  </w:style>
  <w:style w:type="character" w:customStyle="1" w:styleId="47">
    <w:name w:val="Unresolved Mention"/>
    <w:semiHidden/>
    <w:unhideWhenUsed/>
    <w:qFormat/>
    <w:uiPriority w:val="99"/>
    <w:rPr>
      <w:color w:val="605E5C"/>
      <w:shd w:val="clear" w:color="auto" w:fill="E1DFDD"/>
    </w:rPr>
  </w:style>
  <w:style w:type="paragraph" w:customStyle="1" w:styleId="48">
    <w:name w:val="Table Paragraph"/>
    <w:basedOn w:val="1"/>
    <w:qFormat/>
    <w:uiPriority w:val="1"/>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7119</Words>
  <Characters>7470</Characters>
  <Lines>336</Lines>
  <Paragraphs>94</Paragraphs>
  <TotalTime>40</TotalTime>
  <ScaleCrop>false</ScaleCrop>
  <LinksUpToDate>false</LinksUpToDate>
  <CharactersWithSpaces>7713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2021-07-22T01:40:00Z</dcterms:created>
  <dc:creator>Microsoft Office User</dc:creator>
  <cp:lastModifiedBy>南海风</cp:lastModifiedBy>
  <cp:lastPrinted>2022-12-13T07:53:00Z</cp:lastPrinted>
  <dcterms:modified xsi:type="dcterms:W3CDTF">2022-12-15T02:54:19Z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22859CA8FB5E448B9BD8BDA9F85E1B46</vt:lpwstr>
  </property>
</Properties>
</file>