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</w:t>
      </w:r>
    </w:p>
    <w:p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2023年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三亚市中小学研训工作情况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登记表</w:t>
      </w:r>
    </w:p>
    <w:bookmarkEnd w:id="0"/>
    <w:p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</w:p>
    <w:p>
      <w:pPr>
        <w:ind w:left="0" w:leftChars="0" w:right="0" w:rightChars="0" w:firstLine="0" w:firstLineChars="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学校名称（盖章）：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填报人：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填报时间：</w:t>
      </w:r>
    </w:p>
    <w:tbl>
      <w:tblPr>
        <w:tblW w:w="96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8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8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（学校发展历史沿革、办学规模、办学理念、办学特色、办学质量等，不少于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300字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学校教研培训工作主要做法</w:t>
            </w:r>
          </w:p>
        </w:tc>
        <w:tc>
          <w:tcPr>
            <w:tcW w:w="8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（学校围绕高质量办学主题，在教学管理、课程建设、课堂教学、队伍建设方面开展教研和培训工作的做法，不少于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500字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学校教研培训工作的亮点及范例</w:t>
            </w:r>
          </w:p>
        </w:tc>
        <w:tc>
          <w:tcPr>
            <w:tcW w:w="8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  <w:t>（列举2-3项学校在课程建设、大单元整体教学、“好课堂”创建、学校作业及考试管理、学科教研组建设等方面开展的有特色、有成效的研训工作经验，不少于500字）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学校教研培训工作存在的不足</w:t>
            </w:r>
          </w:p>
        </w:tc>
        <w:tc>
          <w:tcPr>
            <w:tcW w:w="8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（学校围绕高质量办学主题，在教学管理、课程建设、课堂教学、队伍建设方面列举做得不够的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1-2项研训工作，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200字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下一步学校教研培训工作意见和建议</w:t>
            </w:r>
          </w:p>
        </w:tc>
        <w:tc>
          <w:tcPr>
            <w:tcW w:w="8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（学校围绕高质量办学主题，在教学管理、课程建设、课堂教学、队伍建设方面，提出改进学校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研训工作的意见和建议，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300字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eastAsia="zh-CN"/>
              </w:rPr>
              <w:t>）</w:t>
            </w:r>
          </w:p>
        </w:tc>
      </w:tr>
    </w:tbl>
    <w:p>
      <w:pPr>
        <w:ind w:right="0" w:rightChars="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（如填写篇幅受限，可另附页）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27FC2651"/>
    <w:rsid w:val="0BFA0333"/>
    <w:rsid w:val="10F56104"/>
    <w:rsid w:val="15416229"/>
    <w:rsid w:val="21FD0C52"/>
    <w:rsid w:val="264F0468"/>
    <w:rsid w:val="27FC2651"/>
    <w:rsid w:val="2F1261BD"/>
    <w:rsid w:val="32D51873"/>
    <w:rsid w:val="36826B7D"/>
    <w:rsid w:val="38ED59F4"/>
    <w:rsid w:val="3E422FB2"/>
    <w:rsid w:val="4A8F6A9D"/>
    <w:rsid w:val="531367EC"/>
    <w:rsid w:val="65FC1836"/>
    <w:rsid w:val="6D614100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9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4"/>
    <w:basedOn w:val="1"/>
    <w:next w:val="1"/>
    <w:qFormat/>
    <w:uiPriority w:val="0"/>
    <w:rPr>
      <w:rFonts w:hint="eastAsia"/>
    </w:rPr>
  </w:style>
  <w:style w:type="paragraph" w:customStyle="1" w:styleId="11">
    <w:name w:val="样式5"/>
    <w:basedOn w:val="1"/>
    <w:next w:val="5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2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3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4">
    <w:name w:val="样式8"/>
    <w:basedOn w:val="1"/>
    <w:next w:val="5"/>
    <w:qFormat/>
    <w:uiPriority w:val="0"/>
    <w:rPr>
      <w:rFonts w:hint="eastAsia"/>
    </w:rPr>
  </w:style>
  <w:style w:type="paragraph" w:customStyle="1" w:styleId="15">
    <w:name w:val="样式9"/>
    <w:basedOn w:val="1"/>
    <w:next w:val="4"/>
    <w:qFormat/>
    <w:uiPriority w:val="0"/>
    <w:pPr>
      <w:ind w:firstLine="64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2023-09-28T03:50:00Z</dcterms:created>
  <dc:creator>罗禹</dc:creator>
  <cp:lastModifiedBy>罗禹</cp:lastModifiedBy>
  <dcterms:modified xsi:type="dcterms:W3CDTF">2023-09-28T07:02:51Z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C4552731E3D04BE193CAF9532F6D52DB_11</vt:lpwstr>
  </property>
</Properties>
</file>