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附件2</w:t>
      </w:r>
    </w:p>
    <w:tbl>
      <w:tblPr>
        <w:tblStyle w:val="2"/>
        <w:tblpPr w:leftFromText="180" w:rightFromText="180" w:vertAnchor="page" w:horzAnchor="page" w:tblpX="1839" w:tblpY="3438"/>
        <w:tblOverlap w:val="never"/>
        <w:tblW w:w="857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2203"/>
        <w:gridCol w:w="3044"/>
        <w:gridCol w:w="17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1605" w:type="dxa"/>
          </w:tcPr>
          <w:p>
            <w:pPr>
              <w:pStyle w:val="4"/>
              <w:spacing w:before="122"/>
              <w:ind w:left="113"/>
              <w:jc w:val="center"/>
              <w:rPr>
                <w:sz w:val="32"/>
              </w:rPr>
            </w:pPr>
            <w:r>
              <w:rPr>
                <w:sz w:val="32"/>
              </w:rPr>
              <w:t>日期</w:t>
            </w:r>
          </w:p>
        </w:tc>
        <w:tc>
          <w:tcPr>
            <w:tcW w:w="2203" w:type="dxa"/>
          </w:tcPr>
          <w:p>
            <w:pPr>
              <w:pStyle w:val="4"/>
              <w:spacing w:before="122"/>
              <w:ind w:left="813" w:right="700"/>
              <w:jc w:val="left"/>
              <w:rPr>
                <w:sz w:val="32"/>
              </w:rPr>
            </w:pPr>
            <w:r>
              <w:rPr>
                <w:sz w:val="32"/>
              </w:rPr>
              <w:t>时间</w:t>
            </w:r>
          </w:p>
        </w:tc>
        <w:tc>
          <w:tcPr>
            <w:tcW w:w="3044" w:type="dxa"/>
          </w:tcPr>
          <w:p>
            <w:pPr>
              <w:pStyle w:val="4"/>
              <w:spacing w:before="122"/>
              <w:ind w:left="111"/>
              <w:jc w:val="center"/>
              <w:rPr>
                <w:sz w:val="32"/>
              </w:rPr>
            </w:pPr>
            <w:r>
              <w:rPr>
                <w:sz w:val="32"/>
              </w:rPr>
              <w:t>研修内容</w:t>
            </w:r>
          </w:p>
        </w:tc>
        <w:tc>
          <w:tcPr>
            <w:tcW w:w="1722" w:type="dxa"/>
          </w:tcPr>
          <w:p>
            <w:pPr>
              <w:pStyle w:val="4"/>
              <w:spacing w:before="52" w:line="480" w:lineRule="atLeast"/>
              <w:ind w:left="113"/>
              <w:jc w:val="center"/>
              <w:rPr>
                <w:sz w:val="32"/>
              </w:rPr>
            </w:pPr>
            <w:r>
              <w:rPr>
                <w:sz w:val="32"/>
              </w:rPr>
              <w:t>负责人／ 主讲人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1605" w:type="dxa"/>
            <w:vMerge w:val="restart"/>
            <w:tcBorders>
              <w:top w:val="single" w:color="auto" w:sz="4" w:space="0"/>
            </w:tcBorders>
          </w:tcPr>
          <w:p>
            <w:pPr>
              <w:jc w:val="left"/>
              <w:rPr>
                <w:sz w:val="2"/>
                <w:szCs w:val="2"/>
              </w:rPr>
            </w:pPr>
          </w:p>
          <w:p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  <w:p>
            <w:pPr>
              <w:bidi w:val="0"/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cs="仿宋_GB2312"/>
                <w:sz w:val="32"/>
                <w:szCs w:val="32"/>
                <w:lang w:val="en-US" w:eastAsia="zh-CN" w:bidi="zh-CN"/>
              </w:rPr>
              <w:t>12月21日上午</w:t>
            </w:r>
          </w:p>
        </w:tc>
        <w:tc>
          <w:tcPr>
            <w:tcW w:w="2203" w:type="dxa"/>
            <w:tcBorders>
              <w:bottom w:val="single" w:color="auto" w:sz="4" w:space="0"/>
            </w:tcBorders>
            <w:vAlign w:val="top"/>
          </w:tcPr>
          <w:p>
            <w:pPr>
              <w:pStyle w:val="4"/>
              <w:spacing w:before="174"/>
              <w:ind w:left="111" w:leftChars="0" w:right="-15" w:rightChars="0" w:firstLine="320" w:firstLineChars="100"/>
              <w:jc w:val="left"/>
              <w:rPr>
                <w:rFonts w:ascii="仿宋_GB2312" w:hAnsi="仿宋_GB2312" w:eastAsia="仿宋_GB2312" w:cs="仿宋_GB2312"/>
                <w:sz w:val="32"/>
                <w:szCs w:val="22"/>
                <w:lang w:val="zh-CN" w:eastAsia="zh-CN" w:bidi="zh-CN"/>
              </w:rPr>
            </w:pPr>
            <w:r>
              <w:rPr>
                <w:rFonts w:hint="eastAsia"/>
                <w:sz w:val="32"/>
                <w:lang w:val="en-US" w:eastAsia="zh-CN"/>
              </w:rPr>
              <w:t>8</w:t>
            </w:r>
            <w:r>
              <w:rPr>
                <w:sz w:val="32"/>
              </w:rPr>
              <w:t>:0</w:t>
            </w:r>
            <w:r>
              <w:rPr>
                <w:rFonts w:hint="eastAsia"/>
                <w:sz w:val="32"/>
                <w:lang w:val="en-US" w:eastAsia="zh-CN"/>
              </w:rPr>
              <w:t>0</w:t>
            </w:r>
            <w:r>
              <w:rPr>
                <w:sz w:val="32"/>
              </w:rPr>
              <w:t>—</w:t>
            </w:r>
            <w:r>
              <w:rPr>
                <w:rFonts w:hint="eastAsia"/>
                <w:sz w:val="32"/>
                <w:lang w:val="en-US" w:eastAsia="zh-CN"/>
              </w:rPr>
              <w:t>9</w:t>
            </w:r>
            <w:r>
              <w:rPr>
                <w:sz w:val="32"/>
              </w:rPr>
              <w:t>：</w:t>
            </w:r>
            <w:r>
              <w:rPr>
                <w:rFonts w:hint="eastAsia"/>
                <w:sz w:val="32"/>
                <w:lang w:val="en-US" w:eastAsia="zh-CN"/>
              </w:rPr>
              <w:t>2</w:t>
            </w:r>
            <w:r>
              <w:rPr>
                <w:sz w:val="32"/>
              </w:rPr>
              <w:t>0</w:t>
            </w:r>
          </w:p>
        </w:tc>
        <w:tc>
          <w:tcPr>
            <w:tcW w:w="3044" w:type="dxa"/>
            <w:tcBorders>
              <w:bottom w:val="single" w:color="auto" w:sz="4" w:space="0"/>
            </w:tcBorders>
            <w:vAlign w:val="top"/>
          </w:tcPr>
          <w:p>
            <w:pPr>
              <w:pStyle w:val="4"/>
              <w:spacing w:before="104" w:line="480" w:lineRule="atLeast"/>
              <w:ind w:left="111" w:leftChars="0" w:right="1" w:rightChars="0"/>
              <w:jc w:val="center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/>
                <w:sz w:val="32"/>
                <w:lang w:val="en-US" w:eastAsia="zh-CN"/>
              </w:rPr>
              <w:t>观摩游戏环境</w:t>
            </w:r>
          </w:p>
        </w:tc>
        <w:tc>
          <w:tcPr>
            <w:tcW w:w="1722" w:type="dxa"/>
            <w:tcBorders>
              <w:bottom w:val="single" w:color="auto" w:sz="4" w:space="0"/>
            </w:tcBorders>
            <w:vAlign w:val="top"/>
          </w:tcPr>
          <w:p>
            <w:pPr>
              <w:pStyle w:val="4"/>
              <w:spacing w:before="174"/>
              <w:ind w:left="0" w:leftChars="0" w:right="471" w:rightChars="0"/>
              <w:jc w:val="center"/>
              <w:rPr>
                <w:rFonts w:hint="eastAsia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容桑</w:t>
            </w:r>
          </w:p>
          <w:p>
            <w:pPr>
              <w:pStyle w:val="4"/>
              <w:spacing w:before="174"/>
              <w:ind w:left="0" w:leftChars="0" w:right="471" w:rightChars="0"/>
              <w:jc w:val="center"/>
              <w:rPr>
                <w:rFonts w:hint="default" w:ascii="仿宋_GB2312" w:hAnsi="仿宋_GB2312" w:eastAsia="仿宋_GB2312" w:cs="仿宋_GB2312"/>
                <w:sz w:val="32"/>
                <w:szCs w:val="32"/>
                <w:lang w:val="en-US" w:eastAsia="zh-CN" w:bidi="zh-CN"/>
              </w:rPr>
            </w:pPr>
            <w:r>
              <w:rPr>
                <w:rFonts w:hint="eastAsia"/>
                <w:sz w:val="32"/>
                <w:szCs w:val="32"/>
                <w:lang w:val="en-US" w:eastAsia="zh-CN"/>
              </w:rPr>
              <w:t>黎健娴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1605" w:type="dxa"/>
            <w:vMerge w:val="continue"/>
          </w:tcPr>
          <w:p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  <w:tcBorders>
              <w:top w:val="single" w:color="auto" w:sz="4" w:space="0"/>
            </w:tcBorders>
            <w:vAlign w:val="top"/>
          </w:tcPr>
          <w:p>
            <w:pPr>
              <w:pStyle w:val="4"/>
              <w:spacing w:before="174"/>
              <w:ind w:left="111" w:leftChars="0" w:right="-15" w:rightChars="0"/>
              <w:jc w:val="left"/>
              <w:rPr>
                <w:rFonts w:hint="eastAsia"/>
                <w:spacing w:val="-14"/>
                <w:sz w:val="32"/>
                <w:lang w:val="en-US" w:eastAsia="zh-CN"/>
              </w:rPr>
            </w:pPr>
          </w:p>
          <w:p>
            <w:pPr>
              <w:pStyle w:val="4"/>
              <w:spacing w:before="174"/>
              <w:ind w:right="-15" w:rightChars="0" w:firstLine="292" w:firstLineChars="100"/>
              <w:jc w:val="left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9</w:t>
            </w:r>
            <w:r>
              <w:rPr>
                <w:spacing w:val="-14"/>
                <w:sz w:val="32"/>
              </w:rPr>
              <w:t>：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3</w:t>
            </w:r>
            <w:r>
              <w:rPr>
                <w:spacing w:val="-14"/>
                <w:sz w:val="32"/>
              </w:rPr>
              <w:t>0—1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0</w:t>
            </w:r>
            <w:r>
              <w:rPr>
                <w:spacing w:val="-14"/>
                <w:sz w:val="32"/>
              </w:rPr>
              <w:t>：</w:t>
            </w:r>
            <w:r>
              <w:rPr>
                <w:rFonts w:hint="eastAsia"/>
                <w:spacing w:val="-14"/>
                <w:sz w:val="32"/>
                <w:lang w:val="en-US" w:eastAsia="zh-CN"/>
              </w:rPr>
              <w:t>3</w:t>
            </w:r>
            <w:r>
              <w:rPr>
                <w:spacing w:val="-14"/>
                <w:sz w:val="32"/>
              </w:rPr>
              <w:t>0</w:t>
            </w:r>
          </w:p>
        </w:tc>
        <w:tc>
          <w:tcPr>
            <w:tcW w:w="3044" w:type="dxa"/>
            <w:tcBorders>
              <w:top w:val="single" w:color="auto" w:sz="4" w:space="0"/>
            </w:tcBorders>
            <w:vAlign w:val="top"/>
          </w:tcPr>
          <w:p>
            <w:pPr>
              <w:pStyle w:val="4"/>
              <w:spacing w:before="174" w:line="280" w:lineRule="auto"/>
              <w:ind w:left="111" w:leftChars="0" w:right="1" w:rightChars="0"/>
              <w:jc w:val="center"/>
              <w:rPr>
                <w:rFonts w:hint="eastAsia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《蜗牛的空房子》</w:t>
            </w:r>
          </w:p>
          <w:p>
            <w:pPr>
              <w:pStyle w:val="4"/>
              <w:spacing w:before="174" w:line="280" w:lineRule="auto"/>
              <w:ind w:left="111" w:leftChars="0" w:right="1" w:rightChars="0"/>
              <w:jc w:val="center"/>
              <w:rPr>
                <w:rFonts w:hint="default" w:ascii="仿宋_GB2312" w:hAnsi="仿宋_GB2312" w:eastAsia="仿宋_GB2312" w:cs="仿宋_GB2312"/>
                <w:sz w:val="32"/>
                <w:szCs w:val="22"/>
                <w:lang w:val="en-US" w:eastAsia="zh-CN" w:bidi="zh-CN"/>
              </w:rPr>
            </w:pPr>
            <w:r>
              <w:rPr>
                <w:rFonts w:hint="eastAsia"/>
                <w:sz w:val="32"/>
                <w:lang w:val="en-US" w:eastAsia="zh-CN"/>
              </w:rPr>
              <w:t>分享活动《“雨”我一起玩》</w:t>
            </w:r>
          </w:p>
        </w:tc>
        <w:tc>
          <w:tcPr>
            <w:tcW w:w="1722" w:type="dxa"/>
            <w:tcBorders>
              <w:top w:val="single" w:color="auto" w:sz="4" w:space="0"/>
            </w:tcBorders>
            <w:vAlign w:val="top"/>
          </w:tcPr>
          <w:p>
            <w:pPr>
              <w:pStyle w:val="4"/>
              <w:spacing w:before="72"/>
              <w:ind w:right="0" w:rightChars="0"/>
              <w:jc w:val="center"/>
              <w:rPr>
                <w:rFonts w:hint="eastAsia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李雪清</w:t>
            </w:r>
          </w:p>
          <w:p>
            <w:pPr>
              <w:pStyle w:val="4"/>
              <w:spacing w:before="72"/>
              <w:ind w:right="0" w:rightChars="0"/>
              <w:jc w:val="both"/>
              <w:rPr>
                <w:rFonts w:hint="eastAsia"/>
                <w:sz w:val="32"/>
                <w:lang w:val="en-US" w:eastAsia="zh-CN"/>
              </w:rPr>
            </w:pPr>
          </w:p>
          <w:p>
            <w:pPr>
              <w:pStyle w:val="4"/>
              <w:spacing w:before="72"/>
              <w:ind w:right="0" w:rightChars="0" w:firstLine="640" w:firstLineChars="200"/>
              <w:jc w:val="both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林艳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6" w:hRule="atLeast"/>
        </w:trPr>
        <w:tc>
          <w:tcPr>
            <w:tcW w:w="1605" w:type="dxa"/>
            <w:vMerge w:val="continue"/>
          </w:tcPr>
          <w:p>
            <w:pPr>
              <w:bidi w:val="0"/>
              <w:jc w:val="left"/>
              <w:rPr>
                <w:rFonts w:hint="eastAsia" w:cs="仿宋_GB2312"/>
                <w:sz w:val="32"/>
                <w:szCs w:val="32"/>
                <w:lang w:val="en-US" w:eastAsia="zh-CN" w:bidi="zh-CN"/>
              </w:rPr>
            </w:pPr>
          </w:p>
        </w:tc>
        <w:tc>
          <w:tcPr>
            <w:tcW w:w="2203" w:type="dxa"/>
            <w:tcBorders>
              <w:bottom w:val="single" w:color="auto" w:sz="4" w:space="0"/>
            </w:tcBorders>
          </w:tcPr>
          <w:p>
            <w:pPr>
              <w:pStyle w:val="4"/>
              <w:spacing w:before="173"/>
              <w:ind w:left="111" w:right="-15"/>
              <w:jc w:val="left"/>
              <w:rPr>
                <w:rFonts w:hint="default" w:eastAsia="仿宋_GB2312"/>
                <w:spacing w:val="-14"/>
                <w:sz w:val="32"/>
                <w:lang w:val="en-US" w:eastAsia="zh-CN"/>
              </w:rPr>
            </w:pPr>
            <w:r>
              <w:rPr>
                <w:rFonts w:hint="eastAsia"/>
                <w:spacing w:val="-14"/>
                <w:sz w:val="32"/>
                <w:lang w:val="en-US" w:eastAsia="zh-CN"/>
              </w:rPr>
              <w:t>10：40—12:00</w:t>
            </w:r>
          </w:p>
        </w:tc>
        <w:tc>
          <w:tcPr>
            <w:tcW w:w="3044" w:type="dxa"/>
            <w:tcBorders>
              <w:bottom w:val="single" w:color="auto" w:sz="4" w:space="0"/>
            </w:tcBorders>
          </w:tcPr>
          <w:p>
            <w:pPr>
              <w:pStyle w:val="4"/>
              <w:spacing w:before="173" w:line="280" w:lineRule="auto"/>
              <w:ind w:left="111" w:right="1"/>
              <w:jc w:val="center"/>
              <w:rPr>
                <w:rFonts w:hint="default" w:eastAsia="仿宋_GB2312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师幼互动交流研讨</w:t>
            </w:r>
          </w:p>
        </w:tc>
        <w:tc>
          <w:tcPr>
            <w:tcW w:w="1722" w:type="dxa"/>
            <w:tcBorders>
              <w:bottom w:val="single" w:color="auto" w:sz="4" w:space="0"/>
            </w:tcBorders>
          </w:tcPr>
          <w:p>
            <w:pPr>
              <w:pStyle w:val="4"/>
              <w:spacing w:before="103" w:line="480" w:lineRule="atLeast"/>
              <w:ind w:left="113" w:right="-29"/>
              <w:jc w:val="center"/>
              <w:rPr>
                <w:rFonts w:hint="eastAsia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陈惠芹</w:t>
            </w:r>
          </w:p>
          <w:p>
            <w:pPr>
              <w:pStyle w:val="4"/>
              <w:spacing w:before="103" w:line="480" w:lineRule="atLeast"/>
              <w:ind w:left="113" w:right="-29"/>
              <w:jc w:val="center"/>
              <w:rPr>
                <w:rFonts w:hint="default"/>
                <w:sz w:val="32"/>
                <w:lang w:val="en-US" w:eastAsia="zh-CN"/>
              </w:rPr>
            </w:pPr>
            <w:r>
              <w:rPr>
                <w:rFonts w:hint="eastAsia"/>
                <w:sz w:val="32"/>
                <w:lang w:val="en-US" w:eastAsia="zh-CN"/>
              </w:rPr>
              <w:t>张荔丹</w:t>
            </w:r>
          </w:p>
        </w:tc>
      </w:tr>
    </w:tbl>
    <w:p>
      <w:pPr>
        <w:ind w:firstLine="1280" w:firstLineChars="400"/>
        <w:rPr>
          <w:rFonts w:hint="default" w:eastAsia="宋体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陈慧芹学前教育卓越教师工作室研修活动安排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451236C7"/>
    <w:rsid w:val="4512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2023-12-20T00:05:00Z</dcterms:created>
  <dc:creator>阿文</dc:creator>
  <cp:lastModifiedBy>阿文</cp:lastModifiedBy>
  <dcterms:modified xsi:type="dcterms:W3CDTF">2023-12-20T00:13:57Z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92E70F1D1A37437E89F702A5360C6A4E_11</vt:lpwstr>
  </property>
</Properties>
</file>