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附件2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465"/>
        <w:gridCol w:w="2229"/>
        <w:gridCol w:w="1283"/>
        <w:gridCol w:w="671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40" w:lineRule="exact"/>
              <w:ind w:firstLine="1100" w:firstLineChars="50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三亚市卢丽燕名师工作室研修安排表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日期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时间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活动内容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主讲/主持</w:t>
            </w:r>
          </w:p>
        </w:tc>
        <w:tc>
          <w:tcPr>
            <w:tcW w:w="67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活动地点</w:t>
            </w:r>
          </w:p>
        </w:tc>
        <w:tc>
          <w:tcPr>
            <w:tcW w:w="277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641" w:type="dxa"/>
            <w:noWrap w:val="0"/>
            <w:vAlign w:val="top"/>
          </w:tcPr>
          <w:p>
            <w:pPr>
              <w:jc w:val="distribut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distribut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distribut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28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全天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教学成果推广团队成员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报到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汪小丽</w:t>
            </w:r>
          </w:p>
        </w:tc>
        <w:tc>
          <w:tcPr>
            <w:tcW w:w="67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某酒店 </w:t>
            </w:r>
          </w:p>
        </w:tc>
        <w:tc>
          <w:tcPr>
            <w:tcW w:w="277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省规划课题《基于实践活动的高中语文课型建构研究》成果推广专家指导团队(卢丽燕、董洋、胡斯达、汪小丽、翁壮中、何珠)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64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日上午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7:50-8:30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授课：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《林教头风雪山神庙》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刘相云（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文昌市实验中学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）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7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文昌市实验中学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</w:tc>
        <w:tc>
          <w:tcPr>
            <w:tcW w:w="2772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省规划课题《基于实践活动的高中语文课型建构研究》成果推广专家指导团队及应用课题组成员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64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8:40-9:20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授课：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《林教头风雪山神庙》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胡斯达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三亚市第一中学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）</w:t>
            </w:r>
          </w:p>
        </w:tc>
        <w:tc>
          <w:tcPr>
            <w:tcW w:w="67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64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0-11: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讲座：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《基于实践活动的高中语文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课型建构策略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》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卢丽燕（三亚市教育研究培训院） </w:t>
            </w:r>
          </w:p>
        </w:tc>
        <w:tc>
          <w:tcPr>
            <w:tcW w:w="67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64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11: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0-1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评课议课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交流研讨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董洋</w:t>
            </w:r>
          </w:p>
        </w:tc>
        <w:tc>
          <w:tcPr>
            <w:tcW w:w="67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日下午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:00-1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:00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工作室全体成员报到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陈彦西</w:t>
            </w:r>
          </w:p>
        </w:tc>
        <w:tc>
          <w:tcPr>
            <w:tcW w:w="67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某酒店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某酒店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三亚市卢丽燕名师工作室全体成员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日上午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0-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讲座：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《古代诗文阅读教学的三昧金火》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黄金玉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文昌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中学）</w:t>
            </w:r>
          </w:p>
        </w:tc>
        <w:tc>
          <w:tcPr>
            <w:tcW w:w="67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pStyle w:val="3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讲座：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  <w:t>《作文的常态教学与备课指导》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邢益育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文昌市教育研究研究培训中心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7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某酒店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三亚市卢丽燕名师工作室全体成员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日下午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15:00-18:00 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ind w:firstLine="210" w:firstLineChars="1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 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讲座：《素养课堂的建构与实施》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谢炜（海南省教育研究培训院）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</w:tc>
        <w:tc>
          <w:tcPr>
            <w:tcW w:w="67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vMerge w:val="continue"/>
            <w:noWrap w:val="0"/>
            <w:vAlign w:val="top"/>
          </w:tcPr>
          <w:p>
            <w:pPr>
              <w:ind w:firstLine="235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午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:00-1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:00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工作室下阶段工作部署及研讨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7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下午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ind w:firstLine="630" w:firstLineChars="3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返程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7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三亚市卢丽燕名师工作室全体成员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A49FA"/>
    <w:rsid w:val="4B7C62A7"/>
    <w:rsid w:val="505A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2024-03-22T08:21:00Z</dcterms:created>
  <dc:creator>LL</dc:creator>
  <cp:lastModifiedBy>LL</cp:lastModifiedBy>
  <dcterms:modified xsi:type="dcterms:W3CDTF">2024-03-22T08:45:48Z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