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Calibri" w:hAnsi="Calibri" w:eastAsia="宋体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Calibri" w:hAnsi="Calibri" w:eastAsia="宋体" w:cs="Times New Roman"/>
          <w:b/>
          <w:bCs/>
          <w:sz w:val="28"/>
          <w:szCs w:val="28"/>
        </w:rPr>
        <w:t>附件:3</w:t>
      </w:r>
    </w:p>
    <w:p>
      <w:pPr>
        <w:jc w:val="center"/>
      </w:pPr>
      <w:r>
        <w:rPr>
          <w:rFonts w:hint="eastAsia" w:ascii="Calibri" w:hAnsi="Calibri" w:eastAsia="宋体" w:cs="Times New Roman"/>
          <w:b/>
          <w:bCs/>
          <w:sz w:val="28"/>
          <w:szCs w:val="28"/>
          <w:lang w:val="en-US" w:eastAsia="zh-CN"/>
        </w:rPr>
        <w:t>三亚市</w:t>
      </w:r>
      <w:r>
        <w:rPr>
          <w:rFonts w:hint="eastAsia" w:ascii="Calibri" w:hAnsi="Calibri" w:eastAsia="宋体" w:cs="Times New Roman"/>
          <w:b/>
          <w:bCs/>
          <w:sz w:val="28"/>
          <w:szCs w:val="28"/>
        </w:rPr>
        <w:t>202</w:t>
      </w:r>
      <w:r>
        <w:rPr>
          <w:rFonts w:hint="eastAsia" w:ascii="Calibri" w:hAnsi="Calibri" w:eastAsia="宋体" w:cs="Times New Roman"/>
          <w:b/>
          <w:bCs/>
          <w:sz w:val="28"/>
          <w:szCs w:val="28"/>
          <w:lang w:val="en-US" w:eastAsia="zh-CN"/>
        </w:rPr>
        <w:t>4</w:t>
      </w:r>
      <w:r>
        <w:rPr>
          <w:rFonts w:hint="eastAsia" w:ascii="Calibri" w:hAnsi="Calibri" w:eastAsia="宋体" w:cs="Times New Roman"/>
          <w:b/>
          <w:bCs/>
          <w:sz w:val="28"/>
          <w:szCs w:val="28"/>
        </w:rPr>
        <w:t>年小学科学素养与创新能力提升优秀案例评审标准</w:t>
      </w:r>
    </w:p>
    <w:tbl>
      <w:tblPr>
        <w:tblStyle w:val="2"/>
        <w:tblpPr w:leftFromText="180" w:rightFromText="180" w:vertAnchor="text" w:tblpX="-144"/>
        <w:tblW w:w="8995" w:type="dxa"/>
        <w:tblInd w:w="-9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15"/>
        <w:gridCol w:w="1516"/>
        <w:gridCol w:w="4403"/>
        <w:gridCol w:w="853"/>
        <w:gridCol w:w="70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8" w:hRule="atLeast"/>
        </w:trPr>
        <w:tc>
          <w:tcPr>
            <w:tcW w:w="1515" w:type="dxa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项目组成</w:t>
            </w:r>
          </w:p>
        </w:tc>
        <w:tc>
          <w:tcPr>
            <w:tcW w:w="1516" w:type="dxa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评价要素</w:t>
            </w:r>
          </w:p>
        </w:tc>
        <w:tc>
          <w:tcPr>
            <w:tcW w:w="4403" w:type="dxa"/>
            <w:tcBorders>
              <w:top w:val="single" w:color="auto" w:sz="8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考查要点</w:t>
            </w:r>
          </w:p>
        </w:tc>
        <w:tc>
          <w:tcPr>
            <w:tcW w:w="853" w:type="dxa"/>
            <w:tcBorders>
              <w:top w:val="single" w:color="auto" w:sz="8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分值</w:t>
            </w:r>
          </w:p>
        </w:tc>
        <w:tc>
          <w:tcPr>
            <w:tcW w:w="708" w:type="dxa"/>
            <w:tcBorders>
              <w:top w:val="single" w:color="auto" w:sz="8" w:space="0"/>
              <w:left w:val="single" w:color="auto" w:sz="6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</w:trPr>
        <w:tc>
          <w:tcPr>
            <w:tcW w:w="1515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6" w:space="0"/>
            </w:tcBorders>
            <w:vAlign w:val="center"/>
          </w:tcPr>
          <w:p>
            <w:pPr>
              <w:spacing w:after="150" w:line="420" w:lineRule="atLeast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科学小论文</w:t>
            </w:r>
          </w:p>
        </w:tc>
        <w:tc>
          <w:tcPr>
            <w:tcW w:w="151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书面文稿（40分）</w:t>
            </w:r>
          </w:p>
        </w:tc>
        <w:tc>
          <w:tcPr>
            <w:tcW w:w="4403" w:type="dxa"/>
            <w:tcBorders>
              <w:top w:val="single" w:color="auto" w:sz="8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50" w:line="420" w:lineRule="atLeas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实验报告书写科学规范完整</w:t>
            </w:r>
          </w:p>
        </w:tc>
        <w:tc>
          <w:tcPr>
            <w:tcW w:w="853" w:type="dxa"/>
            <w:tcBorders>
              <w:top w:val="single" w:color="auto" w:sz="8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color="auto" w:sz="8" w:space="0"/>
              <w:left w:val="single" w:color="auto" w:sz="6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0" w:hRule="atLeast"/>
        </w:trPr>
        <w:tc>
          <w:tcPr>
            <w:tcW w:w="1515" w:type="dxa"/>
            <w:vMerge w:val="continue"/>
            <w:tcBorders>
              <w:left w:val="single" w:color="auto" w:sz="8" w:space="0"/>
              <w:right w:val="single" w:color="auto" w:sz="6" w:space="0"/>
            </w:tcBorders>
          </w:tcPr>
          <w:p>
            <w:pPr>
              <w:spacing w:after="150" w:line="420" w:lineRule="atLeast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516" w:type="dxa"/>
            <w:vMerge w:val="continue"/>
            <w:tcBorders>
              <w:left w:val="single" w:color="auto" w:sz="8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440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50" w:line="420" w:lineRule="atLeas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引文体现从生活中发现问题并做出合理的假设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after="150" w:line="420" w:lineRule="atLeast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9" w:hRule="atLeast"/>
        </w:trPr>
        <w:tc>
          <w:tcPr>
            <w:tcW w:w="1515" w:type="dxa"/>
            <w:vMerge w:val="continue"/>
            <w:tcBorders>
              <w:left w:val="single" w:color="auto" w:sz="8" w:space="0"/>
              <w:right w:val="single" w:color="auto" w:sz="6" w:space="0"/>
            </w:tcBorders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16" w:type="dxa"/>
            <w:vMerge w:val="continue"/>
            <w:tcBorders>
              <w:left w:val="single" w:color="auto" w:sz="8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40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after="150" w:line="42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选择合适实验器材</w:t>
            </w:r>
          </w:p>
        </w:tc>
        <w:tc>
          <w:tcPr>
            <w:tcW w:w="8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4" w:hRule="atLeast"/>
        </w:trPr>
        <w:tc>
          <w:tcPr>
            <w:tcW w:w="1515" w:type="dxa"/>
            <w:vMerge w:val="continue"/>
            <w:tcBorders>
              <w:left w:val="single" w:color="auto" w:sz="8" w:space="0"/>
              <w:right w:val="single" w:color="auto" w:sz="6" w:space="0"/>
            </w:tcBorders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516" w:type="dxa"/>
            <w:vMerge w:val="continue"/>
            <w:tcBorders>
              <w:left w:val="single" w:color="auto" w:sz="8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440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50" w:line="42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实验方法步骤科学可操作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after="150" w:line="42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8" w:hRule="atLeast"/>
        </w:trPr>
        <w:tc>
          <w:tcPr>
            <w:tcW w:w="1515" w:type="dxa"/>
            <w:vMerge w:val="continue"/>
            <w:tcBorders>
              <w:left w:val="single" w:color="auto" w:sz="8" w:space="0"/>
              <w:right w:val="single" w:color="auto" w:sz="6" w:space="0"/>
            </w:tcBorders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16" w:type="dxa"/>
            <w:vMerge w:val="continue"/>
            <w:tcBorders>
              <w:left w:val="single" w:color="auto" w:sz="8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4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after="150" w:line="42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实验记录表设计科学规范</w:t>
            </w:r>
          </w:p>
        </w:tc>
        <w:tc>
          <w:tcPr>
            <w:tcW w:w="8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8" w:hRule="atLeast"/>
        </w:trPr>
        <w:tc>
          <w:tcPr>
            <w:tcW w:w="1515" w:type="dxa"/>
            <w:vMerge w:val="continue"/>
            <w:tcBorders>
              <w:left w:val="single" w:color="auto" w:sz="8" w:space="0"/>
              <w:right w:val="single" w:color="auto" w:sz="6" w:space="0"/>
            </w:tcBorders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16" w:type="dxa"/>
            <w:vMerge w:val="continue"/>
            <w:tcBorders>
              <w:left w:val="single" w:color="auto" w:sz="8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4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after="150" w:line="42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根据记录结果，分析得出正确的结论</w:t>
            </w:r>
          </w:p>
        </w:tc>
        <w:tc>
          <w:tcPr>
            <w:tcW w:w="8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8" w:hRule="atLeast"/>
        </w:trPr>
        <w:tc>
          <w:tcPr>
            <w:tcW w:w="1515" w:type="dxa"/>
            <w:vMerge w:val="continue"/>
            <w:tcBorders>
              <w:left w:val="single" w:color="auto" w:sz="8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16" w:type="dxa"/>
            <w:vMerge w:val="continue"/>
            <w:tcBorders>
              <w:left w:val="single" w:color="auto" w:sz="8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4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after="150" w:line="42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对整个实验进行反思</w:t>
            </w:r>
          </w:p>
        </w:tc>
        <w:tc>
          <w:tcPr>
            <w:tcW w:w="8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8" w:hRule="atLeast"/>
        </w:trPr>
        <w:tc>
          <w:tcPr>
            <w:tcW w:w="1515" w:type="dxa"/>
            <w:vMerge w:val="restart"/>
            <w:tcBorders>
              <w:top w:val="single" w:color="auto" w:sz="6" w:space="0"/>
              <w:left w:val="single" w:color="auto" w:sz="8" w:space="0"/>
              <w:right w:val="single" w:color="auto" w:sz="6" w:space="0"/>
            </w:tcBorders>
            <w:vAlign w:val="center"/>
          </w:tcPr>
          <w:p>
            <w:pPr>
              <w:widowControl/>
              <w:spacing w:after="150" w:line="420" w:lineRule="atLeast"/>
              <w:ind w:firstLine="120" w:firstLineChars="50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实操视频</w:t>
            </w:r>
          </w:p>
        </w:tc>
        <w:tc>
          <w:tcPr>
            <w:tcW w:w="1516" w:type="dxa"/>
            <w:vMerge w:val="restart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50" w:line="420" w:lineRule="atLeast"/>
              <w:ind w:firstLine="120" w:firstLineChars="50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实验操作</w:t>
            </w:r>
          </w:p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（40分）</w:t>
            </w:r>
          </w:p>
        </w:tc>
        <w:tc>
          <w:tcPr>
            <w:tcW w:w="44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after="150" w:line="42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明确实验项目，科学问题，合理的假设</w:t>
            </w:r>
          </w:p>
        </w:tc>
        <w:tc>
          <w:tcPr>
            <w:tcW w:w="8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8" w:hRule="atLeast"/>
        </w:trPr>
        <w:tc>
          <w:tcPr>
            <w:tcW w:w="1515" w:type="dxa"/>
            <w:vMerge w:val="continue"/>
            <w:tcBorders>
              <w:top w:val="single" w:color="auto" w:sz="6" w:space="0"/>
              <w:left w:val="single" w:color="auto" w:sz="8" w:space="0"/>
              <w:right w:val="single" w:color="auto" w:sz="6" w:space="0"/>
            </w:tcBorders>
            <w:vAlign w:val="center"/>
          </w:tcPr>
          <w:p>
            <w:pPr>
              <w:widowControl/>
              <w:spacing w:after="150" w:line="420" w:lineRule="atLeast"/>
              <w:ind w:firstLine="120" w:firstLineChars="50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516" w:type="dxa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50" w:line="420" w:lineRule="atLeast"/>
              <w:ind w:firstLine="120" w:firstLineChars="50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44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after="150" w:line="42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实验器材操作程序科学、规范、不错乱</w:t>
            </w:r>
          </w:p>
        </w:tc>
        <w:tc>
          <w:tcPr>
            <w:tcW w:w="8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9" w:hRule="atLeast"/>
        </w:trPr>
        <w:tc>
          <w:tcPr>
            <w:tcW w:w="1515" w:type="dxa"/>
            <w:vMerge w:val="continue"/>
            <w:tcBorders>
              <w:left w:val="single" w:color="auto" w:sz="8" w:space="0"/>
              <w:right w:val="single" w:color="auto" w:sz="6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16" w:type="dxa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4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after="150" w:line="42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仔细观察、准确记录数据等信息</w:t>
            </w:r>
          </w:p>
        </w:tc>
        <w:tc>
          <w:tcPr>
            <w:tcW w:w="8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6" w:hRule="atLeast"/>
        </w:trPr>
        <w:tc>
          <w:tcPr>
            <w:tcW w:w="1515" w:type="dxa"/>
            <w:vMerge w:val="continue"/>
            <w:tcBorders>
              <w:left w:val="single" w:color="auto" w:sz="8" w:space="0"/>
              <w:right w:val="single" w:color="auto" w:sz="6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16" w:type="dxa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4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after="150" w:line="42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能注意实验安全，正确处理实验中出现的偶发事件</w:t>
            </w:r>
          </w:p>
        </w:tc>
        <w:tc>
          <w:tcPr>
            <w:tcW w:w="8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4" w:hRule="atLeast"/>
        </w:trPr>
        <w:tc>
          <w:tcPr>
            <w:tcW w:w="1515" w:type="dxa"/>
            <w:vMerge w:val="continue"/>
            <w:tcBorders>
              <w:left w:val="single" w:color="auto" w:sz="8" w:space="0"/>
              <w:right w:val="single" w:color="auto" w:sz="6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16" w:type="dxa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4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after="150" w:line="42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实验现象明显、可见度较好</w:t>
            </w:r>
          </w:p>
        </w:tc>
        <w:tc>
          <w:tcPr>
            <w:tcW w:w="8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3" w:hRule="atLeast"/>
        </w:trPr>
        <w:tc>
          <w:tcPr>
            <w:tcW w:w="1515" w:type="dxa"/>
            <w:vMerge w:val="continue"/>
            <w:tcBorders>
              <w:left w:val="single" w:color="auto" w:sz="8" w:space="0"/>
              <w:right w:val="single" w:color="auto" w:sz="6" w:space="0"/>
            </w:tcBorders>
          </w:tcPr>
          <w:p>
            <w:pPr>
              <w:widowControl/>
              <w:spacing w:after="150" w:line="420" w:lineRule="atLeast"/>
              <w:ind w:firstLine="120" w:firstLineChars="50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516" w:type="dxa"/>
            <w:vMerge w:val="restart"/>
            <w:tcBorders>
              <w:top w:val="single" w:color="auto" w:sz="6" w:space="0"/>
              <w:left w:val="single" w:color="auto" w:sz="8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50" w:line="420" w:lineRule="atLeast"/>
              <w:ind w:firstLine="120" w:firstLineChars="50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现象分析及结论</w:t>
            </w:r>
          </w:p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（15分）</w:t>
            </w:r>
          </w:p>
        </w:tc>
        <w:tc>
          <w:tcPr>
            <w:tcW w:w="44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after="150" w:line="42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准确描述实验现象</w:t>
            </w:r>
          </w:p>
        </w:tc>
        <w:tc>
          <w:tcPr>
            <w:tcW w:w="8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3" w:hRule="atLeast"/>
        </w:trPr>
        <w:tc>
          <w:tcPr>
            <w:tcW w:w="1515" w:type="dxa"/>
            <w:vMerge w:val="continue"/>
            <w:tcBorders>
              <w:left w:val="single" w:color="auto" w:sz="8" w:space="0"/>
              <w:right w:val="single" w:color="auto" w:sz="6" w:space="0"/>
            </w:tcBorders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16" w:type="dxa"/>
            <w:vMerge w:val="continue"/>
            <w:tcBorders>
              <w:left w:val="single" w:color="auto" w:sz="8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4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after="150" w:line="42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解释说明实验现象中的科学道理或原理</w:t>
            </w:r>
          </w:p>
        </w:tc>
        <w:tc>
          <w:tcPr>
            <w:tcW w:w="8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515" w:type="dxa"/>
            <w:vMerge w:val="continue"/>
            <w:tcBorders>
              <w:left w:val="single" w:color="auto" w:sz="8" w:space="0"/>
              <w:right w:val="single" w:color="auto" w:sz="6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16" w:type="dxa"/>
            <w:vMerge w:val="continue"/>
            <w:tcBorders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4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after="150" w:line="42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实验结论正确</w:t>
            </w:r>
          </w:p>
        </w:tc>
        <w:tc>
          <w:tcPr>
            <w:tcW w:w="8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81" w:hRule="atLeast"/>
        </w:trPr>
        <w:tc>
          <w:tcPr>
            <w:tcW w:w="1515" w:type="dxa"/>
            <w:vMerge w:val="continue"/>
            <w:tcBorders>
              <w:left w:val="single" w:color="auto" w:sz="8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pacing w:after="150" w:line="420" w:lineRule="atLeast"/>
              <w:ind w:firstLine="120" w:firstLineChars="50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50" w:line="420" w:lineRule="atLeast"/>
              <w:ind w:firstLine="120" w:firstLineChars="50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器材整理</w:t>
            </w:r>
          </w:p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（5分）</w:t>
            </w:r>
          </w:p>
        </w:tc>
        <w:tc>
          <w:tcPr>
            <w:tcW w:w="44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after="150" w:line="42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能正确拆卸实验装置、整理实验器材、清理实验场地</w:t>
            </w:r>
          </w:p>
        </w:tc>
        <w:tc>
          <w:tcPr>
            <w:tcW w:w="85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2" w:hRule="atLeast"/>
        </w:trPr>
        <w:tc>
          <w:tcPr>
            <w:tcW w:w="151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综合得分</w:t>
            </w:r>
          </w:p>
        </w:tc>
        <w:tc>
          <w:tcPr>
            <w:tcW w:w="1516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总分</w:t>
            </w:r>
          </w:p>
        </w:tc>
        <w:tc>
          <w:tcPr>
            <w:tcW w:w="4403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50" w:line="420" w:lineRule="atLeas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color="auto" w:sz="6" w:space="0"/>
              <w:left w:val="single" w:color="auto" w:sz="4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150" w:line="42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F76F4B0F"/>
    <w:rsid w:val="0A9A5C00"/>
    <w:rsid w:val="12E27287"/>
    <w:rsid w:val="76FDF9E3"/>
    <w:rsid w:val="7D45608E"/>
    <w:rsid w:val="F76F4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338</Words>
  <Characters>351</Characters>
  <Lines>0</Lines>
  <Paragraphs>0</Paragraphs>
  <TotalTime>0</TotalTime>
  <ScaleCrop>false</ScaleCrop>
  <LinksUpToDate>false</LinksUpToDate>
  <CharactersWithSpaces>351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2023-07-03T18:43:00Z</dcterms:created>
  <dc:creator>uos</dc:creator>
  <cp:lastModifiedBy>阿文</cp:lastModifiedBy>
  <dcterms:modified xsi:type="dcterms:W3CDTF">2024-04-30T01:24:42Z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91E444B683FB4211BB513300CE11B827_13</vt:lpwstr>
  </property>
</Properties>
</file>