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lang w:val="en-US" w:eastAsia="zh-CN"/>
        </w:rPr>
        <w:t>三亚市2024年中小学生英语演讲活动评分细则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8" w:afterLines="3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（一）小学组</w:t>
      </w:r>
    </w:p>
    <w:tbl>
      <w:tblPr>
        <w:tblStyle w:val="3"/>
        <w:tblW w:w="4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90"/>
        <w:gridCol w:w="5079"/>
        <w:gridCol w:w="11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占比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语言表达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语言规范，口齿清楚，发音标准，语调自然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演讲技巧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表达生动，体态语言和表演技巧运用贴切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演讲内容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紧扣主题、充实生动、积极向上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流利程度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脱稿演讲，口语自然流畅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时间把握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时间把握准确到位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仪表形象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衣着整洁得体，仪表大方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综合印象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由评委根据演讲选手的临场表现作出整体评价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是否原创</w:t>
            </w:r>
          </w:p>
        </w:tc>
        <w:tc>
          <w:tcPr>
            <w:tcW w:w="2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英文诗歌朗诵原创增加5%</w:t>
            </w: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8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3" w:beforeLines="50" w:after="163" w:afterLines="50" w:line="60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（二）初中组及高中组</w:t>
      </w:r>
    </w:p>
    <w:tbl>
      <w:tblPr>
        <w:tblStyle w:val="3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00"/>
        <w:gridCol w:w="5077"/>
        <w:gridCol w:w="11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占比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演讲内容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紧扣主题、充实生动、积极向上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语言表达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语言规范，口齿清楚，发音标准，语调自然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演讲技巧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表达生动，体态语言和表演技巧运用贴切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流利程度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脱稿演讲，口语自然流畅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现场问答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思路清晰，回答完整，语速适当，无重大语法错误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时间把握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时间把握准确到位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仪表形象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衣着整洁得体，仪表大方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8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是否原创</w:t>
            </w:r>
          </w:p>
        </w:tc>
        <w:tc>
          <w:tcPr>
            <w:tcW w:w="29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英文诗歌朗诵原创增加5%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380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100.00%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BF80687"/>
    <w:rsid w:val="2BF80687"/>
    <w:rsid w:val="3BC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2024-05-21T10:24:00Z</dcterms:created>
  <dc:creator>陈敏</dc:creator>
  <cp:lastModifiedBy>阿文</cp:lastModifiedBy>
  <dcterms:modified xsi:type="dcterms:W3CDTF">2024-05-22T06:37:25Z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ECE6AEE1B3614B5DA5A2F319E4DDBD7A_13</vt:lpwstr>
  </property>
</Properties>
</file>