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300" w:right="278"/>
        <w:jc w:val="center"/>
        <w:textAlignment w:val="auto"/>
        <w:rPr>
          <w:rFonts w:hint="eastAsia" w:ascii="方正小标宋简体" w:hAnsi="方正小标宋简体" w:eastAsia="方正小标宋简体" w:cs="方正小标宋简体"/>
          <w:sz w:val="44"/>
          <w:szCs w:val="24"/>
          <w:lang w:val="en-US" w:eastAsia="zh-CN"/>
        </w:rPr>
      </w:pPr>
      <w:r>
        <w:rPr>
          <w:rFonts w:hint="eastAsia" w:ascii="方正小标宋简体" w:hAnsi="方正小标宋简体" w:eastAsia="方正小标宋简体" w:cs="方正小标宋简体"/>
          <w:sz w:val="44"/>
          <w:szCs w:val="24"/>
          <w:lang w:val="en-US" w:eastAsia="zh-CN"/>
        </w:rPr>
        <w:t>三亚市教育研究培训院</w:t>
      </w:r>
    </w:p>
    <w:p>
      <w:pPr>
        <w:keepNext w:val="0"/>
        <w:keepLines w:val="0"/>
        <w:pageBreakBefore w:val="0"/>
        <w:widowControl w:val="0"/>
        <w:kinsoku/>
        <w:wordWrap/>
        <w:overflowPunct/>
        <w:topLinePunct w:val="0"/>
        <w:autoSpaceDE/>
        <w:autoSpaceDN/>
        <w:bidi w:val="0"/>
        <w:adjustRightInd/>
        <w:snapToGrid/>
        <w:spacing w:line="600" w:lineRule="exact"/>
        <w:ind w:left="300" w:right="278"/>
        <w:jc w:val="center"/>
        <w:textAlignment w:val="auto"/>
        <w:rPr>
          <w:rFonts w:hint="eastAsia" w:ascii="方正小标宋简体" w:hAnsi="方正小标宋简体" w:eastAsia="方正小标宋简体" w:cs="方正小标宋简体"/>
          <w:sz w:val="44"/>
          <w:szCs w:val="24"/>
          <w:lang w:val="en-US" w:eastAsia="zh-CN"/>
        </w:rPr>
      </w:pPr>
      <w:r>
        <w:rPr>
          <w:rFonts w:hint="eastAsia" w:ascii="方正小标宋简体" w:hAnsi="方正小标宋简体" w:eastAsia="方正小标宋简体" w:cs="方正小标宋简体"/>
          <w:sz w:val="44"/>
          <w:szCs w:val="24"/>
          <w:lang w:val="en-US" w:eastAsia="zh-CN"/>
        </w:rPr>
        <w:t>大中小学思政课一体化建设实施方案</w:t>
      </w:r>
    </w:p>
    <w:p>
      <w:pPr>
        <w:keepNext w:val="0"/>
        <w:keepLines w:val="0"/>
        <w:pageBreakBefore w:val="0"/>
        <w:widowControl w:val="0"/>
        <w:kinsoku/>
        <w:wordWrap/>
        <w:overflowPunct/>
        <w:topLinePunct w:val="0"/>
        <w:autoSpaceDE/>
        <w:autoSpaceDN/>
        <w:bidi w:val="0"/>
        <w:adjustRightInd/>
        <w:snapToGrid/>
        <w:spacing w:line="600" w:lineRule="exact"/>
        <w:ind w:left="300" w:right="278"/>
        <w:jc w:val="center"/>
        <w:textAlignment w:val="auto"/>
        <w:rPr>
          <w:rFonts w:hint="eastAsia" w:ascii="方正小标宋简体" w:hAnsi="方正小标宋简体" w:eastAsia="方正小标宋简体" w:cs="方正小标宋简体"/>
          <w:sz w:val="44"/>
          <w:szCs w:val="24"/>
          <w:lang w:val="en-US" w:eastAsia="zh-CN"/>
        </w:rPr>
      </w:pPr>
      <w:r>
        <w:rPr>
          <w:rFonts w:hint="eastAsia" w:ascii="方正小标宋简体" w:hAnsi="方正小标宋简体" w:eastAsia="方正小标宋简体" w:cs="方正小标宋简体"/>
          <w:sz w:val="44"/>
          <w:szCs w:val="24"/>
          <w:lang w:val="en-US" w:eastAsia="zh-CN"/>
        </w:rPr>
        <w:t>（2024年-2026年）</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 w:hAnsi="仿宋" w:eastAsia="仿宋" w:cs="仿宋"/>
          <w:color w:val="auto"/>
          <w:sz w:val="32"/>
          <w:szCs w:val="32"/>
        </w:rPr>
      </w:pPr>
      <w:r>
        <w:rPr>
          <w:rFonts w:hint="eastAsia" w:ascii="仿宋_GB2312" w:hAnsi="仿宋_GB2312" w:eastAsia="仿宋_GB2312" w:cs="仿宋_GB2312"/>
          <w:sz w:val="32"/>
          <w:szCs w:val="32"/>
          <w:lang w:val="en-US" w:eastAsia="zh-CN"/>
        </w:rPr>
        <w:t>为深入学习贯彻习近平总书记对学校思政课建设作出</w:t>
      </w:r>
      <w:bookmarkStart w:id="0" w:name="_GoBack"/>
      <w:bookmarkEnd w:id="0"/>
      <w:r>
        <w:rPr>
          <w:rFonts w:hint="eastAsia" w:ascii="仿宋_GB2312" w:hAnsi="仿宋_GB2312" w:eastAsia="仿宋_GB2312" w:cs="仿宋_GB2312"/>
          <w:sz w:val="32"/>
          <w:szCs w:val="32"/>
          <w:lang w:val="en-US" w:eastAsia="zh-CN"/>
        </w:rPr>
        <w:t>的重要指示精神和新时代学校思政课建设推进会精神，切实发挥思政课立德树人关键课程作用，积极推进我市大中小学思政课一体化建设，结合《海南省教育厅关于推进全省大中小学思政课一体化建设的通知》《三亚市教育局推进全市中小学思政课一体化建设的实施方案》要求，现就我院实施大中小学思政课一体化建设工作制定本方案。</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一、指导思想</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习近平新时代中国特色社会主义思想为指导，全面贯彻党的教育方针，聚焦立德树人根本任务，围绕思政课程、课程思政、实践教学三个一体化目标，以“大思政课”拓展全面育人新格局，精心设计教学内容，创新教学方式方法，深入推进大中小学思想政治教育一体化建设，不断提高学校思政课质量。</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二、建设目标</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2024年底，通过统筹设计一体规划、师资队伍一体建设、课程内容一体衔接、研训资源一体共享、育人主体一体参与的工作措施，努力构建集中统筹、整体推进的领导体制、工作机制，建成衔接有序、科学发展的三亚市中小学思政课一体化共同体。</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到2025年底，完成全市中小学思政教师不少于5天（40学时）的集中脱产培训任务。在此基础上，创新一体化思政课教师研修培训机制，启动新一轮全市中小学思政教师培训工作。同时，推动思政课程一体化教研组、课程思政一体化教研组建设，全面提升区域思政教师教学研究水平和实践能力。</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到2026年底，评选“思政课程”和“课程思政”优秀教师45名，打造4家不同主题、形式多样的“大思政”实践教学基地，分专题打造20节思政“金课”、10节“实践思政金课”，打造“青少年应知应会的思政常识微课”20节、“青少年成长必上的思政班会课”20节。推出一批可复制、易推广，具有创新性、引领性的实践成果。</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三、重点任务</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楷体" w:hAnsi="楷体" w:eastAsia="楷体" w:cs="楷体"/>
          <w:b w:val="0"/>
          <w:bCs w:val="0"/>
          <w:color w:val="auto"/>
          <w:sz w:val="32"/>
          <w:szCs w:val="32"/>
          <w:lang w:val="en-US" w:eastAsia="zh-CN"/>
        </w:rPr>
        <w:t>（一）统筹设计一体规划。</w:t>
      </w:r>
      <w:r>
        <w:rPr>
          <w:rFonts w:hint="eastAsia" w:ascii="仿宋_GB2312" w:hAnsi="仿宋_GB2312" w:eastAsia="仿宋_GB2312" w:cs="仿宋_GB2312"/>
          <w:sz w:val="32"/>
          <w:szCs w:val="32"/>
          <w:lang w:val="en-US" w:eastAsia="zh-CN"/>
        </w:rPr>
        <w:t>建立大中小思政课一体化建设协调机制，在三亚市罗禹中学政治卓越教师工作室、邢海珍名师工作室的基础上，成立三亚市大中小学思政课一体化建设教研共同体，在市教育局、市教培院的领导下规划全市大中小学思政课一体化建设工作。</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 w:hAnsi="仿宋" w:eastAsia="仿宋" w:cs="仿宋"/>
          <w:color w:val="auto"/>
          <w:sz w:val="32"/>
          <w:szCs w:val="32"/>
          <w:lang w:val="en-US" w:eastAsia="zh-CN"/>
        </w:rPr>
      </w:pPr>
      <w:r>
        <w:rPr>
          <w:rFonts w:hint="eastAsia" w:ascii="楷体" w:hAnsi="楷体" w:eastAsia="楷体" w:cs="楷体"/>
          <w:b w:val="0"/>
          <w:bCs w:val="0"/>
          <w:color w:val="auto"/>
          <w:sz w:val="32"/>
          <w:szCs w:val="32"/>
          <w:lang w:val="en-US" w:eastAsia="zh-CN"/>
        </w:rPr>
        <w:t>（二）师资队伍一体建设。</w:t>
      </w:r>
      <w:r>
        <w:rPr>
          <w:rFonts w:hint="eastAsia" w:ascii="仿宋_GB2312" w:hAnsi="仿宋_GB2312" w:eastAsia="仿宋_GB2312" w:cs="仿宋_GB2312"/>
          <w:sz w:val="32"/>
          <w:szCs w:val="32"/>
          <w:lang w:val="en-US" w:eastAsia="zh-CN"/>
        </w:rPr>
        <w:t>完善一体化协作机制。探索组建大中小学思政课一体化建设联盟，支持中小学与有条件的马克思主义学院跨学段签约共建，联合开展教学研究，形成上下联动、通力协作的大中小学思政课一体化教研格局。加快一体化专业团队建设。</w:t>
      </w:r>
      <w:r>
        <w:rPr>
          <w:rFonts w:hint="default" w:ascii="仿宋_GB2312" w:hAnsi="仿宋_GB2312" w:eastAsia="仿宋_GB2312" w:cs="仿宋_GB2312"/>
          <w:sz w:val="32"/>
          <w:szCs w:val="32"/>
          <w:lang w:val="en-US" w:eastAsia="zh-CN"/>
        </w:rPr>
        <w:t>建立思政课教师人才库</w:t>
      </w:r>
      <w:r>
        <w:rPr>
          <w:rFonts w:hint="eastAsia" w:ascii="仿宋_GB2312" w:hAnsi="仿宋_GB2312" w:eastAsia="仿宋_GB2312" w:cs="仿宋_GB2312"/>
          <w:sz w:val="32"/>
          <w:szCs w:val="32"/>
          <w:lang w:val="en-US" w:eastAsia="zh-CN"/>
        </w:rPr>
        <w:t>，依托“雁领天涯”名师培养项目，在全市范围内立项一批大中小一体化思政课教师教学创新团队，组织大中小学教师集中开展课题研究、教学研讨、学术研讨、教学观摩、集体备课等工作,培养一批大中小一体化思政课“种子教师”。</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楷体" w:hAnsi="楷体" w:eastAsia="楷体" w:cs="楷体"/>
          <w:b w:val="0"/>
          <w:bCs w:val="0"/>
          <w:color w:val="auto"/>
          <w:sz w:val="32"/>
          <w:szCs w:val="32"/>
          <w:lang w:val="en-US" w:eastAsia="zh-CN"/>
        </w:rPr>
        <w:t>（三）课程内容一体衔接。</w:t>
      </w:r>
      <w:r>
        <w:rPr>
          <w:rFonts w:hint="eastAsia" w:ascii="仿宋_GB2312" w:hAnsi="仿宋_GB2312" w:eastAsia="仿宋_GB2312" w:cs="仿宋_GB2312"/>
          <w:sz w:val="32"/>
          <w:szCs w:val="32"/>
          <w:lang w:val="en-US" w:eastAsia="zh-CN"/>
        </w:rPr>
        <w:t>充分挖掘优质课程资源，进一步加强大中小思政学科品质课程建设，</w:t>
      </w:r>
      <w:r>
        <w:rPr>
          <w:rFonts w:hint="default" w:ascii="仿宋_GB2312" w:hAnsi="仿宋_GB2312" w:eastAsia="仿宋_GB2312" w:cs="仿宋_GB2312"/>
          <w:sz w:val="32"/>
          <w:szCs w:val="32"/>
          <w:lang w:val="en-US" w:eastAsia="zh-CN"/>
        </w:rPr>
        <w:t>充分挖掘具有海南、三亚标识的“红绿蓝”德育资源</w:t>
      </w:r>
      <w:r>
        <w:rPr>
          <w:rFonts w:hint="eastAsia" w:ascii="仿宋_GB2312" w:hAnsi="仿宋_GB2312" w:eastAsia="仿宋_GB2312" w:cs="仿宋_GB2312"/>
          <w:sz w:val="32"/>
          <w:szCs w:val="32"/>
          <w:lang w:val="en-US" w:eastAsia="zh-CN"/>
        </w:rPr>
        <w:t>，培育一批大中小学思政学科特色课程群。积极推进教学教研一体化，充分运用“深刻思政”等优秀教学成果，对思政课课程实施一体化设计，组织开展“大中小同上一堂思政课”课堂教学研讨活动，推进思想政治理论课教学目标、教学主题、教学活动和教学方法一体化有效衔接。推动“课程思政+专题教育”项目计划。深度挖掘中小学语文、历史、地理、体育、艺术等课程蕴含的思政课资源，开发学科育人小微课程。充分利用晨会课、班会课时间，开展“思政晨会课”“思政主题班会课”等活动，把握重大时事等教育契机，采取演讲、讲故事、辩论、综合实践活动等形式，打造特色思政晨会、班会课和实践课，整体推进中小学德育建设，评选一批大中小学生“核心素养之星”。常态化开展大中小学“思政金课”评选活动，专题打造“青少年应知应会的思政常识微课”20节，“青少年成长必上的思政班会课”20节，打造一批大中小一体化思政示范金课。</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楷体" w:hAnsi="楷体" w:eastAsia="楷体" w:cs="楷体"/>
          <w:b w:val="0"/>
          <w:bCs w:val="0"/>
          <w:color w:val="auto"/>
          <w:sz w:val="32"/>
          <w:szCs w:val="32"/>
          <w:lang w:val="en-US" w:eastAsia="zh-CN"/>
        </w:rPr>
        <w:t>（四）研训资源一体共享。</w:t>
      </w:r>
      <w:r>
        <w:rPr>
          <w:rFonts w:hint="eastAsia" w:ascii="仿宋_GB2312" w:hAnsi="仿宋_GB2312" w:eastAsia="仿宋_GB2312" w:cs="仿宋_GB2312"/>
          <w:sz w:val="32"/>
          <w:szCs w:val="32"/>
          <w:lang w:val="en-US" w:eastAsia="zh-CN"/>
        </w:rPr>
        <w:t>创新一体化思政课教师研修培训机制，定期举办全市大中小思政课改革创新专题研修，全面提升区域思政教学政策理论水平和教学实践能力。实施科研提质行动，设立“大中小学思政课一体化”专项课题，形成一批“一校一品”的特色项目和优秀课题研究成果，推动全市思政课程内涵式发展。实施“三个课堂”（同步课堂、专递课堂、名师课堂）的网络教研行动，充分挖掘“三个课堂”资源，创建线上线下、校内校外互联互动的教研新生态。实施“学业质量提升”大练兵行动，聚焦高考、中考、义务教育质量监测等考试评价关键环节，持续开展中高考备考、作业设计、命题解题系列培训活动，全面提升中小学思政教师考试评价能力。</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楷体" w:hAnsi="楷体" w:eastAsia="楷体" w:cs="楷体"/>
          <w:b w:val="0"/>
          <w:bCs w:val="0"/>
          <w:color w:val="auto"/>
          <w:sz w:val="32"/>
          <w:szCs w:val="32"/>
          <w:lang w:val="en-US" w:eastAsia="zh-CN"/>
        </w:rPr>
        <w:t>（五）育人主体一体参与。</w:t>
      </w:r>
      <w:r>
        <w:rPr>
          <w:rFonts w:hint="eastAsia" w:ascii="仿宋_GB2312" w:hAnsi="仿宋_GB2312" w:eastAsia="仿宋_GB2312" w:cs="仿宋_GB2312"/>
          <w:sz w:val="32"/>
          <w:szCs w:val="32"/>
          <w:lang w:val="en-US" w:eastAsia="zh-CN"/>
        </w:rPr>
        <w:t>实施研学实践基地一体化，遴选一批“大思政课”实践教学基地和德育实验学校，打造推出一批可复制、易推广，具有创新性、引领性的实践成果。推进中小学“深刻思政”基地校建设，促进省级结项优秀课题推广应用及成果转化工作，促进成果“本土化”“校本化”落地。加强两个一体化教研组即</w:t>
      </w:r>
      <w:r>
        <w:rPr>
          <w:rFonts w:hint="default" w:ascii="仿宋_GB2312" w:hAnsi="仿宋_GB2312" w:eastAsia="仿宋_GB2312" w:cs="仿宋_GB2312"/>
          <w:sz w:val="32"/>
          <w:szCs w:val="32"/>
          <w:lang w:val="en-US" w:eastAsia="zh-CN"/>
        </w:rPr>
        <w:t>思政课程一体化教研组</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课程思政一体化教研组</w:t>
      </w:r>
      <w:r>
        <w:rPr>
          <w:rFonts w:hint="eastAsia" w:ascii="仿宋_GB2312" w:hAnsi="仿宋_GB2312" w:eastAsia="仿宋_GB2312" w:cs="仿宋_GB2312"/>
          <w:sz w:val="32"/>
          <w:szCs w:val="32"/>
          <w:lang w:val="en-US" w:eastAsia="zh-CN"/>
        </w:rPr>
        <w:t>建设，建立健全实行思政课教师“手拉手”集体备课制度，围绕教材使用，结合教学实践，分课程、跨课程、跨学段组织思政课教师集体备课，组织交流研讨，共同探讨思政课一体化教学规律，促进不同学段、不同学科教师相互融通、整合资源，提高对教学内容把握能力。发挥三亚名校示范带头作用，开展思政“好课堂”开放周、开放日活动，打造一批“思政课程+实践课程”一体化创新课堂，形成质量较高且具有三亚区域特色的大中小学思政精品示范课例。</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四、保障机制</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（一）加强组织领导</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成立三亚市教育研究培训院大中小学思政课一体化建设工作领导小组。</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组  长：罗  禹</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副组长：高福明</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成员：吴家英、闫学忠、黄  炳、林  俊、张  玲</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领导小组在市教育局的指导下开展大中小思政一体化建设统筹协调、教研指导、教学实践等工作。领导小组下设办公室，办公室设在市教培院教科研中心，办公室主任由教科研中心主任吴家英担任，副主任由中学政治教研员龙文杰担任，成员由教培院各学科教研员及三亚市大中小思政课一体化建设教研共同体成员组成。</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（二）加强科研支撑</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 w:hAnsi="仿宋" w:eastAsia="仿宋" w:cs="仿宋"/>
          <w:color w:val="auto"/>
          <w:sz w:val="32"/>
          <w:szCs w:val="32"/>
          <w:lang w:val="en-US" w:eastAsia="zh-CN"/>
        </w:rPr>
      </w:pPr>
      <w:r>
        <w:rPr>
          <w:rFonts w:hint="eastAsia" w:ascii="仿宋_GB2312" w:hAnsi="仿宋_GB2312" w:eastAsia="仿宋_GB2312" w:cs="仿宋_GB2312"/>
          <w:sz w:val="32"/>
          <w:szCs w:val="32"/>
          <w:lang w:val="en-US" w:eastAsia="zh-CN"/>
        </w:rPr>
        <w:t>建立健全大中小思政课一体化建设的科研支撑体系，鼓励教师开展教育教学研究，推动教育教学改革。同时，加强与高校、科研机构的合作，引进先进的教育理念和教学方法，为大中小思政课一体化建设提供智力支持。</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（三）加强总结宣传</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及时总结提炼“教师队伍建设一体化”“联盟建设一体化”“教研组建设一体化”“研学实践基地一体化”“教学教研一体化”“优质课程资源建设”等方面好经验好做法。在此基础上，加大对思政课一体化建设的经验做法、优秀思政课教师的宣传力度，在全社会形成重视和支持大中小思政课一体化建设的氛围，从而有效推进思想政治教育工作的深入开展。</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lang w:val="en-US" w:eastAsia="zh-CN"/>
        </w:rPr>
        <w:t>（四）加强经费保障</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从三亚市罗禹卓越教师工作室、邢海珍名师工作室经费中安排建设经费，用于思政一体化建设学术交流、教师专业发展、师生实践研修活动等的经费支出，确保大中小思政课一体化建设顺利进行。</w:t>
      </w: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kinsoku/>
        <w:overflowPunct/>
        <w:topLinePunct w:val="0"/>
        <w:autoSpaceDE/>
        <w:autoSpaceDN/>
        <w:bidi w:val="0"/>
        <w:adjustRightInd/>
        <w:snapToGrid/>
        <w:spacing w:line="580" w:lineRule="exact"/>
        <w:ind w:left="0" w:leftChars="0" w:right="0" w:rightChars="0" w:firstLine="3680" w:firstLineChars="1150"/>
        <w:jc w:val="left"/>
        <w:textAlignment w:val="auto"/>
        <w:rPr>
          <w:rFonts w:ascii="仿宋_GB2312" w:hAnsi="微软雅黑" w:eastAsia="仿宋_GB2312"/>
          <w:color w:val="000000"/>
          <w:kern w:val="0"/>
          <w:sz w:val="32"/>
          <w:szCs w:val="32"/>
        </w:rPr>
      </w:pPr>
      <w:r>
        <w:rPr>
          <w:rFonts w:hint="eastAsia" w:ascii="仿宋_GB2312" w:hAnsi="微软雅黑" w:eastAsia="仿宋_GB2312"/>
          <w:color w:val="000000"/>
          <w:kern w:val="0"/>
          <w:sz w:val="32"/>
          <w:szCs w:val="32"/>
        </w:rPr>
        <w:t>三亚市教育研究培训院 </w:t>
      </w:r>
    </w:p>
    <w:p>
      <w:pPr>
        <w:keepNext w:val="0"/>
        <w:keepLines w:val="0"/>
        <w:pageBreakBefore w:val="0"/>
        <w:kinsoku/>
        <w:overflowPunct/>
        <w:topLinePunct w:val="0"/>
        <w:autoSpaceDE/>
        <w:autoSpaceDN/>
        <w:bidi w:val="0"/>
        <w:adjustRightInd/>
        <w:snapToGrid/>
        <w:spacing w:line="580" w:lineRule="exact"/>
        <w:ind w:left="0" w:leftChars="0" w:right="0" w:rightChars="0" w:firstLine="640" w:firstLineChars="200"/>
        <w:textAlignment w:val="auto"/>
        <w:rPr>
          <w:rFonts w:hint="eastAsia" w:ascii="仿宋_GB2312" w:hAnsi="微软雅黑" w:eastAsia="仿宋_GB2312"/>
          <w:color w:val="000000"/>
          <w:kern w:val="0"/>
          <w:sz w:val="32"/>
          <w:szCs w:val="32"/>
        </w:rPr>
      </w:pPr>
      <w:r>
        <w:rPr>
          <w:rFonts w:hint="eastAsia" w:ascii="仿宋_GB2312" w:hAnsi="微软雅黑" w:eastAsia="仿宋_GB2312"/>
          <w:color w:val="000000"/>
          <w:kern w:val="0"/>
          <w:sz w:val="32"/>
          <w:szCs w:val="32"/>
        </w:rPr>
        <w:t>                           20</w:t>
      </w:r>
      <w:r>
        <w:rPr>
          <w:rFonts w:hint="eastAsia" w:ascii="仿宋_GB2312" w:hAnsi="微软雅黑" w:eastAsia="仿宋_GB2312"/>
          <w:color w:val="000000"/>
          <w:kern w:val="0"/>
          <w:sz w:val="32"/>
          <w:szCs w:val="32"/>
          <w:lang w:val="en-US" w:eastAsia="zh-CN"/>
        </w:rPr>
        <w:t>24</w:t>
      </w:r>
      <w:r>
        <w:rPr>
          <w:rFonts w:hint="eastAsia" w:ascii="仿宋_GB2312" w:hAnsi="微软雅黑" w:eastAsia="仿宋_GB2312"/>
          <w:color w:val="000000"/>
          <w:kern w:val="0"/>
          <w:sz w:val="32"/>
          <w:szCs w:val="32"/>
        </w:rPr>
        <w:t>年</w:t>
      </w:r>
      <w:r>
        <w:rPr>
          <w:rFonts w:hint="eastAsia" w:ascii="仿宋_GB2312" w:hAnsi="微软雅黑" w:eastAsia="仿宋_GB2312"/>
          <w:color w:val="000000"/>
          <w:kern w:val="0"/>
          <w:sz w:val="32"/>
          <w:szCs w:val="32"/>
          <w:lang w:val="en-US" w:eastAsia="zh-CN"/>
        </w:rPr>
        <w:t>5</w:t>
      </w:r>
      <w:r>
        <w:rPr>
          <w:rFonts w:hint="eastAsia" w:ascii="仿宋_GB2312" w:hAnsi="微软雅黑" w:eastAsia="仿宋_GB2312"/>
          <w:color w:val="000000"/>
          <w:kern w:val="0"/>
          <w:sz w:val="32"/>
          <w:szCs w:val="32"/>
        </w:rPr>
        <w:t>月</w:t>
      </w:r>
      <w:r>
        <w:rPr>
          <w:rFonts w:hint="eastAsia" w:ascii="仿宋_GB2312" w:hAnsi="微软雅黑" w:eastAsia="仿宋_GB2312"/>
          <w:color w:val="000000"/>
          <w:kern w:val="0"/>
          <w:sz w:val="32"/>
          <w:szCs w:val="32"/>
          <w:lang w:val="en-US" w:eastAsia="zh-CN"/>
        </w:rPr>
        <w:t>27</w:t>
      </w:r>
      <w:r>
        <w:rPr>
          <w:rFonts w:hint="eastAsia" w:ascii="仿宋_GB2312" w:hAnsi="微软雅黑" w:eastAsia="仿宋_GB2312"/>
          <w:color w:val="000000"/>
          <w:kern w:val="0"/>
          <w:sz w:val="32"/>
          <w:szCs w:val="32"/>
        </w:rPr>
        <w:t>日</w:t>
      </w:r>
    </w:p>
    <w:p>
      <w:pPr>
        <w:keepNext w:val="0"/>
        <w:keepLines w:val="0"/>
        <w:pageBreakBefore w:val="0"/>
        <w:widowControl w:val="0"/>
        <w:kinsoku/>
        <w:wordWrap/>
        <w:overflowPunct/>
        <w:topLinePunct w:val="0"/>
        <w:autoSpaceDE/>
        <w:autoSpaceDN/>
        <w:bidi w:val="0"/>
        <w:adjustRightInd/>
        <w:snapToGrid/>
        <w:spacing w:after="0" w:line="600" w:lineRule="exact"/>
        <w:textAlignment w:val="auto"/>
        <w:rPr>
          <w:rFonts w:hint="eastAsia" w:ascii="仿宋_GB2312" w:hAnsi="仿宋_GB2312" w:eastAsia="仿宋_GB2312" w:cs="仿宋_GB2312"/>
          <w:sz w:val="32"/>
          <w:szCs w:val="32"/>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D9CB99C-B967-4664-B18A-3DB54BDF77A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2" w:fontKey="{89C54A63-97E5-4ADF-AD0F-94E6F5D19CF6}"/>
  </w:font>
  <w:font w:name="仿宋_GB2312">
    <w:panose1 w:val="02010609030101010101"/>
    <w:charset w:val="86"/>
    <w:family w:val="auto"/>
    <w:pitch w:val="default"/>
    <w:sig w:usb0="00000001" w:usb1="080E0000" w:usb2="00000000" w:usb3="00000000" w:csb0="00040000" w:csb1="00000000"/>
    <w:embedRegular r:id="rId3" w:fontKey="{1E9F8F5E-7EB1-4012-A8E5-A310F45DB8C7}"/>
  </w:font>
  <w:font w:name="仿宋">
    <w:panose1 w:val="02010609060101010101"/>
    <w:charset w:val="86"/>
    <w:family w:val="auto"/>
    <w:pitch w:val="default"/>
    <w:sig w:usb0="800002BF" w:usb1="38CF7CFA" w:usb2="00000016" w:usb3="00000000" w:csb0="00040001" w:csb1="00000000"/>
    <w:embedRegular r:id="rId4" w:fontKey="{B6B66143-E40F-4442-BA21-142458A707C2}"/>
  </w:font>
  <w:font w:name="楷体">
    <w:panose1 w:val="02010609060101010101"/>
    <w:charset w:val="86"/>
    <w:family w:val="auto"/>
    <w:pitch w:val="default"/>
    <w:sig w:usb0="800002BF" w:usb1="38CF7CFA" w:usb2="00000016" w:usb3="00000000" w:csb0="00040001" w:csb1="00000000"/>
    <w:embedRegular r:id="rId5" w:fontKey="{63EDBD25-CCD3-4D26-88E4-1249866DAA8E}"/>
  </w:font>
  <w:font w:name="微软雅黑">
    <w:panose1 w:val="020B0503020204020204"/>
    <w:charset w:val="86"/>
    <w:family w:val="roman"/>
    <w:pitch w:val="default"/>
    <w:sig w:usb0="80000287" w:usb1="2ACF3C50" w:usb2="00000016" w:usb3="00000000" w:csb0="0004001F" w:csb1="00000000"/>
    <w:embedRegular r:id="rId6" w:fontKey="{4E22BED5-4C25-43F0-B19E-0AC10C47892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4NDE1MmMyMTg1ZWI5NjBhZTcxMWZjNzEyOGFmY2IifQ=="/>
  </w:docVars>
  <w:rsids>
    <w:rsidRoot w:val="00000000"/>
    <w:rsid w:val="004D6899"/>
    <w:rsid w:val="00917CD2"/>
    <w:rsid w:val="00AD4807"/>
    <w:rsid w:val="00F52A8D"/>
    <w:rsid w:val="015E0BF3"/>
    <w:rsid w:val="01E258DD"/>
    <w:rsid w:val="025B2DC4"/>
    <w:rsid w:val="03062D2F"/>
    <w:rsid w:val="034A5312"/>
    <w:rsid w:val="03F86B1C"/>
    <w:rsid w:val="03FF6280"/>
    <w:rsid w:val="06E635A4"/>
    <w:rsid w:val="06FF6413"/>
    <w:rsid w:val="0728596A"/>
    <w:rsid w:val="075C0948"/>
    <w:rsid w:val="076A5F83"/>
    <w:rsid w:val="07A86AAB"/>
    <w:rsid w:val="07FC636D"/>
    <w:rsid w:val="0845254C"/>
    <w:rsid w:val="086E3851"/>
    <w:rsid w:val="08C43471"/>
    <w:rsid w:val="09F2400E"/>
    <w:rsid w:val="0A3B3C06"/>
    <w:rsid w:val="0B4C6044"/>
    <w:rsid w:val="0BF202F5"/>
    <w:rsid w:val="0C760F26"/>
    <w:rsid w:val="0CA81750"/>
    <w:rsid w:val="0CF34325"/>
    <w:rsid w:val="0D5374B9"/>
    <w:rsid w:val="0E1332F9"/>
    <w:rsid w:val="0E527771"/>
    <w:rsid w:val="0EBB5316"/>
    <w:rsid w:val="0F3F5F47"/>
    <w:rsid w:val="0FBE1947"/>
    <w:rsid w:val="10487E27"/>
    <w:rsid w:val="107B2FAF"/>
    <w:rsid w:val="108A4FA0"/>
    <w:rsid w:val="109776BD"/>
    <w:rsid w:val="11A46535"/>
    <w:rsid w:val="12371157"/>
    <w:rsid w:val="14907761"/>
    <w:rsid w:val="149C1746"/>
    <w:rsid w:val="14DB226E"/>
    <w:rsid w:val="15826B8D"/>
    <w:rsid w:val="1626576B"/>
    <w:rsid w:val="170F4451"/>
    <w:rsid w:val="17173305"/>
    <w:rsid w:val="17435EA8"/>
    <w:rsid w:val="1787048B"/>
    <w:rsid w:val="17AC3ECA"/>
    <w:rsid w:val="180A2E6A"/>
    <w:rsid w:val="18117D55"/>
    <w:rsid w:val="18624A54"/>
    <w:rsid w:val="194F6D87"/>
    <w:rsid w:val="19A35324"/>
    <w:rsid w:val="19C80B59"/>
    <w:rsid w:val="1AD734D7"/>
    <w:rsid w:val="1C327E6A"/>
    <w:rsid w:val="1C395ACC"/>
    <w:rsid w:val="1C7865F4"/>
    <w:rsid w:val="1C7C047E"/>
    <w:rsid w:val="1C9B22E3"/>
    <w:rsid w:val="1CB33AD0"/>
    <w:rsid w:val="1CE27F12"/>
    <w:rsid w:val="1DA33B45"/>
    <w:rsid w:val="1DBC75BE"/>
    <w:rsid w:val="1E8A6AB3"/>
    <w:rsid w:val="1EF02DBA"/>
    <w:rsid w:val="203D6172"/>
    <w:rsid w:val="204A02A8"/>
    <w:rsid w:val="20895274"/>
    <w:rsid w:val="208A48AF"/>
    <w:rsid w:val="20AD0837"/>
    <w:rsid w:val="20F46465"/>
    <w:rsid w:val="220F3557"/>
    <w:rsid w:val="225278E7"/>
    <w:rsid w:val="225F62A1"/>
    <w:rsid w:val="2295262F"/>
    <w:rsid w:val="22D64075"/>
    <w:rsid w:val="24765B0F"/>
    <w:rsid w:val="25033FA5"/>
    <w:rsid w:val="25357778"/>
    <w:rsid w:val="25CE54D7"/>
    <w:rsid w:val="26630315"/>
    <w:rsid w:val="26865DB2"/>
    <w:rsid w:val="26E065DB"/>
    <w:rsid w:val="274C4F35"/>
    <w:rsid w:val="27624129"/>
    <w:rsid w:val="27DC212D"/>
    <w:rsid w:val="28DC3E91"/>
    <w:rsid w:val="28E374EB"/>
    <w:rsid w:val="28F75745"/>
    <w:rsid w:val="291B4ED7"/>
    <w:rsid w:val="291C26DC"/>
    <w:rsid w:val="29677995"/>
    <w:rsid w:val="2ABC1DA2"/>
    <w:rsid w:val="2ABF1892"/>
    <w:rsid w:val="2C471B3F"/>
    <w:rsid w:val="2CF7009F"/>
    <w:rsid w:val="2DE6255A"/>
    <w:rsid w:val="2EB9650A"/>
    <w:rsid w:val="2F1877C3"/>
    <w:rsid w:val="2F2F348A"/>
    <w:rsid w:val="2F323F98"/>
    <w:rsid w:val="2F6824F8"/>
    <w:rsid w:val="2F8C661A"/>
    <w:rsid w:val="2FCC2A87"/>
    <w:rsid w:val="304E5B92"/>
    <w:rsid w:val="30B5176D"/>
    <w:rsid w:val="30D37E45"/>
    <w:rsid w:val="30F009F7"/>
    <w:rsid w:val="3152520E"/>
    <w:rsid w:val="31644E4D"/>
    <w:rsid w:val="316F5BEE"/>
    <w:rsid w:val="337A70F7"/>
    <w:rsid w:val="33C6541B"/>
    <w:rsid w:val="33C6593C"/>
    <w:rsid w:val="33FE167D"/>
    <w:rsid w:val="34515C51"/>
    <w:rsid w:val="368F17E9"/>
    <w:rsid w:val="36B10C29"/>
    <w:rsid w:val="36F04455"/>
    <w:rsid w:val="36F154C9"/>
    <w:rsid w:val="374E46CA"/>
    <w:rsid w:val="379F2B4A"/>
    <w:rsid w:val="37C1195B"/>
    <w:rsid w:val="37CE1367"/>
    <w:rsid w:val="37E56DDC"/>
    <w:rsid w:val="383218F5"/>
    <w:rsid w:val="389D76B7"/>
    <w:rsid w:val="38EA21D0"/>
    <w:rsid w:val="398919E9"/>
    <w:rsid w:val="3A0D43C8"/>
    <w:rsid w:val="3A95616C"/>
    <w:rsid w:val="3AF64E5C"/>
    <w:rsid w:val="3B506C62"/>
    <w:rsid w:val="3B620744"/>
    <w:rsid w:val="3D4374DA"/>
    <w:rsid w:val="3D534CEE"/>
    <w:rsid w:val="3DBB413B"/>
    <w:rsid w:val="3E083824"/>
    <w:rsid w:val="3E2867E7"/>
    <w:rsid w:val="3E66679D"/>
    <w:rsid w:val="3F214472"/>
    <w:rsid w:val="3F676329"/>
    <w:rsid w:val="3FA806EF"/>
    <w:rsid w:val="3FE756BB"/>
    <w:rsid w:val="402C30CE"/>
    <w:rsid w:val="411769F7"/>
    <w:rsid w:val="412D35A2"/>
    <w:rsid w:val="41A25D3E"/>
    <w:rsid w:val="431A1904"/>
    <w:rsid w:val="433D563D"/>
    <w:rsid w:val="439873F8"/>
    <w:rsid w:val="453A003B"/>
    <w:rsid w:val="453C3DB3"/>
    <w:rsid w:val="456357E4"/>
    <w:rsid w:val="45C36283"/>
    <w:rsid w:val="460D5750"/>
    <w:rsid w:val="460D74FE"/>
    <w:rsid w:val="46254931"/>
    <w:rsid w:val="466E1412"/>
    <w:rsid w:val="46792CB8"/>
    <w:rsid w:val="46CB53EF"/>
    <w:rsid w:val="4791481B"/>
    <w:rsid w:val="47B95B8F"/>
    <w:rsid w:val="48335942"/>
    <w:rsid w:val="48CE11C6"/>
    <w:rsid w:val="48E06AC0"/>
    <w:rsid w:val="492F6EEB"/>
    <w:rsid w:val="49AD702E"/>
    <w:rsid w:val="49D36DD1"/>
    <w:rsid w:val="4A301A0D"/>
    <w:rsid w:val="4A6B4723"/>
    <w:rsid w:val="4AD14F9E"/>
    <w:rsid w:val="4B1732F9"/>
    <w:rsid w:val="4B7A73E4"/>
    <w:rsid w:val="4B8169C4"/>
    <w:rsid w:val="4BC114B6"/>
    <w:rsid w:val="4BF2341E"/>
    <w:rsid w:val="4CF02261"/>
    <w:rsid w:val="4D0478AD"/>
    <w:rsid w:val="4D805FE2"/>
    <w:rsid w:val="4D9C5D37"/>
    <w:rsid w:val="4DA75022"/>
    <w:rsid w:val="4DD6352C"/>
    <w:rsid w:val="4E261AA5"/>
    <w:rsid w:val="4E9E788D"/>
    <w:rsid w:val="4EF70D4B"/>
    <w:rsid w:val="500D6A78"/>
    <w:rsid w:val="50680222"/>
    <w:rsid w:val="50720FD1"/>
    <w:rsid w:val="50780A37"/>
    <w:rsid w:val="50C01D3C"/>
    <w:rsid w:val="511D745C"/>
    <w:rsid w:val="512856E9"/>
    <w:rsid w:val="5265391D"/>
    <w:rsid w:val="53650979"/>
    <w:rsid w:val="53760DD8"/>
    <w:rsid w:val="5386726D"/>
    <w:rsid w:val="546450D5"/>
    <w:rsid w:val="54A6749B"/>
    <w:rsid w:val="55166CC0"/>
    <w:rsid w:val="55BB2AD2"/>
    <w:rsid w:val="56260894"/>
    <w:rsid w:val="56843D80"/>
    <w:rsid w:val="568455BA"/>
    <w:rsid w:val="572D5C52"/>
    <w:rsid w:val="57686C8A"/>
    <w:rsid w:val="580544D9"/>
    <w:rsid w:val="582329D9"/>
    <w:rsid w:val="58A37FD1"/>
    <w:rsid w:val="598633F7"/>
    <w:rsid w:val="5A53777D"/>
    <w:rsid w:val="5ABA15AB"/>
    <w:rsid w:val="5AD7215D"/>
    <w:rsid w:val="5B2D7FCE"/>
    <w:rsid w:val="5B6D0067"/>
    <w:rsid w:val="5B84195F"/>
    <w:rsid w:val="5B9C33A6"/>
    <w:rsid w:val="5BDE751B"/>
    <w:rsid w:val="5BF44F90"/>
    <w:rsid w:val="5BF60D08"/>
    <w:rsid w:val="5C126C9A"/>
    <w:rsid w:val="5C4350CB"/>
    <w:rsid w:val="5C4557EC"/>
    <w:rsid w:val="5CB52971"/>
    <w:rsid w:val="5D6D6DA8"/>
    <w:rsid w:val="5DC80482"/>
    <w:rsid w:val="5F047298"/>
    <w:rsid w:val="5FBA204D"/>
    <w:rsid w:val="60285208"/>
    <w:rsid w:val="60A52CFD"/>
    <w:rsid w:val="60D61108"/>
    <w:rsid w:val="61DF5D9B"/>
    <w:rsid w:val="622E311A"/>
    <w:rsid w:val="623E6F65"/>
    <w:rsid w:val="62B965EC"/>
    <w:rsid w:val="63035AB9"/>
    <w:rsid w:val="63FE4BFE"/>
    <w:rsid w:val="64D37702"/>
    <w:rsid w:val="64E21E2A"/>
    <w:rsid w:val="64EA5182"/>
    <w:rsid w:val="65240694"/>
    <w:rsid w:val="657562C8"/>
    <w:rsid w:val="657F3B1C"/>
    <w:rsid w:val="65D33E68"/>
    <w:rsid w:val="65F22540"/>
    <w:rsid w:val="66990C0E"/>
    <w:rsid w:val="672A5D0A"/>
    <w:rsid w:val="673216CD"/>
    <w:rsid w:val="67472418"/>
    <w:rsid w:val="67D052DA"/>
    <w:rsid w:val="687436E1"/>
    <w:rsid w:val="68C77CB4"/>
    <w:rsid w:val="697B0A9F"/>
    <w:rsid w:val="6A177C24"/>
    <w:rsid w:val="6A4E1D0F"/>
    <w:rsid w:val="6AF3041C"/>
    <w:rsid w:val="6BB40298"/>
    <w:rsid w:val="6C8E0AE9"/>
    <w:rsid w:val="6CBC5656"/>
    <w:rsid w:val="6CEB1A97"/>
    <w:rsid w:val="6CF51755"/>
    <w:rsid w:val="6D372F2F"/>
    <w:rsid w:val="6D6F4477"/>
    <w:rsid w:val="6E337B9A"/>
    <w:rsid w:val="6E6E2980"/>
    <w:rsid w:val="6E761835"/>
    <w:rsid w:val="6E8201DA"/>
    <w:rsid w:val="6EB30D09"/>
    <w:rsid w:val="6FD74555"/>
    <w:rsid w:val="6FEC0000"/>
    <w:rsid w:val="70141305"/>
    <w:rsid w:val="70C44AD9"/>
    <w:rsid w:val="71025602"/>
    <w:rsid w:val="71220EF5"/>
    <w:rsid w:val="7148435C"/>
    <w:rsid w:val="7194566A"/>
    <w:rsid w:val="71DB657E"/>
    <w:rsid w:val="72B00E8D"/>
    <w:rsid w:val="72EC0317"/>
    <w:rsid w:val="735D2DA3"/>
    <w:rsid w:val="738E59B0"/>
    <w:rsid w:val="73D94D40"/>
    <w:rsid w:val="74123DAE"/>
    <w:rsid w:val="744C5512"/>
    <w:rsid w:val="746E008B"/>
    <w:rsid w:val="75CE081D"/>
    <w:rsid w:val="75F61BD9"/>
    <w:rsid w:val="76177D3F"/>
    <w:rsid w:val="772E3BFA"/>
    <w:rsid w:val="77E43CB3"/>
    <w:rsid w:val="781A76D5"/>
    <w:rsid w:val="785250C1"/>
    <w:rsid w:val="78AA6CAB"/>
    <w:rsid w:val="79393B8B"/>
    <w:rsid w:val="7A0B5F1F"/>
    <w:rsid w:val="7A6B4218"/>
    <w:rsid w:val="7ACC115A"/>
    <w:rsid w:val="7AFE508C"/>
    <w:rsid w:val="7B941B9B"/>
    <w:rsid w:val="7C570EF7"/>
    <w:rsid w:val="7CAC0368"/>
    <w:rsid w:val="7D2F3545"/>
    <w:rsid w:val="7D5947FB"/>
    <w:rsid w:val="7D781125"/>
    <w:rsid w:val="7F2C21C7"/>
    <w:rsid w:val="7FAF4B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autoRedefine/>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2823</Words>
  <Characters>2851</Characters>
  <Lines>0</Lines>
  <Paragraphs>0</Paragraphs>
  <TotalTime>4</TotalTime>
  <ScaleCrop>false</ScaleCrop>
  <LinksUpToDate>false</LinksUpToDate>
  <CharactersWithSpaces>2889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2023-12-31T03:24:00Z</dcterms:created>
  <dc:creator>Administrator</dc:creator>
  <cp:lastModifiedBy>龙文杰</cp:lastModifiedBy>
  <dcterms:modified xsi:type="dcterms:W3CDTF">2024-05-29T01:27:45Z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137DB3850F4D45F7A11313B938BF1D57_13</vt:lpwstr>
  </property>
</Properties>
</file>