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F36A7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281" w:firstLineChars="100"/>
        <w:jc w:val="left"/>
        <w:textAlignment w:val="auto"/>
        <w:outlineLvl w:val="0"/>
        <w:rPr>
          <w:rFonts w:hint="default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附件2</w:t>
      </w:r>
    </w:p>
    <w:p w14:paraId="58AA2191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281" w:firstLineChars="100"/>
        <w:jc w:val="center"/>
        <w:textAlignment w:val="auto"/>
        <w:outlineLvl w:val="0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“国培计划（2024）”——海南省民族地区农村中小学英语学科带头人及骨干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Hans"/>
        </w:rPr>
        <w:t>教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师能力提升培训课程安排表</w:t>
      </w:r>
    </w:p>
    <w:p w14:paraId="4AE9C918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281" w:firstLineChars="100"/>
        <w:jc w:val="center"/>
        <w:textAlignment w:val="auto"/>
        <w:outlineLvl w:val="0"/>
        <w:rPr>
          <w:rFonts w:hint="default" w:ascii="仿宋" w:hAnsi="仿宋" w:eastAsia="仿宋" w:cs="仿宋"/>
          <w:b/>
          <w:sz w:val="28"/>
          <w:szCs w:val="28"/>
          <w:lang w:eastAsia="zh-CN"/>
        </w:rPr>
      </w:pPr>
      <w:r>
        <w:rPr>
          <w:rFonts w:hint="default" w:ascii="仿宋" w:hAnsi="仿宋" w:eastAsia="仿宋" w:cs="仿宋"/>
          <w:b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Hans"/>
        </w:rPr>
        <w:t>中学英语学科带头人</w:t>
      </w:r>
      <w:r>
        <w:rPr>
          <w:rFonts w:hint="default" w:ascii="仿宋" w:hAnsi="仿宋" w:eastAsia="仿宋" w:cs="仿宋"/>
          <w:b/>
          <w:sz w:val="28"/>
          <w:szCs w:val="28"/>
          <w:lang w:eastAsia="zh-CN"/>
        </w:rPr>
        <w:t>）</w:t>
      </w:r>
    </w:p>
    <w:tbl>
      <w:tblPr>
        <w:tblStyle w:val="10"/>
        <w:tblpPr w:leftFromText="180" w:rightFromText="180" w:vertAnchor="text" w:horzAnchor="page" w:tblpXSpec="center" w:tblpY="543"/>
        <w:tblOverlap w:val="never"/>
        <w:tblW w:w="156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7" w:type="dxa"/>
          <w:bottom w:w="0" w:type="dxa"/>
          <w:right w:w="108" w:type="dxa"/>
        </w:tblCellMar>
      </w:tblPr>
      <w:tblGrid>
        <w:gridCol w:w="1360"/>
        <w:gridCol w:w="1346"/>
        <w:gridCol w:w="2040"/>
        <w:gridCol w:w="1925"/>
        <w:gridCol w:w="5469"/>
        <w:gridCol w:w="5"/>
        <w:gridCol w:w="1207"/>
        <w:gridCol w:w="2335"/>
      </w:tblGrid>
      <w:tr w14:paraId="62FBD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27" w:hRule="atLeast"/>
          <w:jc w:val="center"/>
        </w:trPr>
        <w:tc>
          <w:tcPr>
            <w:tcW w:w="2706" w:type="dxa"/>
            <w:gridSpan w:val="2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 w14:paraId="1547EA0B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  <w:t>日期</w:t>
            </w:r>
          </w:p>
        </w:tc>
        <w:tc>
          <w:tcPr>
            <w:tcW w:w="2040" w:type="dxa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 w14:paraId="651ADA3D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925" w:type="dxa"/>
            <w:tcBorders>
              <w:bottom w:val="single" w:color="auto" w:sz="4" w:space="0"/>
              <w:right w:val="single" w:color="auto" w:sz="4" w:space="0"/>
            </w:tcBorders>
            <w:shd w:val="clear" w:color="auto" w:fill="C6D9F1"/>
            <w:noWrap w:val="0"/>
            <w:vAlign w:val="center"/>
          </w:tcPr>
          <w:p w14:paraId="4AB406BA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  <w:t>模块</w:t>
            </w:r>
          </w:p>
        </w:tc>
        <w:tc>
          <w:tcPr>
            <w:tcW w:w="5469" w:type="dxa"/>
            <w:tcBorders>
              <w:bottom w:val="single" w:color="auto" w:sz="4" w:space="0"/>
              <w:right w:val="single" w:color="auto" w:sz="4" w:space="0"/>
            </w:tcBorders>
            <w:shd w:val="clear" w:color="auto" w:fill="C6D9F1"/>
            <w:noWrap w:val="0"/>
            <w:vAlign w:val="center"/>
          </w:tcPr>
          <w:p w14:paraId="698F79CD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  <w:t>专题内容</w:t>
            </w:r>
          </w:p>
        </w:tc>
        <w:tc>
          <w:tcPr>
            <w:tcW w:w="1212" w:type="dxa"/>
            <w:gridSpan w:val="2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 w14:paraId="7B3CB9B8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  <w:t>授课形式</w:t>
            </w:r>
          </w:p>
        </w:tc>
        <w:tc>
          <w:tcPr>
            <w:tcW w:w="2335" w:type="dxa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 w14:paraId="65327B92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  <w:t>授课教师</w:t>
            </w:r>
          </w:p>
        </w:tc>
      </w:tr>
      <w:tr w14:paraId="36E7E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548" w:hRule="atLeast"/>
          <w:jc w:val="center"/>
        </w:trPr>
        <w:tc>
          <w:tcPr>
            <w:tcW w:w="1360" w:type="dxa"/>
            <w:tcBorders>
              <w:right w:val="single" w:color="auto" w:sz="4" w:space="0"/>
            </w:tcBorders>
            <w:noWrap w:val="0"/>
            <w:vAlign w:val="center"/>
          </w:tcPr>
          <w:p w14:paraId="05E72C67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日</w:t>
            </w:r>
          </w:p>
          <w:p w14:paraId="638798B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星期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五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 w14:paraId="3A1129EF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5CFFDCC3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860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FF1BA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组织学员报到、领取培训资料、安排学员食宿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984EB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项目组</w:t>
            </w:r>
          </w:p>
        </w:tc>
      </w:tr>
      <w:tr w14:paraId="64ABB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574" w:hRule="atLeast"/>
          <w:jc w:val="center"/>
        </w:trPr>
        <w:tc>
          <w:tcPr>
            <w:tcW w:w="1360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DCE48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日</w:t>
            </w:r>
          </w:p>
          <w:p w14:paraId="62478733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星期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六</w:t>
            </w:r>
          </w:p>
        </w:tc>
        <w:tc>
          <w:tcPr>
            <w:tcW w:w="1346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DC8B1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294DB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8:30-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860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3337E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开班仪式、领导讲话、项目方案解读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7C71A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主办单位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项目组</w:t>
            </w:r>
          </w:p>
        </w:tc>
      </w:tr>
      <w:tr w14:paraId="2F242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568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53997A12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27626B49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7C17EF4E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475EE"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  <w:t>师德师风强化</w:t>
            </w:r>
          </w:p>
        </w:tc>
        <w:tc>
          <w:tcPr>
            <w:tcW w:w="546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1E4FF">
            <w:pP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塑造未来：教师职业道德与行为实践案例分析</w:t>
            </w:r>
          </w:p>
        </w:tc>
        <w:tc>
          <w:tcPr>
            <w:tcW w:w="12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6FC3F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专题讲座</w:t>
            </w:r>
          </w:p>
        </w:tc>
        <w:tc>
          <w:tcPr>
            <w:tcW w:w="2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12BF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滕秀芹</w:t>
            </w:r>
          </w:p>
          <w:p w14:paraId="5911816F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齐鲁师范学院</w:t>
            </w:r>
          </w:p>
        </w:tc>
      </w:tr>
      <w:tr w14:paraId="340EC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4732206A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C8AE2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F7F2C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BC5AF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专业发展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68D21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名师工作室如何助力教师专业成长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B5375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专题讲座案例学习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C9A0E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吴爱姣</w:t>
            </w:r>
          </w:p>
          <w:p w14:paraId="492B6A55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海南中学</w:t>
            </w:r>
          </w:p>
        </w:tc>
      </w:tr>
      <w:tr w14:paraId="6850E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539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7734ACB7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33DC843C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星期日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 w14:paraId="70F7E739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38C02793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146F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学科知识与教学法创新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91A7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英语教学法的革新：适应21世纪教育的需求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30B50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2A066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梁承锋</w:t>
            </w:r>
          </w:p>
          <w:p w14:paraId="01C9852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齐鲁师范学院</w:t>
            </w:r>
          </w:p>
        </w:tc>
      </w:tr>
      <w:tr w14:paraId="088A6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02849A14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F012F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74E1F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D1EE3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学科知识与教学法创新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F1016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英语的阅读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教学实践</w:t>
            </w:r>
          </w:p>
        </w:tc>
        <w:tc>
          <w:tcPr>
            <w:tcW w:w="120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835B7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  <w:p w14:paraId="41EFAF85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交流探讨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AB0B3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赵磊</w:t>
            </w:r>
          </w:p>
          <w:p w14:paraId="5E03B888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济南历下教体局</w:t>
            </w:r>
          </w:p>
        </w:tc>
      </w:tr>
      <w:tr w14:paraId="534D2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0AF7C4AE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29097F60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星期一</w:t>
            </w: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24D9C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上午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FEE32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E791F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教学实践与能力帮扶提升</w:t>
            </w:r>
          </w:p>
        </w:tc>
        <w:tc>
          <w:tcPr>
            <w:tcW w:w="54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D941E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跟岗实践：深化教学理论与帮扶策略的结合</w:t>
            </w:r>
          </w:p>
        </w:tc>
        <w:tc>
          <w:tcPr>
            <w:tcW w:w="1207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A2418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跟岗学习</w:t>
            </w:r>
          </w:p>
          <w:p w14:paraId="5379482B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导师带教</w:t>
            </w:r>
          </w:p>
        </w:tc>
        <w:tc>
          <w:tcPr>
            <w:tcW w:w="23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EA4B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海南省农垦中学</w:t>
            </w:r>
          </w:p>
        </w:tc>
      </w:tr>
      <w:tr w14:paraId="47728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74CF7A3E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537D4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719D5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BF78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547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E83D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12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3A24D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2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E9538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</w:tr>
      <w:tr w14:paraId="5A7BE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13602AF5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1595D48D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星期二</w:t>
            </w: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A3053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上午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43CCD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AE08A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专业发展与领导力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D2F7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教学项目设计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从理论到创新的实践之路</w:t>
            </w:r>
          </w:p>
        </w:tc>
        <w:tc>
          <w:tcPr>
            <w:tcW w:w="120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26772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跟岗学习</w:t>
            </w:r>
          </w:p>
          <w:p w14:paraId="250409A4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导师带教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197AA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海南省农垦中学</w:t>
            </w:r>
          </w:p>
        </w:tc>
      </w:tr>
      <w:tr w14:paraId="20D4B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5D99AB57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 w14:paraId="6A84CE70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570A63CB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13B78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专业发展与领导力培养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50DCA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培养学科教育领导力：引领学校英语教育发展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62089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6136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林凤鸣</w:t>
            </w:r>
          </w:p>
          <w:p w14:paraId="5825F816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海口市教育研究培训院</w:t>
            </w:r>
          </w:p>
        </w:tc>
      </w:tr>
      <w:tr w14:paraId="10ED4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0777E3C1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13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419265B9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星期三</w:t>
            </w: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47E5D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上午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4A7FE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41D86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教育技术与智慧教育平台应用</w:t>
            </w:r>
          </w:p>
          <w:p w14:paraId="5D8CCB7C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学科引领与学科建设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7E59C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数字时代的教学资源：开发与实践——国家智慧教育平台支持下的备课授课资源</w:t>
            </w:r>
          </w:p>
        </w:tc>
        <w:tc>
          <w:tcPr>
            <w:tcW w:w="1207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2BDF7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专题讲座案例学习</w:t>
            </w:r>
          </w:p>
          <w:p w14:paraId="11788C17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专题讲座案例学习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BF25B">
            <w:pPr>
              <w:snapToGrid/>
              <w:spacing w:before="0" w:after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lang w:val="en-US" w:eastAsia="zh-Hans"/>
              </w:rPr>
              <w:t>段红波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lang w:val="en-US" w:eastAsia="zh-Hans"/>
              </w:rPr>
              <w:t>陈传玲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lang w:val="en-US" w:eastAsia="zh-Hans"/>
              </w:rPr>
              <w:t>段有新</w:t>
            </w:r>
          </w:p>
          <w:p w14:paraId="709374D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三亚市荔枝沟初级中学</w:t>
            </w:r>
          </w:p>
        </w:tc>
      </w:tr>
      <w:tr w14:paraId="7F499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2" w:hRule="atLeast"/>
          <w:jc w:val="center"/>
        </w:trPr>
        <w:tc>
          <w:tcPr>
            <w:tcW w:w="136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A7D55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E2C5A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72059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087C8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252A8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学科引领与建设的思考与路径</w:t>
            </w:r>
          </w:p>
        </w:tc>
        <w:tc>
          <w:tcPr>
            <w:tcW w:w="12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55712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7D695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刘忠喜</w:t>
            </w:r>
          </w:p>
          <w:p w14:paraId="30BFEA90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海南师范大学</w:t>
            </w:r>
          </w:p>
        </w:tc>
      </w:tr>
      <w:tr w14:paraId="10659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365" w:hRule="atLeast"/>
          <w:jc w:val="center"/>
        </w:trPr>
        <w:tc>
          <w:tcPr>
            <w:tcW w:w="1360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26E07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14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4CF28ED9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星期四</w:t>
            </w: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518C8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上午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FE5FB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7844F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教育技术与智慧教育平台应用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A71FE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教育技术融合：智慧教育平台的基础与应用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6DC5E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81BAA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李伟</w:t>
            </w:r>
          </w:p>
          <w:p w14:paraId="0C876AF7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齐鲁师范学院</w:t>
            </w:r>
          </w:p>
        </w:tc>
      </w:tr>
      <w:tr w14:paraId="40842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44C64E7C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 w14:paraId="05FA2841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76AE744B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E3E8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师德师风强化</w:t>
            </w:r>
          </w:p>
        </w:tc>
        <w:tc>
          <w:tcPr>
            <w:tcW w:w="547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0F11D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依法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治教，做新时代四有好老师</w:t>
            </w:r>
          </w:p>
        </w:tc>
        <w:tc>
          <w:tcPr>
            <w:tcW w:w="120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56A0F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  <w:p w14:paraId="33346FEE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案例教学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D389F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周积昀</w:t>
            </w:r>
          </w:p>
          <w:p w14:paraId="041DB133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原海南华侨商业学校</w:t>
            </w:r>
          </w:p>
        </w:tc>
      </w:tr>
      <w:tr w14:paraId="01D89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1148EA58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1F584790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星期五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 w14:paraId="1FF7F810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7ECAFAD2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-1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0515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规划交流</w:t>
            </w:r>
          </w:p>
        </w:tc>
        <w:tc>
          <w:tcPr>
            <w:tcW w:w="547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C403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学科带头人专业的持续发展和学习共同体的有效建构学科小组打磨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引领发展规划</w:t>
            </w:r>
          </w:p>
        </w:tc>
        <w:tc>
          <w:tcPr>
            <w:tcW w:w="120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D16ED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专题讲座案例教学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6AFC5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张艳玲</w:t>
            </w:r>
          </w:p>
          <w:p w14:paraId="215E7CED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原三亚市教育研究培训院</w:t>
            </w:r>
          </w:p>
        </w:tc>
      </w:tr>
      <w:tr w14:paraId="78321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7E794C67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E5B99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44022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14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00-17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FF3F7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规划交流</w:t>
            </w:r>
          </w:p>
        </w:tc>
        <w:tc>
          <w:tcPr>
            <w:tcW w:w="547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7E07D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展示交流学科引领发展规划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专家点评指导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30A60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模拟实操</w:t>
            </w:r>
          </w:p>
          <w:p w14:paraId="045F9BE5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汇报点评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CF1C5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张艳玲</w:t>
            </w:r>
          </w:p>
          <w:p w14:paraId="1892BAFE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原三亚市教育研究培训院</w:t>
            </w:r>
          </w:p>
        </w:tc>
      </w:tr>
      <w:tr w14:paraId="7217D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226A1015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596E8C0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20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3F399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17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00-17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30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92EF3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结业仪式</w:t>
            </w:r>
          </w:p>
        </w:tc>
        <w:tc>
          <w:tcPr>
            <w:tcW w:w="547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4A38E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分享汇报学习收获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总结提升</w:t>
            </w:r>
          </w:p>
        </w:tc>
        <w:tc>
          <w:tcPr>
            <w:tcW w:w="120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F2625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交流研讨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CD95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项目组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李伟</w:t>
            </w:r>
          </w:p>
          <w:p w14:paraId="1536C5B5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齐鲁师范学院</w:t>
            </w:r>
          </w:p>
        </w:tc>
      </w:tr>
      <w:tr w14:paraId="25396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383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5234EBD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563C1013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1ECBF2C4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17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30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以后</w:t>
            </w:r>
          </w:p>
        </w:tc>
        <w:tc>
          <w:tcPr>
            <w:tcW w:w="8606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4A407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学员返程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0C7D9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培训项目组</w:t>
            </w:r>
          </w:p>
        </w:tc>
      </w:tr>
    </w:tbl>
    <w:p w14:paraId="4A1848AC">
      <w:pPr>
        <w:sectPr>
          <w:pgSz w:w="16838" w:h="11906" w:orient="landscape"/>
          <w:pgMar w:top="1474" w:right="1440" w:bottom="1474" w:left="1440" w:header="851" w:footer="992" w:gutter="0"/>
          <w:cols w:space="0" w:num="1"/>
          <w:rtlGutter w:val="0"/>
          <w:docGrid w:type="lines" w:linePitch="319" w:charSpace="0"/>
        </w:sectPr>
      </w:pPr>
    </w:p>
    <w:p w14:paraId="4D68C180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281" w:firstLineChars="100"/>
        <w:jc w:val="center"/>
        <w:textAlignment w:val="auto"/>
        <w:outlineLvl w:val="0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“国培计划（2024）”——海南省民族地区农村中小学英语学科带头人及骨干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Hans"/>
        </w:rPr>
        <w:t>教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师能力提升培训课程安排表</w:t>
      </w:r>
    </w:p>
    <w:p w14:paraId="32EA9518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281" w:firstLineChars="100"/>
        <w:jc w:val="center"/>
        <w:textAlignment w:val="auto"/>
        <w:outlineLvl w:val="0"/>
        <w:rPr>
          <w:rFonts w:hint="default" w:ascii="仿宋" w:hAnsi="仿宋" w:eastAsia="仿宋" w:cs="仿宋"/>
          <w:b/>
          <w:sz w:val="28"/>
          <w:szCs w:val="28"/>
          <w:lang w:eastAsia="zh-CN"/>
        </w:rPr>
      </w:pPr>
      <w:r>
        <w:rPr>
          <w:rFonts w:hint="default" w:ascii="仿宋" w:hAnsi="仿宋" w:eastAsia="仿宋" w:cs="仿宋"/>
          <w:b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Hans"/>
        </w:rPr>
        <w:t>中学英语学科骨干班</w:t>
      </w:r>
      <w:r>
        <w:rPr>
          <w:rFonts w:hint="default" w:ascii="仿宋" w:hAnsi="仿宋" w:eastAsia="仿宋" w:cs="仿宋"/>
          <w:b/>
          <w:sz w:val="28"/>
          <w:szCs w:val="28"/>
          <w:lang w:eastAsia="zh-CN"/>
        </w:rPr>
        <w:t>）</w:t>
      </w:r>
    </w:p>
    <w:tbl>
      <w:tblPr>
        <w:tblStyle w:val="10"/>
        <w:tblpPr w:leftFromText="180" w:rightFromText="180" w:vertAnchor="text" w:horzAnchor="page" w:tblpXSpec="center" w:tblpY="543"/>
        <w:tblOverlap w:val="never"/>
        <w:tblW w:w="156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7" w:type="dxa"/>
          <w:bottom w:w="0" w:type="dxa"/>
          <w:right w:w="108" w:type="dxa"/>
        </w:tblCellMar>
      </w:tblPr>
      <w:tblGrid>
        <w:gridCol w:w="1360"/>
        <w:gridCol w:w="1346"/>
        <w:gridCol w:w="2040"/>
        <w:gridCol w:w="1925"/>
        <w:gridCol w:w="5469"/>
        <w:gridCol w:w="5"/>
        <w:gridCol w:w="1207"/>
        <w:gridCol w:w="2335"/>
      </w:tblGrid>
      <w:tr w14:paraId="34440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27" w:hRule="atLeast"/>
          <w:jc w:val="center"/>
        </w:trPr>
        <w:tc>
          <w:tcPr>
            <w:tcW w:w="2706" w:type="dxa"/>
            <w:gridSpan w:val="2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 w14:paraId="53CCDE3A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  <w:t>日期</w:t>
            </w:r>
          </w:p>
        </w:tc>
        <w:tc>
          <w:tcPr>
            <w:tcW w:w="2040" w:type="dxa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 w14:paraId="6A4DE206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925" w:type="dxa"/>
            <w:tcBorders>
              <w:bottom w:val="single" w:color="auto" w:sz="4" w:space="0"/>
              <w:right w:val="single" w:color="auto" w:sz="4" w:space="0"/>
            </w:tcBorders>
            <w:shd w:val="clear" w:color="auto" w:fill="C6D9F1"/>
            <w:noWrap w:val="0"/>
            <w:vAlign w:val="center"/>
          </w:tcPr>
          <w:p w14:paraId="1C34E05B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  <w:t>模块</w:t>
            </w:r>
          </w:p>
        </w:tc>
        <w:tc>
          <w:tcPr>
            <w:tcW w:w="5469" w:type="dxa"/>
            <w:tcBorders>
              <w:bottom w:val="single" w:color="auto" w:sz="4" w:space="0"/>
              <w:right w:val="single" w:color="auto" w:sz="4" w:space="0"/>
            </w:tcBorders>
            <w:shd w:val="clear" w:color="auto" w:fill="C6D9F1"/>
            <w:noWrap w:val="0"/>
            <w:vAlign w:val="center"/>
          </w:tcPr>
          <w:p w14:paraId="352798BC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  <w:t>专题内容</w:t>
            </w:r>
          </w:p>
        </w:tc>
        <w:tc>
          <w:tcPr>
            <w:tcW w:w="1212" w:type="dxa"/>
            <w:gridSpan w:val="2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 w14:paraId="123DD4EB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  <w:t>授课形式</w:t>
            </w:r>
          </w:p>
        </w:tc>
        <w:tc>
          <w:tcPr>
            <w:tcW w:w="2335" w:type="dxa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 w14:paraId="4DF4FF67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  <w:t>授课教师</w:t>
            </w:r>
          </w:p>
        </w:tc>
      </w:tr>
      <w:tr w14:paraId="37A3B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548" w:hRule="atLeast"/>
          <w:jc w:val="center"/>
        </w:trPr>
        <w:tc>
          <w:tcPr>
            <w:tcW w:w="1360" w:type="dxa"/>
            <w:tcBorders>
              <w:right w:val="single" w:color="auto" w:sz="4" w:space="0"/>
            </w:tcBorders>
            <w:noWrap w:val="0"/>
            <w:vAlign w:val="center"/>
          </w:tcPr>
          <w:p w14:paraId="6620CB48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日</w:t>
            </w:r>
          </w:p>
          <w:p w14:paraId="0378D82A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星期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五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 w14:paraId="6A2D0726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716B45AF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860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1460F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组织学员报到、领取培训资料、安排学员食宿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F9500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项目组</w:t>
            </w:r>
          </w:p>
        </w:tc>
      </w:tr>
      <w:tr w14:paraId="26E63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574" w:hRule="atLeast"/>
          <w:jc w:val="center"/>
        </w:trPr>
        <w:tc>
          <w:tcPr>
            <w:tcW w:w="1360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E99A3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日</w:t>
            </w:r>
          </w:p>
          <w:p w14:paraId="2A0EB6DF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星期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六</w:t>
            </w:r>
          </w:p>
        </w:tc>
        <w:tc>
          <w:tcPr>
            <w:tcW w:w="1346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32AC2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29EB8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8:30-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860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0B27A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开班仪式、领导讲话、项目方案解读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E6737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主办单位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项目组</w:t>
            </w:r>
          </w:p>
        </w:tc>
      </w:tr>
      <w:tr w14:paraId="4A4F4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568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9671B67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2B348C02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66D8D752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98054"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  <w:t>师德师风强化</w:t>
            </w:r>
          </w:p>
        </w:tc>
        <w:tc>
          <w:tcPr>
            <w:tcW w:w="546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5FDAE">
            <w:pP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塑造未来：教师职业道德与行为实践案例分析</w:t>
            </w:r>
          </w:p>
        </w:tc>
        <w:tc>
          <w:tcPr>
            <w:tcW w:w="12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61EEA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专题讲座</w:t>
            </w:r>
          </w:p>
        </w:tc>
        <w:tc>
          <w:tcPr>
            <w:tcW w:w="2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4E24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滕秀芹</w:t>
            </w:r>
          </w:p>
          <w:p w14:paraId="0657903F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齐鲁师范学院</w:t>
            </w:r>
          </w:p>
        </w:tc>
      </w:tr>
      <w:tr w14:paraId="61D91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6D3952FD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ADCF5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62DFA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6569B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专业发展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D5AD3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名师工作室如何助力教师专业成长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F6449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专题讲座案例学习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88102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吴爱姣</w:t>
            </w:r>
          </w:p>
          <w:p w14:paraId="082F0BC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海南中学</w:t>
            </w:r>
          </w:p>
        </w:tc>
      </w:tr>
      <w:tr w14:paraId="19991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539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589EFD7E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5EB665AA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星期日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 w14:paraId="4B0B22FD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3BA7652F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A04FA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学科知识与教学法创新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7BD8C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英语教学法的革新：适应21世纪教育的需求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07266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2F580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梁承锋</w:t>
            </w:r>
          </w:p>
          <w:p w14:paraId="66A9CEE3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齐鲁师范学院</w:t>
            </w:r>
          </w:p>
        </w:tc>
      </w:tr>
      <w:tr w14:paraId="25955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1AB1CD2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A3205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5DE7C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7568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学科知识与教学法创新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CD53E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英语的阅读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教学实践</w:t>
            </w:r>
          </w:p>
        </w:tc>
        <w:tc>
          <w:tcPr>
            <w:tcW w:w="120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E8A47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  <w:p w14:paraId="7F483DAE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交流探讨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D3CA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赵磊</w:t>
            </w:r>
          </w:p>
          <w:p w14:paraId="26A54C20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济南历下教体局</w:t>
            </w:r>
          </w:p>
        </w:tc>
      </w:tr>
      <w:tr w14:paraId="01FBD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0884A2C4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5FF6AF31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星期一</w:t>
            </w: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17886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上午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D900F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21D0E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教学实践与能力帮扶提升</w:t>
            </w:r>
          </w:p>
        </w:tc>
        <w:tc>
          <w:tcPr>
            <w:tcW w:w="54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319A7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跟岗实践：深化教学理论与帮扶策略的结合</w:t>
            </w:r>
          </w:p>
        </w:tc>
        <w:tc>
          <w:tcPr>
            <w:tcW w:w="1207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72421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跟岗学习</w:t>
            </w:r>
          </w:p>
          <w:p w14:paraId="03205716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导师带教</w:t>
            </w:r>
          </w:p>
        </w:tc>
        <w:tc>
          <w:tcPr>
            <w:tcW w:w="23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2864A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海南师范大学附属中学</w:t>
            </w:r>
          </w:p>
        </w:tc>
      </w:tr>
      <w:tr w14:paraId="5E602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7C185A08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6535F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4BB3A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78206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547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AE22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12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6C13E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2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19C92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</w:tr>
      <w:tr w14:paraId="4B06C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6DEA748D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26179BA5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星期二</w:t>
            </w: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39071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上午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28D81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8216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专业发展与领导力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4189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教学项目设计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从理论到创新的实践之路</w:t>
            </w:r>
          </w:p>
        </w:tc>
        <w:tc>
          <w:tcPr>
            <w:tcW w:w="120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57F6F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跟岗学习</w:t>
            </w:r>
          </w:p>
          <w:p w14:paraId="54E9DD0E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导师带教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0B9CF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海南师范大学附属中学</w:t>
            </w:r>
          </w:p>
        </w:tc>
      </w:tr>
      <w:tr w14:paraId="08977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7DCDD40A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 w14:paraId="25BDD849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70FC520F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9A68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专业发展与领导力培养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E9E2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培养学科教育领导力：引领学校英语教育发展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A646C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77AA9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林凤鸣</w:t>
            </w:r>
          </w:p>
          <w:p w14:paraId="53E6FC1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海口市教育研究培训院</w:t>
            </w:r>
          </w:p>
        </w:tc>
      </w:tr>
      <w:tr w14:paraId="5D22F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38D55117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13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7C883E9A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星期三</w:t>
            </w: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DC6D3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上午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4EEE4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CC096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教育技术与智慧教育平台应用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8BAED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数字时代的教学资源：开发与实践——国家智慧教育平台支持下的英语备课授课资源</w:t>
            </w:r>
          </w:p>
        </w:tc>
        <w:tc>
          <w:tcPr>
            <w:tcW w:w="120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B43CD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  <w:t>专题讲座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AE863">
            <w:pPr>
              <w:snapToGrid/>
              <w:spacing w:before="0" w:after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lang w:val="en-US" w:eastAsia="zh-Hans"/>
              </w:rPr>
              <w:t>段红波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lang w:val="en-US" w:eastAsia="zh-Hans"/>
              </w:rPr>
              <w:t>陈传玲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lang w:val="en-US" w:eastAsia="zh-Hans"/>
              </w:rPr>
              <w:t>段有新</w:t>
            </w:r>
          </w:p>
          <w:p w14:paraId="081C2CB0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三亚市荔枝沟初级中学</w:t>
            </w:r>
          </w:p>
        </w:tc>
      </w:tr>
      <w:tr w14:paraId="1B0FF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2" w:hRule="atLeast"/>
          <w:jc w:val="center"/>
        </w:trPr>
        <w:tc>
          <w:tcPr>
            <w:tcW w:w="136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E70CD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17752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7D60C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8FD2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学科知识与教学法创新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46499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创新课程设计：提升学生学习体验的策略</w:t>
            </w:r>
          </w:p>
        </w:tc>
        <w:tc>
          <w:tcPr>
            <w:tcW w:w="120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213AD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  <w:p w14:paraId="2CE218A6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导师带教</w:t>
            </w:r>
          </w:p>
          <w:p w14:paraId="2D3B88D5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C887F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吕艳芹</w:t>
            </w:r>
          </w:p>
          <w:p w14:paraId="3D14385D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烟台市实验中学</w:t>
            </w:r>
          </w:p>
        </w:tc>
      </w:tr>
      <w:tr w14:paraId="2D726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365" w:hRule="atLeast"/>
          <w:jc w:val="center"/>
        </w:trPr>
        <w:tc>
          <w:tcPr>
            <w:tcW w:w="1360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B1941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14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41724FF9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星期四</w:t>
            </w: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AF512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上午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4FE5B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2665D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教育技术与智慧教育平台应用</w:t>
            </w:r>
          </w:p>
        </w:tc>
        <w:tc>
          <w:tcPr>
            <w:tcW w:w="547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D9C8A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教育技术融合：智慧教育平台的基础与应用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46FE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FD7C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李伟</w:t>
            </w:r>
          </w:p>
          <w:p w14:paraId="481ED717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齐鲁师范学院</w:t>
            </w:r>
          </w:p>
        </w:tc>
      </w:tr>
      <w:tr w14:paraId="7666D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6A1C313A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 w14:paraId="6D7FD080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1A6CE4BB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A1F1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师德师风强化</w:t>
            </w:r>
          </w:p>
        </w:tc>
        <w:tc>
          <w:tcPr>
            <w:tcW w:w="547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AA539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依法治教，做新时代四有好老师</w:t>
            </w:r>
          </w:p>
        </w:tc>
        <w:tc>
          <w:tcPr>
            <w:tcW w:w="120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D4398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  <w:p w14:paraId="78FB90D0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案例教学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CCC52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周积昀</w:t>
            </w:r>
          </w:p>
          <w:p w14:paraId="341C9CE9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原海南华侨商业学校</w:t>
            </w:r>
          </w:p>
        </w:tc>
      </w:tr>
      <w:tr w14:paraId="68E19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2491403B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30BDA70E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星期五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 w14:paraId="1C781FC3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1DCCD85D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-1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69AC7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规划交流</w:t>
            </w:r>
          </w:p>
        </w:tc>
        <w:tc>
          <w:tcPr>
            <w:tcW w:w="547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7BD2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英语骨干教师专业的持续发展和学习共同体的有效建构</w:t>
            </w:r>
          </w:p>
          <w:p w14:paraId="6C92CE5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小组打磨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学科帮扶规划</w:t>
            </w:r>
          </w:p>
        </w:tc>
        <w:tc>
          <w:tcPr>
            <w:tcW w:w="120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5425F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专题讲座案例教学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3A4D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罗家富</w:t>
            </w:r>
          </w:p>
          <w:p w14:paraId="0BFF6C6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海口市教育研究培训院训院</w:t>
            </w:r>
          </w:p>
        </w:tc>
      </w:tr>
      <w:tr w14:paraId="005EA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2CDF313A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3D8C6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D1103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14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00-17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27435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规划交流</w:t>
            </w:r>
          </w:p>
        </w:tc>
        <w:tc>
          <w:tcPr>
            <w:tcW w:w="547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1ACFC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有效建构学习共同体的项目规划（学员展示与汇报）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专家点评指导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70BF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模拟实操</w:t>
            </w:r>
          </w:p>
          <w:p w14:paraId="7F9ED9C6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汇报点评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FB039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罗家富</w:t>
            </w:r>
          </w:p>
          <w:p w14:paraId="24112A87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海口市教育研究培训院训院</w:t>
            </w:r>
          </w:p>
        </w:tc>
      </w:tr>
      <w:tr w14:paraId="1E249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4DB9376A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6B5037A7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20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42138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17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00-17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30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8861C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结业仪式</w:t>
            </w:r>
          </w:p>
        </w:tc>
        <w:tc>
          <w:tcPr>
            <w:tcW w:w="547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82423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分享汇报学习收获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总结提升</w:t>
            </w:r>
          </w:p>
        </w:tc>
        <w:tc>
          <w:tcPr>
            <w:tcW w:w="120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F7FD3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交流研讨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7C25F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项目组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李伟</w:t>
            </w:r>
          </w:p>
          <w:p w14:paraId="0F082359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齐鲁师范学院</w:t>
            </w:r>
          </w:p>
        </w:tc>
      </w:tr>
      <w:tr w14:paraId="5AF77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383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27729130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00B19877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7BD1CDDC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17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30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以后</w:t>
            </w:r>
          </w:p>
        </w:tc>
        <w:tc>
          <w:tcPr>
            <w:tcW w:w="8606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B87EA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学员返程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7BC2C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培训项目组</w:t>
            </w:r>
          </w:p>
        </w:tc>
      </w:tr>
    </w:tbl>
    <w:p w14:paraId="762A9F3A"/>
    <w:p w14:paraId="4B541384">
      <w:pPr>
        <w:pStyle w:val="2"/>
        <w:sectPr>
          <w:pgSz w:w="16838" w:h="11906" w:orient="landscape"/>
          <w:pgMar w:top="1474" w:right="1440" w:bottom="1474" w:left="1440" w:header="851" w:footer="992" w:gutter="0"/>
          <w:cols w:space="0" w:num="1"/>
          <w:rtlGutter w:val="0"/>
          <w:docGrid w:type="lines" w:linePitch="319" w:charSpace="0"/>
        </w:sectPr>
      </w:pPr>
    </w:p>
    <w:p w14:paraId="6436C02F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281" w:firstLineChars="100"/>
        <w:jc w:val="center"/>
        <w:textAlignment w:val="auto"/>
        <w:outlineLvl w:val="0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“国培计划（2024）”——海南省民族地区农村中小学英语学科带头人及骨干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Hans"/>
        </w:rPr>
        <w:t>教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师能力提升培训课程安排表</w:t>
      </w:r>
    </w:p>
    <w:p w14:paraId="679344CE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281" w:firstLineChars="100"/>
        <w:jc w:val="center"/>
        <w:textAlignment w:val="auto"/>
        <w:outlineLvl w:val="0"/>
        <w:rPr>
          <w:rFonts w:hint="default" w:ascii="仿宋" w:hAnsi="仿宋" w:eastAsia="仿宋" w:cs="仿宋"/>
          <w:b/>
          <w:sz w:val="28"/>
          <w:szCs w:val="28"/>
          <w:lang w:eastAsia="zh-CN"/>
        </w:rPr>
      </w:pPr>
      <w:r>
        <w:rPr>
          <w:rFonts w:hint="default" w:ascii="仿宋" w:hAnsi="仿宋" w:eastAsia="仿宋" w:cs="仿宋"/>
          <w:b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Hans"/>
        </w:rPr>
        <w:t>小学英语学科带头人</w:t>
      </w:r>
      <w:r>
        <w:rPr>
          <w:rFonts w:hint="default" w:ascii="仿宋" w:hAnsi="仿宋" w:eastAsia="仿宋" w:cs="仿宋"/>
          <w:b/>
          <w:sz w:val="28"/>
          <w:szCs w:val="28"/>
          <w:lang w:eastAsia="zh-CN"/>
        </w:rPr>
        <w:t>）</w:t>
      </w:r>
    </w:p>
    <w:tbl>
      <w:tblPr>
        <w:tblStyle w:val="10"/>
        <w:tblpPr w:leftFromText="180" w:rightFromText="180" w:vertAnchor="text" w:horzAnchor="page" w:tblpXSpec="center" w:tblpY="543"/>
        <w:tblOverlap w:val="never"/>
        <w:tblW w:w="156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7" w:type="dxa"/>
          <w:bottom w:w="0" w:type="dxa"/>
          <w:right w:w="108" w:type="dxa"/>
        </w:tblCellMar>
      </w:tblPr>
      <w:tblGrid>
        <w:gridCol w:w="1360"/>
        <w:gridCol w:w="1346"/>
        <w:gridCol w:w="2040"/>
        <w:gridCol w:w="1925"/>
        <w:gridCol w:w="5469"/>
        <w:gridCol w:w="5"/>
        <w:gridCol w:w="1207"/>
        <w:gridCol w:w="2335"/>
      </w:tblGrid>
      <w:tr w14:paraId="5AEA0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27" w:hRule="atLeast"/>
          <w:jc w:val="center"/>
        </w:trPr>
        <w:tc>
          <w:tcPr>
            <w:tcW w:w="2706" w:type="dxa"/>
            <w:gridSpan w:val="2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 w14:paraId="206D1FB9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  <w:t>日期</w:t>
            </w:r>
          </w:p>
        </w:tc>
        <w:tc>
          <w:tcPr>
            <w:tcW w:w="2040" w:type="dxa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 w14:paraId="0C00E483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925" w:type="dxa"/>
            <w:tcBorders>
              <w:bottom w:val="single" w:color="auto" w:sz="4" w:space="0"/>
              <w:right w:val="single" w:color="auto" w:sz="4" w:space="0"/>
            </w:tcBorders>
            <w:shd w:val="clear" w:color="auto" w:fill="C6D9F1"/>
            <w:noWrap w:val="0"/>
            <w:vAlign w:val="center"/>
          </w:tcPr>
          <w:p w14:paraId="140D970C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  <w:t>模块</w:t>
            </w:r>
          </w:p>
        </w:tc>
        <w:tc>
          <w:tcPr>
            <w:tcW w:w="5469" w:type="dxa"/>
            <w:tcBorders>
              <w:bottom w:val="single" w:color="auto" w:sz="4" w:space="0"/>
              <w:right w:val="single" w:color="auto" w:sz="4" w:space="0"/>
            </w:tcBorders>
            <w:shd w:val="clear" w:color="auto" w:fill="C6D9F1"/>
            <w:noWrap w:val="0"/>
            <w:vAlign w:val="center"/>
          </w:tcPr>
          <w:p w14:paraId="657BE262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  <w:t>专题内容</w:t>
            </w:r>
          </w:p>
        </w:tc>
        <w:tc>
          <w:tcPr>
            <w:tcW w:w="1212" w:type="dxa"/>
            <w:gridSpan w:val="2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 w14:paraId="01050E5C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  <w:t>授课形式</w:t>
            </w:r>
          </w:p>
        </w:tc>
        <w:tc>
          <w:tcPr>
            <w:tcW w:w="2335" w:type="dxa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 w14:paraId="7B2E8D6B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  <w:t>授课教师</w:t>
            </w:r>
          </w:p>
        </w:tc>
      </w:tr>
      <w:tr w14:paraId="3E357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548" w:hRule="atLeast"/>
          <w:jc w:val="center"/>
        </w:trPr>
        <w:tc>
          <w:tcPr>
            <w:tcW w:w="1360" w:type="dxa"/>
            <w:tcBorders>
              <w:right w:val="single" w:color="auto" w:sz="4" w:space="0"/>
            </w:tcBorders>
            <w:noWrap w:val="0"/>
            <w:vAlign w:val="center"/>
          </w:tcPr>
          <w:p w14:paraId="25F901CC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日</w:t>
            </w:r>
          </w:p>
          <w:p w14:paraId="4F483D9E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星期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五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 w14:paraId="088B807A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3907E4AD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860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16069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组织学员报到、领取培训资料、安排学员食宿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42339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项目组</w:t>
            </w:r>
          </w:p>
        </w:tc>
      </w:tr>
      <w:tr w14:paraId="1F5E7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574" w:hRule="atLeast"/>
          <w:jc w:val="center"/>
        </w:trPr>
        <w:tc>
          <w:tcPr>
            <w:tcW w:w="1360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FFFFA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日</w:t>
            </w:r>
          </w:p>
          <w:p w14:paraId="5D57DD48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星期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六</w:t>
            </w:r>
          </w:p>
        </w:tc>
        <w:tc>
          <w:tcPr>
            <w:tcW w:w="1346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EC335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28316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8:30-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860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B7C7C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开班仪式、领导讲话、项目方案解读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3DF88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主办单位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项目组</w:t>
            </w:r>
          </w:p>
        </w:tc>
      </w:tr>
      <w:tr w14:paraId="40948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568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253E27F2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7CD04C88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09DC012A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0335B"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  <w:t>师德师风强化</w:t>
            </w:r>
          </w:p>
        </w:tc>
        <w:tc>
          <w:tcPr>
            <w:tcW w:w="546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1833D">
            <w:pP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塑造未来：教师职业道德与行为实践案例分析</w:t>
            </w:r>
          </w:p>
        </w:tc>
        <w:tc>
          <w:tcPr>
            <w:tcW w:w="12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235A3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专题讲座</w:t>
            </w:r>
          </w:p>
        </w:tc>
        <w:tc>
          <w:tcPr>
            <w:tcW w:w="2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C4DBD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滕秀芹</w:t>
            </w:r>
          </w:p>
          <w:p w14:paraId="6A86771C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齐鲁师范学院</w:t>
            </w:r>
          </w:p>
        </w:tc>
      </w:tr>
      <w:tr w14:paraId="48677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7CB2B512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B9AF4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0B585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F3A16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专业发展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D330D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名师工作室如何助力教师专业成长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7D61B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专题讲座案例学习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0FF18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吴爱姣</w:t>
            </w:r>
          </w:p>
          <w:p w14:paraId="5AC60845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海南中学</w:t>
            </w:r>
          </w:p>
        </w:tc>
      </w:tr>
      <w:tr w14:paraId="37663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539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5B707329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3E416233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星期日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 w14:paraId="7E0007E2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63398B11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E9E4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学科知识与教学法创新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24B6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英语教学法的革新：适应21世纪教育的需求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21E96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9D379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梁承锋</w:t>
            </w:r>
          </w:p>
          <w:p w14:paraId="4423B4E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齐鲁师范学院</w:t>
            </w:r>
          </w:p>
        </w:tc>
      </w:tr>
      <w:tr w14:paraId="1A217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18349F2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2CAED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A6C0B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54E59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学科知识与教学法创新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8E0C3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英语的阅读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教学实践</w:t>
            </w:r>
          </w:p>
        </w:tc>
        <w:tc>
          <w:tcPr>
            <w:tcW w:w="120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9C748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  <w:p w14:paraId="438C53EA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交流探讨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3C3A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赵磊</w:t>
            </w:r>
          </w:p>
          <w:p w14:paraId="5EE4902A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济南历下教体局</w:t>
            </w:r>
          </w:p>
        </w:tc>
      </w:tr>
      <w:tr w14:paraId="5899B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05DD8234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4B00828D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星期一</w:t>
            </w: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6BD23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上午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307B0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C0B20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教学实践与能力帮扶提升</w:t>
            </w:r>
          </w:p>
        </w:tc>
        <w:tc>
          <w:tcPr>
            <w:tcW w:w="54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56936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跟岗实践：深化教学理论与帮扶策略的结合</w:t>
            </w:r>
          </w:p>
        </w:tc>
        <w:tc>
          <w:tcPr>
            <w:tcW w:w="1207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1240F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跟岗学习</w:t>
            </w:r>
          </w:p>
          <w:p w14:paraId="430A3FFF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导师带教</w:t>
            </w:r>
          </w:p>
        </w:tc>
        <w:tc>
          <w:tcPr>
            <w:tcW w:w="23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8A225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海口市第二十七小学</w:t>
            </w:r>
          </w:p>
        </w:tc>
      </w:tr>
      <w:tr w14:paraId="249E0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7A5FB56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7E253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7CD21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FC59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547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B7EA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12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51F89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2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DD7C9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</w:tr>
      <w:tr w14:paraId="66B5A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0653F6B1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30F96072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星期二</w:t>
            </w: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19E34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上午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BAF9F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00B03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专业发展与领导力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D4B5F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教学项目设计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从理论到创新的实践之路</w:t>
            </w:r>
          </w:p>
        </w:tc>
        <w:tc>
          <w:tcPr>
            <w:tcW w:w="120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25179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跟岗学习</w:t>
            </w:r>
          </w:p>
          <w:p w14:paraId="402609DB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导师带教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01FC7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海口市第二十七小学</w:t>
            </w:r>
          </w:p>
        </w:tc>
      </w:tr>
      <w:tr w14:paraId="1E8C7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4D69C853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 w14:paraId="348FCCEE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770120CA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2BBC8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专业发展与领导力培养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9786C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培养学科教育领导力：引领学校英语教育发展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58E2F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2D44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林凤鸣</w:t>
            </w:r>
          </w:p>
          <w:p w14:paraId="04D4699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海口市教育研究培训院</w:t>
            </w:r>
          </w:p>
        </w:tc>
      </w:tr>
      <w:tr w14:paraId="342AE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27D7084A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13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372FC3AF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星期三</w:t>
            </w: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54AEA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上午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9CB8F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3ACD8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教育技术与智慧教育平台应用</w:t>
            </w:r>
          </w:p>
          <w:p w14:paraId="7A4F76EC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学科引领与学科建设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FEDB8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数字时代的教学资源：开发与实践——国家智慧教育平台支持下的备课授课资源</w:t>
            </w:r>
          </w:p>
        </w:tc>
        <w:tc>
          <w:tcPr>
            <w:tcW w:w="1207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75B17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专题讲座案例学习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CD690">
            <w:pPr>
              <w:snapToGrid/>
              <w:spacing w:before="0" w:after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lang w:val="en-US" w:eastAsia="zh-Hans"/>
              </w:rPr>
              <w:t>段红波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lang w:val="en-US" w:eastAsia="zh-Hans"/>
              </w:rPr>
              <w:t>陈传玲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lang w:val="en-US" w:eastAsia="zh-Hans"/>
              </w:rPr>
              <w:t>段有新</w:t>
            </w:r>
          </w:p>
          <w:p w14:paraId="72E33809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三亚市荔枝沟初级中学</w:t>
            </w:r>
          </w:p>
        </w:tc>
      </w:tr>
      <w:tr w14:paraId="11A35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2" w:hRule="atLeast"/>
          <w:jc w:val="center"/>
        </w:trPr>
        <w:tc>
          <w:tcPr>
            <w:tcW w:w="136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47578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E6E2E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AD62A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334F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1C243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学科引领与建设的思考与路径</w:t>
            </w:r>
          </w:p>
        </w:tc>
        <w:tc>
          <w:tcPr>
            <w:tcW w:w="12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91AAC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1D563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刘忠喜</w:t>
            </w:r>
          </w:p>
          <w:p w14:paraId="040BA28F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海南师范大学</w:t>
            </w:r>
          </w:p>
        </w:tc>
      </w:tr>
      <w:tr w14:paraId="73D14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365" w:hRule="atLeast"/>
          <w:jc w:val="center"/>
        </w:trPr>
        <w:tc>
          <w:tcPr>
            <w:tcW w:w="1360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69DA9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14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4702746A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星期四</w:t>
            </w: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BFA71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上午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582BB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1F7C0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教育技术与智慧教育平台应用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037C7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教育技术融合：智慧教育平台的基础与应用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AF798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607E7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李伟</w:t>
            </w:r>
          </w:p>
          <w:p w14:paraId="0B5B9316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齐鲁师范学院</w:t>
            </w:r>
          </w:p>
        </w:tc>
      </w:tr>
      <w:tr w14:paraId="44266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CD5E347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 w14:paraId="0F66E00C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68D3EB84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75792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师德师风强化</w:t>
            </w:r>
          </w:p>
        </w:tc>
        <w:tc>
          <w:tcPr>
            <w:tcW w:w="547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FD8A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依法治教，做新时代四有好老师</w:t>
            </w:r>
          </w:p>
        </w:tc>
        <w:tc>
          <w:tcPr>
            <w:tcW w:w="120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E6740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  <w:p w14:paraId="6930ABB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案例教学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521FE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周积昀</w:t>
            </w:r>
          </w:p>
          <w:p w14:paraId="55F9B34E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原海南华侨商业学校</w:t>
            </w:r>
          </w:p>
        </w:tc>
      </w:tr>
      <w:tr w14:paraId="4A5A7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3FC2F950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2255D46D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星期五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 w14:paraId="7239F207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78C1991D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-1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C1B3E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规划交流</w:t>
            </w:r>
          </w:p>
        </w:tc>
        <w:tc>
          <w:tcPr>
            <w:tcW w:w="547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A5CF3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学科带头人专业的持续发展和学习共同体的有效建构学科小组打磨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引领发展规划</w:t>
            </w:r>
          </w:p>
        </w:tc>
        <w:tc>
          <w:tcPr>
            <w:tcW w:w="120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178F6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专题讲座案例教学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FE1A9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张艳玲</w:t>
            </w:r>
          </w:p>
          <w:p w14:paraId="5BE817A2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原三亚市教育研究培训院</w:t>
            </w:r>
          </w:p>
        </w:tc>
      </w:tr>
      <w:tr w14:paraId="7001C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52B7437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1A5B4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38E9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14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00-17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B33BD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规划交流</w:t>
            </w:r>
          </w:p>
        </w:tc>
        <w:tc>
          <w:tcPr>
            <w:tcW w:w="547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AA60C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展示交流学科引领发展规划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专家点评指导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17E1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模拟实操</w:t>
            </w:r>
          </w:p>
          <w:p w14:paraId="48B80A8E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汇报点评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06FD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张艳玲</w:t>
            </w:r>
          </w:p>
          <w:p w14:paraId="773E5573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原三亚市教育研究培训院</w:t>
            </w:r>
          </w:p>
        </w:tc>
      </w:tr>
      <w:tr w14:paraId="5F57C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6BE44981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6CEC84B2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20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DA2E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17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00-17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30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97359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结业仪式</w:t>
            </w:r>
          </w:p>
        </w:tc>
        <w:tc>
          <w:tcPr>
            <w:tcW w:w="547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7EF7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分享汇报学习收获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总结提升</w:t>
            </w:r>
          </w:p>
        </w:tc>
        <w:tc>
          <w:tcPr>
            <w:tcW w:w="120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AEFDF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交流研讨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8C22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项目组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李伟</w:t>
            </w:r>
          </w:p>
          <w:p w14:paraId="4C92488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齐鲁师范学院</w:t>
            </w:r>
          </w:p>
        </w:tc>
      </w:tr>
      <w:tr w14:paraId="16268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383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10EC3A8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7DA42F7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0AA4D3D1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17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30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以后</w:t>
            </w:r>
          </w:p>
        </w:tc>
        <w:tc>
          <w:tcPr>
            <w:tcW w:w="8606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D23CA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学员返程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25B1F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培训项目组</w:t>
            </w:r>
          </w:p>
        </w:tc>
      </w:tr>
    </w:tbl>
    <w:p w14:paraId="15157B94">
      <w:pPr>
        <w:sectPr>
          <w:pgSz w:w="16838" w:h="11906" w:orient="landscape"/>
          <w:pgMar w:top="1474" w:right="1440" w:bottom="1474" w:left="1440" w:header="851" w:footer="992" w:gutter="0"/>
          <w:cols w:space="0" w:num="1"/>
          <w:rtlGutter w:val="0"/>
          <w:docGrid w:type="lines" w:linePitch="319" w:charSpace="0"/>
        </w:sectPr>
      </w:pPr>
    </w:p>
    <w:p w14:paraId="502B00AF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281" w:firstLineChars="100"/>
        <w:jc w:val="center"/>
        <w:textAlignment w:val="auto"/>
        <w:outlineLvl w:val="0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“国培计划（2024）”——海南省民族地区农村中小学英语学科带头人及骨干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Hans"/>
        </w:rPr>
        <w:t>教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师能力提升培训课程安排表</w:t>
      </w:r>
    </w:p>
    <w:p w14:paraId="6ED4AC4B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281" w:firstLineChars="100"/>
        <w:jc w:val="center"/>
        <w:textAlignment w:val="auto"/>
        <w:outlineLvl w:val="0"/>
        <w:rPr>
          <w:rFonts w:hint="default" w:ascii="仿宋" w:hAnsi="仿宋" w:eastAsia="仿宋" w:cs="仿宋"/>
          <w:b/>
          <w:sz w:val="28"/>
          <w:szCs w:val="28"/>
          <w:lang w:eastAsia="zh-CN"/>
        </w:rPr>
      </w:pPr>
      <w:r>
        <w:rPr>
          <w:rFonts w:hint="default" w:ascii="仿宋" w:hAnsi="仿宋" w:eastAsia="仿宋" w:cs="仿宋"/>
          <w:b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Hans"/>
        </w:rPr>
        <w:t>小学英语学科骨干班</w:t>
      </w:r>
      <w:r>
        <w:rPr>
          <w:rFonts w:hint="default" w:ascii="仿宋" w:hAnsi="仿宋" w:eastAsia="仿宋" w:cs="仿宋"/>
          <w:b/>
          <w:sz w:val="28"/>
          <w:szCs w:val="28"/>
          <w:lang w:eastAsia="zh-CN"/>
        </w:rPr>
        <w:t>）</w:t>
      </w:r>
    </w:p>
    <w:tbl>
      <w:tblPr>
        <w:tblStyle w:val="10"/>
        <w:tblpPr w:leftFromText="180" w:rightFromText="180" w:vertAnchor="text" w:horzAnchor="page" w:tblpXSpec="center" w:tblpY="543"/>
        <w:tblOverlap w:val="never"/>
        <w:tblW w:w="156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7" w:type="dxa"/>
          <w:bottom w:w="0" w:type="dxa"/>
          <w:right w:w="108" w:type="dxa"/>
        </w:tblCellMar>
      </w:tblPr>
      <w:tblGrid>
        <w:gridCol w:w="1360"/>
        <w:gridCol w:w="1346"/>
        <w:gridCol w:w="2040"/>
        <w:gridCol w:w="1925"/>
        <w:gridCol w:w="5469"/>
        <w:gridCol w:w="5"/>
        <w:gridCol w:w="1207"/>
        <w:gridCol w:w="2335"/>
      </w:tblGrid>
      <w:tr w14:paraId="2887E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27" w:hRule="atLeast"/>
          <w:jc w:val="center"/>
        </w:trPr>
        <w:tc>
          <w:tcPr>
            <w:tcW w:w="2706" w:type="dxa"/>
            <w:gridSpan w:val="2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 w14:paraId="50CDE484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  <w:t>日期</w:t>
            </w:r>
          </w:p>
        </w:tc>
        <w:tc>
          <w:tcPr>
            <w:tcW w:w="2040" w:type="dxa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 w14:paraId="5F5DA4A5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925" w:type="dxa"/>
            <w:tcBorders>
              <w:bottom w:val="single" w:color="auto" w:sz="4" w:space="0"/>
              <w:right w:val="single" w:color="auto" w:sz="4" w:space="0"/>
            </w:tcBorders>
            <w:shd w:val="clear" w:color="auto" w:fill="C6D9F1"/>
            <w:noWrap w:val="0"/>
            <w:vAlign w:val="center"/>
          </w:tcPr>
          <w:p w14:paraId="4F55F49F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  <w:t>模块</w:t>
            </w:r>
          </w:p>
        </w:tc>
        <w:tc>
          <w:tcPr>
            <w:tcW w:w="5469" w:type="dxa"/>
            <w:tcBorders>
              <w:bottom w:val="single" w:color="auto" w:sz="4" w:space="0"/>
              <w:right w:val="single" w:color="auto" w:sz="4" w:space="0"/>
            </w:tcBorders>
            <w:shd w:val="clear" w:color="auto" w:fill="C6D9F1"/>
            <w:noWrap w:val="0"/>
            <w:vAlign w:val="center"/>
          </w:tcPr>
          <w:p w14:paraId="78221DD1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  <w:t>专题内容</w:t>
            </w:r>
          </w:p>
        </w:tc>
        <w:tc>
          <w:tcPr>
            <w:tcW w:w="1212" w:type="dxa"/>
            <w:gridSpan w:val="2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 w14:paraId="75469F9A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 w:eastAsia="zh-CN"/>
              </w:rPr>
              <w:t>授课形式</w:t>
            </w:r>
          </w:p>
        </w:tc>
        <w:tc>
          <w:tcPr>
            <w:tcW w:w="2335" w:type="dxa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 w14:paraId="13DF23A7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  <w:t>授课教师</w:t>
            </w:r>
          </w:p>
        </w:tc>
      </w:tr>
      <w:tr w14:paraId="3F20E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548" w:hRule="atLeast"/>
          <w:jc w:val="center"/>
        </w:trPr>
        <w:tc>
          <w:tcPr>
            <w:tcW w:w="1360" w:type="dxa"/>
            <w:tcBorders>
              <w:right w:val="single" w:color="auto" w:sz="4" w:space="0"/>
            </w:tcBorders>
            <w:noWrap w:val="0"/>
            <w:vAlign w:val="center"/>
          </w:tcPr>
          <w:p w14:paraId="574D9DEE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日</w:t>
            </w:r>
          </w:p>
          <w:p w14:paraId="1AFF9C5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星期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五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 w14:paraId="33DF8D2A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484B383C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860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2FA2B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组织学员报到、领取培训资料、安排学员食宿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8B170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项目组</w:t>
            </w:r>
          </w:p>
        </w:tc>
      </w:tr>
      <w:tr w14:paraId="7FD8F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574" w:hRule="atLeast"/>
          <w:jc w:val="center"/>
        </w:trPr>
        <w:tc>
          <w:tcPr>
            <w:tcW w:w="1360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FB7E8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日</w:t>
            </w:r>
          </w:p>
          <w:p w14:paraId="42FC8015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星期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六</w:t>
            </w:r>
          </w:p>
        </w:tc>
        <w:tc>
          <w:tcPr>
            <w:tcW w:w="1346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43DFB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38FD4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8:30-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860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81C55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开班仪式、领导讲话、项目方案解读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E7FF6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主办单位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项目组</w:t>
            </w:r>
          </w:p>
        </w:tc>
      </w:tr>
      <w:tr w14:paraId="6A36B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568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1CA3A19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6371678D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23653E56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06016"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  <w:t>师德师风强化</w:t>
            </w:r>
          </w:p>
        </w:tc>
        <w:tc>
          <w:tcPr>
            <w:tcW w:w="546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CF6E8">
            <w:pP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塑造未来：教师职业道德与行为实践案例分析</w:t>
            </w:r>
          </w:p>
        </w:tc>
        <w:tc>
          <w:tcPr>
            <w:tcW w:w="12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A1F34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专题讲座</w:t>
            </w:r>
          </w:p>
        </w:tc>
        <w:tc>
          <w:tcPr>
            <w:tcW w:w="2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1E3B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滕秀芹</w:t>
            </w:r>
          </w:p>
          <w:p w14:paraId="44C7654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齐鲁师范学院</w:t>
            </w:r>
          </w:p>
        </w:tc>
      </w:tr>
      <w:tr w14:paraId="27E69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46A67822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886B5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33979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8215F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专业发展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2119C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名师工作室如何助力教师专业成长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E1EAE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专题讲座案例学习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E7ED7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吴爱姣</w:t>
            </w:r>
          </w:p>
          <w:p w14:paraId="7178FEDA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海南中学</w:t>
            </w:r>
          </w:p>
        </w:tc>
      </w:tr>
      <w:tr w14:paraId="1010F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539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5272B62D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1D9B1AB8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星期日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 w14:paraId="074318FB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6369F75B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6FA1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学科知识与教学法创新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6622C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英语教学法的革新：适应21世纪教育的需求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77A0B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011A3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梁承锋</w:t>
            </w:r>
          </w:p>
          <w:p w14:paraId="14668C75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齐鲁师范学院</w:t>
            </w:r>
          </w:p>
        </w:tc>
      </w:tr>
      <w:tr w14:paraId="29148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2C8E8BEF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31085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C0910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CBBD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学科知识与教学法创新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D3518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英语的阅读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教学实践</w:t>
            </w:r>
          </w:p>
        </w:tc>
        <w:tc>
          <w:tcPr>
            <w:tcW w:w="120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9CDB3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  <w:p w14:paraId="2A13B097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交流探讨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896FE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赵磊</w:t>
            </w:r>
          </w:p>
          <w:p w14:paraId="0B3AC04A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济南历下教体局</w:t>
            </w:r>
          </w:p>
        </w:tc>
      </w:tr>
      <w:tr w14:paraId="31C4B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5DA1F80A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37BF2AE5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星期一</w:t>
            </w: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3AEDB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上午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E2E00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4D762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教学实践与能力帮扶提升</w:t>
            </w:r>
          </w:p>
        </w:tc>
        <w:tc>
          <w:tcPr>
            <w:tcW w:w="54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121BC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跟岗实践：深化教学理论与帮扶策略的结合</w:t>
            </w:r>
          </w:p>
        </w:tc>
        <w:tc>
          <w:tcPr>
            <w:tcW w:w="1207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85EC6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跟岗学习</w:t>
            </w:r>
          </w:p>
          <w:p w14:paraId="4D5081AB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导师带教</w:t>
            </w:r>
          </w:p>
        </w:tc>
        <w:tc>
          <w:tcPr>
            <w:tcW w:w="23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6DD9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海口市英才小学</w:t>
            </w:r>
          </w:p>
          <w:p w14:paraId="2C3896EE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海口市第二十六小学</w:t>
            </w:r>
          </w:p>
        </w:tc>
      </w:tr>
      <w:tr w14:paraId="0F313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97500E4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E5AF7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CC19E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8BE16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547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46CB2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12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2F929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2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1C22C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</w:tr>
      <w:tr w14:paraId="4EA4C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7E41342F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32889331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星期二</w:t>
            </w: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AA82C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上午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DE3D5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30703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专业发展与领导力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C87F2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教学项目设计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从理论到创新的实践之路</w:t>
            </w:r>
          </w:p>
        </w:tc>
        <w:tc>
          <w:tcPr>
            <w:tcW w:w="120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24689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跟岗学习</w:t>
            </w:r>
          </w:p>
          <w:p w14:paraId="30C1606A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导师带教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DEE28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海口市英才小学</w:t>
            </w:r>
          </w:p>
          <w:p w14:paraId="745DA23D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海口市第二十六小学</w:t>
            </w:r>
          </w:p>
        </w:tc>
      </w:tr>
      <w:tr w14:paraId="448B3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74C807EF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 w14:paraId="688EEF33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200C1366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1208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专业发展与领导力培养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EA4BE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培养学科教育领导力：引领学校英语教育发展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8DA1A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61876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林凤鸣</w:t>
            </w:r>
          </w:p>
          <w:p w14:paraId="4C5B6E92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海口市教育研究培训院</w:t>
            </w:r>
          </w:p>
        </w:tc>
      </w:tr>
      <w:tr w14:paraId="5E039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6A605759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13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26E9169B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星期三</w:t>
            </w: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5E8F4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上午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3DF22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66D33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教育技术与智慧教育平台应用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0DB69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数字时代的教学资源：开发与实践——国家智慧教育平台支持下的英语备课授课资源</w:t>
            </w:r>
          </w:p>
        </w:tc>
        <w:tc>
          <w:tcPr>
            <w:tcW w:w="120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CCD2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D6A67">
            <w:pPr>
              <w:snapToGrid/>
              <w:spacing w:before="0" w:after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lang w:val="en-US" w:eastAsia="zh-Hans"/>
              </w:rPr>
              <w:t>段红波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lang w:val="en-US" w:eastAsia="zh-Hans"/>
              </w:rPr>
              <w:t>陈传玲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lang w:val="en-US" w:eastAsia="zh-Hans"/>
              </w:rPr>
              <w:t>段有新</w:t>
            </w:r>
          </w:p>
          <w:p w14:paraId="5E5C37CF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三亚市荔枝沟初级中学</w:t>
            </w:r>
          </w:p>
        </w:tc>
      </w:tr>
      <w:tr w14:paraId="71855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2" w:hRule="atLeast"/>
          <w:jc w:val="center"/>
        </w:trPr>
        <w:tc>
          <w:tcPr>
            <w:tcW w:w="136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882ED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CBE12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BC4B1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609FD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学科知识与教学法创新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E9ED0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模拟教学：提升教师教学技能的有效途径</w:t>
            </w:r>
          </w:p>
        </w:tc>
        <w:tc>
          <w:tcPr>
            <w:tcW w:w="120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B2A4E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  <w:p w14:paraId="0E71495E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  <w:p w14:paraId="0739072E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F37E9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李立新</w:t>
            </w:r>
          </w:p>
          <w:p w14:paraId="5EF65BD9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海南省教育研究培训院</w:t>
            </w:r>
          </w:p>
        </w:tc>
      </w:tr>
      <w:tr w14:paraId="50497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365" w:hRule="atLeast"/>
          <w:jc w:val="center"/>
        </w:trPr>
        <w:tc>
          <w:tcPr>
            <w:tcW w:w="1360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F5924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14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08DB6B22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星期四</w:t>
            </w: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E0012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上午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84F20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0D1E8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教育技术与智慧教育平台应用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E3455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教育技术融合：智慧教育平台的基础与应用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006C7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BA987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李伟</w:t>
            </w:r>
          </w:p>
          <w:p w14:paraId="6DE943B3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齐鲁师范学院</w:t>
            </w:r>
          </w:p>
        </w:tc>
      </w:tr>
      <w:tr w14:paraId="11EA3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2F3B099F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 w14:paraId="7A4418B1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728A9A3F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00-18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51A12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师德师风强化</w:t>
            </w:r>
          </w:p>
        </w:tc>
        <w:tc>
          <w:tcPr>
            <w:tcW w:w="547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FB19D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依法治教，做新时代四有好老师</w:t>
            </w:r>
          </w:p>
        </w:tc>
        <w:tc>
          <w:tcPr>
            <w:tcW w:w="120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7DB25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</w:t>
            </w:r>
          </w:p>
          <w:p w14:paraId="72064557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案例教学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D0D7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周积昀</w:t>
            </w:r>
          </w:p>
          <w:p w14:paraId="6AA03B8C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原海南华侨商业学校</w:t>
            </w:r>
          </w:p>
        </w:tc>
      </w:tr>
      <w:tr w14:paraId="4FDD2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71B490A2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日</w:t>
            </w:r>
          </w:p>
          <w:p w14:paraId="0542E4F9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星期五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 w14:paraId="6FAC6C32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Hans" w:bidi="ar-SA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4F1C61CB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-1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BB02F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规划交流</w:t>
            </w:r>
          </w:p>
        </w:tc>
        <w:tc>
          <w:tcPr>
            <w:tcW w:w="547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D1E63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英语骨干教师专业的持续发展和学习共同体的有效建构</w:t>
            </w:r>
          </w:p>
          <w:p w14:paraId="3DC64605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小组打磨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学科帮扶规划</w:t>
            </w:r>
          </w:p>
        </w:tc>
        <w:tc>
          <w:tcPr>
            <w:tcW w:w="120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5F32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专题讲座案例教学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342A5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罗家富</w:t>
            </w:r>
          </w:p>
          <w:p w14:paraId="5A34D437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海口市教育研究培训院训院</w:t>
            </w:r>
          </w:p>
        </w:tc>
      </w:tr>
      <w:tr w14:paraId="7D0E1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4AC58244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E71A6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下午</w:t>
            </w:r>
          </w:p>
        </w:tc>
        <w:tc>
          <w:tcPr>
            <w:tcW w:w="204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75ACD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14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00-17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00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DC513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规划交流</w:t>
            </w:r>
          </w:p>
        </w:tc>
        <w:tc>
          <w:tcPr>
            <w:tcW w:w="547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56A2D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有效建构学习共同体的项目规划（学员展示与汇报）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专家点评指导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FD0E3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模拟实操</w:t>
            </w:r>
          </w:p>
          <w:p w14:paraId="0F460692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汇报点评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4876F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罗家富</w:t>
            </w:r>
          </w:p>
          <w:p w14:paraId="4750E7C2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海口市教育研究培训院训院</w:t>
            </w:r>
          </w:p>
        </w:tc>
      </w:tr>
      <w:tr w14:paraId="79AF4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91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4BDB2D5F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63A0770C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20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1203A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17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00-17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30</w:t>
            </w:r>
          </w:p>
        </w:tc>
        <w:tc>
          <w:tcPr>
            <w:tcW w:w="19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162E2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结业仪式</w:t>
            </w:r>
          </w:p>
        </w:tc>
        <w:tc>
          <w:tcPr>
            <w:tcW w:w="547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1F5A0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分享汇报学习收获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总结提升</w:t>
            </w:r>
          </w:p>
        </w:tc>
        <w:tc>
          <w:tcPr>
            <w:tcW w:w="120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1DC37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交流研讨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A1068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项目组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李伟</w:t>
            </w:r>
          </w:p>
          <w:p w14:paraId="615F425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齐鲁师范学院</w:t>
            </w:r>
          </w:p>
        </w:tc>
      </w:tr>
      <w:tr w14:paraId="5301A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383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6081E919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540120F9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 w14:paraId="0A1E0827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17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Hans"/>
              </w:rPr>
              <w:t>30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Hans"/>
              </w:rPr>
              <w:t>以后</w:t>
            </w:r>
          </w:p>
        </w:tc>
        <w:tc>
          <w:tcPr>
            <w:tcW w:w="8606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E01F0">
            <w:pPr>
              <w:pStyle w:val="13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学员返程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6DE29"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培训项目组</w:t>
            </w:r>
          </w:p>
        </w:tc>
      </w:tr>
    </w:tbl>
    <w:p w14:paraId="4A161E0A">
      <w:pPr>
        <w:pStyle w:val="3"/>
      </w:pPr>
    </w:p>
    <w:sectPr>
      <w:pgSz w:w="16838" w:h="11906" w:orient="landscape"/>
      <w:pgMar w:top="1474" w:right="1440" w:bottom="1474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1F96AD"/>
    <w:rsid w:val="27C63137"/>
    <w:rsid w:val="2ADCD39E"/>
    <w:rsid w:val="3F1F96AD"/>
    <w:rsid w:val="3F6DAAC7"/>
    <w:rsid w:val="3FFF838B"/>
    <w:rsid w:val="47FF157F"/>
    <w:rsid w:val="5BBDFD59"/>
    <w:rsid w:val="5FBEE2B3"/>
    <w:rsid w:val="5FE37747"/>
    <w:rsid w:val="61A958ED"/>
    <w:rsid w:val="63EE84E1"/>
    <w:rsid w:val="67BDE7A6"/>
    <w:rsid w:val="67F7F2E3"/>
    <w:rsid w:val="6EFD11D7"/>
    <w:rsid w:val="77FBA18A"/>
    <w:rsid w:val="7A73EED3"/>
    <w:rsid w:val="7B9F52DE"/>
    <w:rsid w:val="7EFF2C08"/>
    <w:rsid w:val="7F94F668"/>
    <w:rsid w:val="7FD3C4FF"/>
    <w:rsid w:val="7FFBBC19"/>
    <w:rsid w:val="B3EFA10E"/>
    <w:rsid w:val="B77B2408"/>
    <w:rsid w:val="BDFB2185"/>
    <w:rsid w:val="BEF73FC9"/>
    <w:rsid w:val="BF7EE774"/>
    <w:rsid w:val="CE772A98"/>
    <w:rsid w:val="D3BE4ADC"/>
    <w:rsid w:val="D3FEDE5C"/>
    <w:rsid w:val="D4FFE8E0"/>
    <w:rsid w:val="DD7A6F98"/>
    <w:rsid w:val="DD7D883E"/>
    <w:rsid w:val="E5758C7B"/>
    <w:rsid w:val="E66772CC"/>
    <w:rsid w:val="F1FDB7EC"/>
    <w:rsid w:val="F2BE4EF5"/>
    <w:rsid w:val="F5930E40"/>
    <w:rsid w:val="F7B7391C"/>
    <w:rsid w:val="F7FE8920"/>
    <w:rsid w:val="F9FFFB3F"/>
    <w:rsid w:val="FAB79BDD"/>
    <w:rsid w:val="FBF9785F"/>
    <w:rsid w:val="FFD7A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next w:val="3"/>
    <w:qFormat/>
    <w:uiPriority w:val="0"/>
    <w:pPr>
      <w:spacing w:line="520" w:lineRule="exact"/>
      <w:ind w:firstLine="640" w:firstLineChars="200"/>
    </w:pPr>
  </w:style>
  <w:style w:type="paragraph" w:styleId="3">
    <w:name w:val="Body Text"/>
    <w:basedOn w:val="1"/>
    <w:next w:val="4"/>
    <w:semiHidden/>
    <w:qFormat/>
    <w:uiPriority w:val="0"/>
    <w:rPr>
      <w:rFonts w:ascii="仿宋" w:hAnsi="仿宋" w:eastAsia="仿宋" w:cs="仿宋"/>
      <w:sz w:val="28"/>
      <w:szCs w:val="28"/>
    </w:rPr>
  </w:style>
  <w:style w:type="paragraph" w:customStyle="1" w:styleId="4">
    <w:name w:val="1"/>
    <w:basedOn w:val="5"/>
    <w:next w:val="6"/>
    <w:qFormat/>
    <w:uiPriority w:val="99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5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Body Text Indent"/>
    <w:basedOn w:val="1"/>
    <w:next w:val="7"/>
    <w:unhideWhenUsed/>
    <w:qFormat/>
    <w:uiPriority w:val="99"/>
    <w:pPr>
      <w:spacing w:after="120"/>
      <w:ind w:left="420" w:leftChars="200"/>
    </w:p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  <w:sz w:val="24"/>
      <w:szCs w:val="20"/>
    </w:rPr>
  </w:style>
  <w:style w:type="paragraph" w:styleId="8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仿宋_GB2312" w:hAnsi="仿宋_GB2312" w:eastAsia="仿宋_GB2312"/>
      <w:sz w:val="24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列出段落1"/>
    <w:basedOn w:val="1"/>
    <w:qFormat/>
    <w:uiPriority w:val="99"/>
    <w:pPr>
      <w:autoSpaceDE/>
      <w:autoSpaceDN/>
      <w:adjustRightInd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1039</Words>
  <Characters>1223</Characters>
  <Lines>0</Lines>
  <Paragraphs>0</Paragraphs>
  <TotalTime>5</TotalTime>
  <ScaleCrop>false</ScaleCrop>
  <LinksUpToDate>false</LinksUpToDate>
  <CharactersWithSpaces>1223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2024-10-10T12:06:00Z</dcterms:created>
  <dc:creator>半岛玫瑰ལྷ་མོ།杨欢</dc:creator>
  <cp:lastModifiedBy>王建亚</cp:lastModifiedBy>
  <cp:lastPrinted>2024-10-28T10:20:10Z</cp:lastPrinted>
  <dcterms:modified xsi:type="dcterms:W3CDTF">2024-10-28T10:26:43Z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7D3C1ECB0D9B28C03A651967B1DEED64_43</vt:lpwstr>
  </property>
</Properties>
</file>