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22F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公文小标宋" w:cs="Times New Roman"/>
          <w:b w:val="0"/>
          <w:bCs w:val="0"/>
          <w:sz w:val="44"/>
          <w:szCs w:val="44"/>
          <w:lang w:val="en-US" w:eastAsia="zh-CN"/>
        </w:rPr>
        <w:t>三亚市中小学2025年“好课堂”创建</w:t>
      </w:r>
    </w:p>
    <w:p w14:paraId="161B76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公文小标宋" w:cs="Times New Roman"/>
          <w:b w:val="0"/>
          <w:bCs w:val="0"/>
          <w:sz w:val="44"/>
          <w:szCs w:val="44"/>
          <w:lang w:val="en-US" w:eastAsia="zh-CN"/>
        </w:rPr>
        <w:t>行动方案</w:t>
      </w:r>
    </w:p>
    <w:p w14:paraId="50D666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</w:p>
    <w:p w14:paraId="32C72B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我市从2022年开始开展“好课堂”创建工作。三年来的实践证明，创建“好课堂”是推动我市教育高质量发展的重要抓手。随着基础教育课程改革的纵深推进，海南省中小学各学科课堂规范要求的出台，以及国家中小学智慧教育平台全域全员全流程应用，对我市中小学“好课堂”创建工作提出了新的要求。现结合我市实际，制定本年度行动方案。</w:t>
      </w:r>
    </w:p>
    <w:p w14:paraId="4D117E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  <w:lang w:val="en-US" w:eastAsia="zh-CN" w:bidi="ar"/>
        </w:rPr>
        <w:t>一、指导思想</w:t>
      </w:r>
    </w:p>
    <w:p w14:paraId="6BE08D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以习近平新时代中国特色社会主义思想为指导，深入贯彻党的教育方针，落实立德树人根本任务，遵循教育教学规律和学生身心发展规律，聚焦课堂教学质量提升，促进学生全面发展、健康成长，为三亚市基础教育高质量发展奠定坚实基础。</w:t>
      </w:r>
    </w:p>
    <w:p w14:paraId="373145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  <w:lang w:val="en-US" w:eastAsia="zh-CN" w:bidi="ar"/>
        </w:rPr>
        <w:t>二、行动目标</w:t>
      </w:r>
    </w:p>
    <w:p w14:paraId="5DC1C4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（一）课堂教学理念转变。引导全市中小学教师深入理解并切实贯彻以学生为中心的教学理念，摒弃传统单一的知识传授模式，将教学重心转向培养学生的核心素养，实现课堂教学从形式到内涵的深度变革。</w:t>
      </w:r>
    </w:p>
    <w:p w14:paraId="0EA02A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（二）教师教学行为优化。借助国家中小学智慧教育平台，积极探索 “双师双线” 创新教学模式，促使教师精心优化教学设计，灵活运用多元教学方法，科学实施教学评价，全面提升课堂教学的有效性与吸引力，营造生动活泼、积极互动的课堂氛围。</w:t>
      </w:r>
    </w:p>
    <w:p w14:paraId="7054BA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（三）学生学习质量提升。激发学生学习兴趣，培养学生自主学习、合作学习和探究学习能力，全面提升学生的学业成绩和综合素质，确保学生在知识、技能、情感态度价值观等方面得到全面发展。</w:t>
      </w:r>
    </w:p>
    <w:p w14:paraId="15DFA6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（四）优质教学资源共享。建立市、区、校三级“好课堂”资源库，实现优质教学设计、教学案例、教学视频等资源的共享，促进校际间的交流与合作，整体提升三亚市中小学课堂教学水平。</w:t>
      </w:r>
    </w:p>
    <w:p w14:paraId="30424850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  <w:lang w:val="en-US" w:eastAsia="zh-CN" w:bidi="ar"/>
        </w:rPr>
        <w:t>三、行动内容</w:t>
      </w:r>
    </w:p>
    <w:p w14:paraId="715B3F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（一）加强“好课堂”理念培训</w:t>
      </w:r>
    </w:p>
    <w:p w14:paraId="1876E3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1.举办专题讲座。邀请国内知名教育专家，分学段、分学科举办系列讲座，介绍先进的课堂教学理念、教学模式和改革经验，覆盖全市中小学教师。每次讲座后安排互动交流环节，解答教师在教学实践中的困惑。</w:t>
      </w:r>
    </w:p>
    <w:p w14:paraId="19EEC7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2.开展校本研修。各学校以学科组或年级组为单位，组织教师开展“好课堂”理念的校本研修活动。通过研读教育教学理论书籍、观看优秀教学课例、开展主题研讨等方式，引导教师深入思考“好课堂”的内涵与特征，结合本校实际制定“好课堂”的标准。</w:t>
      </w:r>
    </w:p>
    <w:p w14:paraId="55DD3F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3.加强实践应用。鼓励教师将所学理念应用于实际教学中，通过课堂观察、学生反馈、同行评议等多种方式收集数据，评估“好课堂”理念实施的效果。定期组织交流会，分享成功案例和经验教训，形成持续改进的机制。同时，建立在线平台或微信群等沟通渠道，便于教师之间及时交流心得体会，共同促进教学质量的提升。</w:t>
      </w:r>
    </w:p>
    <w:p w14:paraId="3049DA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（二）实践“好课堂”教学</w:t>
      </w:r>
    </w:p>
    <w:p w14:paraId="44AA82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1.深入开展教学实践研讨活动。各学校以学科组为单位，每月至少开展一次“好课堂”教学实践研讨活动。教师们结合教学创新大赛中的优秀课例和自身教学实践，进行课堂教学展示、观课评课和教学反思。通过研讨活动，总结成功经验，分析存在问题，提出改进措施，不断优化课堂教学。</w:t>
      </w:r>
    </w:p>
    <w:p w14:paraId="61B24A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2.规范开展“好课堂”教学比赛。举办三亚市中小学“好课堂”教学大赛。赛课要深入落实新课程理念，确保教学内容与方法符合新时代教育要求；要充分体现教学评一致性，确保评价方式与教学目标的高度契合；同时，要充分利用国家中小学智慧教育平台，深化其在教学中的应用，展现信息技术与学科教学的深度融合。</w:t>
      </w:r>
    </w:p>
    <w:p w14:paraId="5DED38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3.扎实开展骨干教师送教下乡活动。由学科教研中心组和学科工作室教师组成送教团队，深入农村学校开展送教下乡活动。送教内容包括“好课堂”示范课展示，涵盖中小学各主要学科，为乡村教师呈现先进的教学理念与创新的教学方法；举办贴合乡村教学实际的教学专题讲座，如针对乡村学生特点的因材施教策略、如何利用乡村现有资源丰富教学内容等；开展教学交流研讨，与乡村教师共同探讨乡村课堂教学中面临的难题与应对方法。</w:t>
      </w:r>
    </w:p>
    <w:p w14:paraId="3C5412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4.做好教学成果展示与推广工作。定期举办“好课堂”教学成果展示活动，以学校为单位，展示在教学创新大赛、教学实践研讨以及送教下乡等活动中沉淀下来的优秀教学成果，包括教学设计、教学课件、学生作品等。通过线上线下相结合的方式，扩大成果展示的覆盖面，邀请其他学校教师、教育专家进行观摩与交流。</w:t>
      </w:r>
    </w:p>
    <w:p w14:paraId="4254F7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5.加强教师成长跟踪与指导。对参与各项活动的教师进行跟踪指导。通过定期收集教师的教学反思、学生反馈以及教学效果数据等，全面了解教师在教学理念、教学方法和教学能力等方面的发展情况。针对教师在成长过程中遇到的个性化问题，组织专家团队进行一对一的指导，为教师提供专业的建议和解决方案，助力教师实现持续成长，确保“好课堂”教学实践的质量不断提升。</w:t>
      </w:r>
    </w:p>
    <w:p w14:paraId="72FC9F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（三）“好课堂”资源建设</w:t>
      </w:r>
    </w:p>
    <w:p w14:paraId="37191F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1.征集“好课堂”优质教学资源。紧密结合三亚市国家中小学智慧教育平台深化应用要求，面向全市中小学教师广泛征集“好课堂”优质教学资源。涵盖教学设计、教学课件、教学案例、教学视频等多种类型。所征集资源不仅要体现“好课堂”的理念和标准，还需深度契合智慧教育平台的应用场景，具备创新性、实用性与可推广性，能够在平台上充分发挥示范引领作用，助力全市教师提升教学水平。</w:t>
      </w:r>
    </w:p>
    <w:p w14:paraId="3F5B9C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bidi="ar"/>
        </w:rPr>
        <w:t>2.</w:t>
      </w: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加强“好课堂”</w:t>
      </w: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bidi="ar"/>
        </w:rPr>
        <w:t>资源库建设与共享。市教培院负责组织专家对征集的资源进行评审，筛选出优秀资源，并在国家平台上链接三亚市中小学“好课堂”资源库，构建资源共享平台，实现资源的在线浏览、下载和交流，以便教师借鉴学习，推动优质教育资源的广泛运用。</w:t>
      </w:r>
    </w:p>
    <w:p w14:paraId="6C228B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（四）“好课堂”评价改革</w:t>
      </w:r>
    </w:p>
    <w:p w14:paraId="764160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1.制定评价标准。组织教育专家、教研员和一线骨干教师，紧密结合国家课程标准、“好课堂”的目标要求以及国家中小学智慧教育平台的应用特点，制定三亚市中小学“好课堂”评价标准。评价标准突出以学生为中心，注重对学生学习过程、学习效果和教师教学行为的全面评价，涵盖教学目标、教学内容、教学方法、教学过程、教学评价等多个维度。</w:t>
      </w:r>
    </w:p>
    <w:p w14:paraId="47ED92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2.创新评价方式。鼓励各学校积极探索多元化的课堂教学评价方式，采用教师自评、同行互评、学生评价、家长评价相结合的方式，全面、客观地评价课堂教学质量。同时，利用信息技术手段，开展课堂教学大数据分析，为教师改进教学提供精准的反馈和建议。</w:t>
      </w:r>
    </w:p>
    <w:p w14:paraId="1BC556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3.强化评价结果应用。学校将“好课堂”评价结果与教师的专业发展紧密挂钩。对于在评价中表现优秀的教师，在职称评定、评优评先、骨干教师选拔等方面予以倾斜，激励教师积极投身“好课堂”建设。同时，针对评价中发现的问题，为教师制定个性化的专业发展支持计划，开展针对性的培训与指导，助力教师提升教学能力。此外，学校依据评价结果，调整教学管理策略，优化教学资源配置，推动学校整体教学质量的提升，形成以评价促进教师成长、以评价推动学校发展的良好生态。</w:t>
      </w:r>
    </w:p>
    <w:p w14:paraId="416BF8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  <w:lang w:val="en-US" w:eastAsia="zh-CN" w:bidi="ar"/>
        </w:rPr>
        <w:t>四、行动步骤</w:t>
      </w:r>
    </w:p>
    <w:p w14:paraId="3C3E29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第一阶段：启动部署（1-2月）</w:t>
      </w:r>
    </w:p>
    <w:p w14:paraId="396520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1月-2月，市教育研究培训院组织相关人员细化行动方案，明确各部门、学校在“好课堂”创建工作中的职责与任务分工。通过学科教研工作会议向全市中小学传达创建行动方案的目标、内容及要求。</w:t>
      </w:r>
    </w:p>
    <w:p w14:paraId="15E479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第二阶段：全面实施（3-10月）</w:t>
      </w:r>
    </w:p>
    <w:p w14:paraId="02F9832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加强理念培训。市教育研究培训院分学段、分学科举办专家讲座，讲座后组织教师线上线下交流互动。各学校以学科组或年级组为单位开展校本研修活动，确保教师参与。教师将理念应用于教学实践，通过多种方式收集数据评估效果，各学校定期组织校内交流分享经验。</w:t>
      </w:r>
    </w:p>
    <w:p w14:paraId="2C01D4B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二）加强教学实践。与全省教研活动同频共振，定期组织“好课堂”教学比赛，通过层层选拔，推荐出了一批优秀教师。定期开展送教下乡活动，以促进教育资源的均衡发展。定期开展“好课堂”教学研讨活动，利用全市统一学科教研活动时间组织开展“好课堂”教学研讨会、教学成果展示会等，积极推广优秀教师的教学经验和教学成果，让更多的教师了解和借鉴先进的教学方法和理念。同时，指导教师总结和提炼教学经验和成果，形成论文或著作等形式的成果，以便更好地推广和应用。</w:t>
      </w:r>
    </w:p>
    <w:p w14:paraId="7E10E5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第三阶段：总结评价（11-12月）</w:t>
      </w:r>
    </w:p>
    <w:p w14:paraId="26FDE3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一）开展评价工作。11月，各学校依据“好课堂”评价标准，采用多种评价方式结合大数据分析，对本校教师课堂教学进行评价。各区教育局汇总分析辖区内学校评价结果，形成区域报告。市教育研究培训院组织专家审核各区报告，评估全市创建工作成效并根据实际情况有效举办“好课堂”教学成果展示活动。</w:t>
      </w:r>
    </w:p>
    <w:p w14:paraId="23976A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二）抓好评优评先。12月，市教育研究培训院将“好课堂”评价结果与教师专业发展挂钩，评选优秀教研组、优秀教研组长和优秀教研先进个人。各学校依据评价结果调整教学管理策略，优化资源配置。市教育研究培训院全面总结本年度工作，梳理经验教训，为下一年度工作提供参考。</w:t>
      </w:r>
    </w:p>
    <w:p w14:paraId="0CEB36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  <w:lang w:val="en-US" w:eastAsia="zh-CN" w:bidi="ar"/>
        </w:rPr>
        <w:t>五、保障措施</w:t>
      </w:r>
    </w:p>
    <w:p w14:paraId="408600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（一）加强组织领导。市教育研究培训院成立“好课堂”创建工作领导小组，负责统筹协调全市创建工作。各学校也应成立相应的工作小组，明确职责分工，确保工作有序推进。</w:t>
      </w:r>
    </w:p>
    <w:p w14:paraId="7F2DC0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二）安排专项经费。市教培院安排三亚市中小学“好课堂”创建活动专项经费，用于全学年三亚市中小学“好课堂”活动在培训费、师资费、差旅费、资料费及其他费用的支出。各学校也应根据自身实际情况，合理安排预算，确保各项工作的顺利开展。</w:t>
      </w:r>
    </w:p>
    <w:p w14:paraId="255F60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（三）完善制度建设。各学校应建立健全与“好课堂”创建工作相关的制度，如教学评价制度、教学资源管理制度等，确保各项工作有章可循、有据可查。</w:t>
      </w:r>
    </w:p>
    <w:p w14:paraId="7AE4C3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（四）加强监督检查。市教育研究培训院将协同高中研督组、义教指导组定期对各区、各学校的“好课堂”创建工作进行检查评估，及时发现问题并督促整改。各学校也应建立自我监督机制，确保各项工作落到实处、取得实效。</w:t>
      </w:r>
    </w:p>
    <w:p w14:paraId="614946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</w:p>
    <w:p w14:paraId="59E975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FangSong_GB2312" w:hAnsi="FangSong_GB2312" w:eastAsia="FangSong_GB2312" w:cs="FangSong_GB2312"/>
          <w:b w:val="0"/>
          <w:color w:val="000000"/>
          <w:kern w:val="0"/>
          <w:sz w:val="32"/>
          <w:szCs w:val="32"/>
          <w:lang w:val="en-US" w:eastAsia="zh-CN" w:bidi="ar"/>
        </w:rPr>
        <w:t>附件：三亚市中小学“好课堂”评价表</w:t>
      </w:r>
    </w:p>
    <w:p w14:paraId="1EDE73EC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D946C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020711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20711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02EA96"/>
    <w:multiLevelType w:val="singleLevel"/>
    <w:tmpl w:val="8C02EA9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755F0"/>
    <w:rsid w:val="18A755F0"/>
    <w:rsid w:val="502A2E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3737</Words>
  <Characters>3768</Characters>
  <Lines>0</Lines>
  <Paragraphs>0</Paragraphs>
  <TotalTime>1</TotalTime>
  <ScaleCrop>false</ScaleCrop>
  <LinksUpToDate>false</LinksUpToDate>
  <CharactersWithSpaces>3770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2025-03-13T11:06:00Z</dcterms:created>
  <dc:creator>丽君</dc:creator>
  <cp:lastModifiedBy>丽君</cp:lastModifiedBy>
  <dcterms:modified xsi:type="dcterms:W3CDTF">2025-03-13T11:10:02Z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7CF115F2E4CD4CFB8907FD014028B304_13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