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31849">
      <w:pPr>
        <w:pStyle w:val="2"/>
        <w:spacing w:line="240" w:lineRule="auto"/>
        <w:ind w:left="0" w:leftChars="0" w:firstLine="0" w:firstLineChars="0"/>
        <w:jc w:val="left"/>
        <w:rPr>
          <w:rFonts w:hint="eastAsia" w:ascii="黑体" w:hAnsi="黑体" w:eastAsia="黑体" w:cs="黑体"/>
          <w:color w:val="000000"/>
          <w:kern w:val="0"/>
          <w:sz w:val="28"/>
          <w:szCs w:val="28"/>
          <w:lang w:val="en-US" w:eastAsia="zh-CN" w:bidi="ar"/>
        </w:rPr>
      </w:pPr>
      <w:r>
        <w:rPr>
          <w:rFonts w:hint="eastAsia" w:ascii="黑体" w:hAnsi="黑体" w:eastAsia="黑体" w:cs="黑体"/>
          <w:color w:val="000000"/>
          <w:kern w:val="0"/>
          <w:sz w:val="32"/>
          <w:szCs w:val="32"/>
          <w:lang w:val="en-US" w:eastAsia="zh-CN" w:bidi="ar"/>
        </w:rPr>
        <w:t>附件：</w:t>
      </w:r>
    </w:p>
    <w:p w14:paraId="1501881E">
      <w:pPr>
        <w:pStyle w:val="2"/>
        <w:spacing w:line="360" w:lineRule="auto"/>
        <w:ind w:left="0" w:leftChars="0" w:firstLine="0" w:firstLineChars="0"/>
        <w:jc w:val="center"/>
        <w:rPr>
          <w:rFonts w:hint="eastAsia" w:ascii="黑体" w:hAnsi="黑体" w:eastAsia="黑体" w:cs="黑体"/>
          <w:sz w:val="32"/>
          <w:szCs w:val="32"/>
          <w:lang w:val="en-US"/>
        </w:rPr>
      </w:pPr>
      <w:bookmarkStart w:id="0" w:name="_GoBack"/>
      <w:r>
        <w:rPr>
          <w:rFonts w:hint="eastAsia" w:ascii="黑体" w:hAnsi="黑体" w:eastAsia="黑体" w:cs="黑体"/>
          <w:color w:val="000000"/>
          <w:kern w:val="0"/>
          <w:sz w:val="32"/>
          <w:szCs w:val="32"/>
          <w:lang w:val="en-US" w:eastAsia="zh-CN" w:bidi="ar"/>
        </w:rPr>
        <w:t>三亚国家中小学智慧教育平台应用推进会暨典型案例经验交流会安排表</w:t>
      </w:r>
    </w:p>
    <w:bookmarkEnd w:id="0"/>
    <w:tbl>
      <w:tblPr>
        <w:tblStyle w:val="5"/>
        <w:tblW w:w="13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4"/>
        <w:gridCol w:w="10017"/>
        <w:gridCol w:w="1233"/>
      </w:tblGrid>
      <w:tr w14:paraId="113F1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784" w:type="dxa"/>
            <w:noWrap/>
            <w:vAlign w:val="center"/>
          </w:tcPr>
          <w:p w14:paraId="43796AA3">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b/>
                <w:bCs w:val="0"/>
                <w:color w:val="000000"/>
                <w:sz w:val="24"/>
                <w:szCs w:val="24"/>
                <w:lang w:val="en-US" w:eastAsia="zh-CN"/>
              </w:rPr>
            </w:pPr>
            <w:r>
              <w:rPr>
                <w:rFonts w:hint="eastAsia" w:asciiTheme="minorEastAsia" w:hAnsiTheme="minorEastAsia" w:eastAsiaTheme="minorEastAsia" w:cstheme="minorEastAsia"/>
                <w:b/>
                <w:bCs w:val="0"/>
                <w:color w:val="000000"/>
                <w:sz w:val="24"/>
                <w:szCs w:val="24"/>
                <w:lang w:val="en-US" w:eastAsia="zh-CN"/>
              </w:rPr>
              <w:t>时间</w:t>
            </w:r>
          </w:p>
        </w:tc>
        <w:tc>
          <w:tcPr>
            <w:tcW w:w="10017" w:type="dxa"/>
            <w:noWrap/>
            <w:vAlign w:val="center"/>
          </w:tcPr>
          <w:p w14:paraId="0A7FA822">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b/>
                <w:bCs w:val="0"/>
                <w:color w:val="000000"/>
                <w:sz w:val="24"/>
                <w:szCs w:val="24"/>
                <w:lang w:val="en-US" w:eastAsia="zh-CN"/>
              </w:rPr>
            </w:pPr>
            <w:r>
              <w:rPr>
                <w:rFonts w:hint="eastAsia" w:asciiTheme="minorEastAsia" w:hAnsiTheme="minorEastAsia" w:eastAsiaTheme="minorEastAsia" w:cstheme="minorEastAsia"/>
                <w:b/>
                <w:bCs w:val="0"/>
                <w:color w:val="000000"/>
                <w:sz w:val="24"/>
                <w:szCs w:val="24"/>
                <w:lang w:val="en-US" w:eastAsia="zh-CN"/>
              </w:rPr>
              <w:t>活动内容</w:t>
            </w:r>
          </w:p>
        </w:tc>
        <w:tc>
          <w:tcPr>
            <w:tcW w:w="1233" w:type="dxa"/>
            <w:noWrap/>
            <w:vAlign w:val="center"/>
          </w:tcPr>
          <w:p w14:paraId="6EAD32BF">
            <w:pPr>
              <w:spacing w:line="590" w:lineRule="exact"/>
              <w:jc w:val="center"/>
              <w:rPr>
                <w:rFonts w:hint="default" w:asciiTheme="minorEastAsia" w:hAnsiTheme="minorEastAsia" w:eastAsiaTheme="minorEastAsia" w:cstheme="minorEastAsia"/>
                <w:b/>
                <w:bCs w:val="0"/>
                <w:color w:val="000000"/>
                <w:sz w:val="24"/>
                <w:szCs w:val="24"/>
                <w:lang w:val="en-US" w:eastAsia="zh-CN"/>
              </w:rPr>
            </w:pPr>
            <w:r>
              <w:rPr>
                <w:rFonts w:hint="eastAsia" w:asciiTheme="minorEastAsia" w:hAnsiTheme="minorEastAsia" w:eastAsiaTheme="minorEastAsia" w:cstheme="minorEastAsia"/>
                <w:b/>
                <w:bCs w:val="0"/>
                <w:color w:val="000000"/>
                <w:sz w:val="24"/>
                <w:szCs w:val="24"/>
                <w:lang w:val="en-US" w:eastAsia="zh-CN"/>
              </w:rPr>
              <w:t>主持人</w:t>
            </w:r>
          </w:p>
        </w:tc>
      </w:tr>
      <w:tr w14:paraId="241F7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784" w:type="dxa"/>
            <w:noWrap/>
            <w:vAlign w:val="center"/>
          </w:tcPr>
          <w:p w14:paraId="570A4411">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lang w:val="en-US"/>
              </w:rPr>
            </w:pP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4</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2</w:t>
            </w:r>
            <w:r>
              <w:rPr>
                <w:rFonts w:hint="eastAsia" w:asciiTheme="minorEastAsia" w:hAnsiTheme="minorEastAsia" w:eastAsiaTheme="minorEastAsia" w:cstheme="minorEastAsia"/>
                <w:color w:val="000000"/>
                <w:spacing w:val="-20"/>
                <w:sz w:val="24"/>
                <w:szCs w:val="24"/>
              </w:rPr>
              <w:t>0-</w:t>
            </w:r>
            <w:r>
              <w:rPr>
                <w:rFonts w:hint="eastAsia" w:asciiTheme="minorEastAsia" w:hAnsiTheme="minorEastAsia" w:eastAsiaTheme="minorEastAsia" w:cstheme="minorEastAsia"/>
                <w:color w:val="000000"/>
                <w:spacing w:val="-20"/>
                <w:sz w:val="24"/>
                <w:szCs w:val="24"/>
                <w:lang w:val="en-US" w:eastAsia="zh-CN"/>
              </w:rPr>
              <w:t>14</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30</w:t>
            </w:r>
          </w:p>
        </w:tc>
        <w:tc>
          <w:tcPr>
            <w:tcW w:w="10017" w:type="dxa"/>
            <w:noWrap/>
            <w:vAlign w:val="center"/>
          </w:tcPr>
          <w:p w14:paraId="28379328">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会场签到</w:t>
            </w:r>
          </w:p>
        </w:tc>
        <w:tc>
          <w:tcPr>
            <w:tcW w:w="1233" w:type="dxa"/>
            <w:vMerge w:val="restart"/>
            <w:noWrap/>
            <w:vAlign w:val="center"/>
          </w:tcPr>
          <w:p w14:paraId="3495F1B6">
            <w:pPr>
              <w:spacing w:line="500" w:lineRule="exact"/>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闫学忠</w:t>
            </w:r>
          </w:p>
        </w:tc>
      </w:tr>
      <w:tr w14:paraId="5311B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784" w:type="dxa"/>
            <w:noWrap/>
            <w:vAlign w:val="center"/>
          </w:tcPr>
          <w:p w14:paraId="4F745F46">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lang w:val="en-US"/>
              </w:rPr>
            </w:pPr>
            <w:r>
              <w:rPr>
                <w:rFonts w:hint="eastAsia" w:asciiTheme="minorEastAsia" w:hAnsiTheme="minorEastAsia" w:eastAsiaTheme="minorEastAsia" w:cstheme="minorEastAsia"/>
                <w:color w:val="000000"/>
                <w:spacing w:val="-20"/>
                <w:sz w:val="24"/>
                <w:szCs w:val="24"/>
                <w:lang w:val="en-US" w:eastAsia="zh-CN"/>
              </w:rPr>
              <w:t>14</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30</w:t>
            </w: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5</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15</w:t>
            </w:r>
          </w:p>
        </w:tc>
        <w:tc>
          <w:tcPr>
            <w:tcW w:w="10017" w:type="dxa"/>
            <w:noWrap/>
            <w:vAlign w:val="center"/>
          </w:tcPr>
          <w:p w14:paraId="00C39498">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sz w:val="24"/>
                <w:szCs w:val="24"/>
                <w:lang w:val="en-US" w:eastAsia="zh-CN"/>
              </w:rPr>
              <w:t>同步课堂直播课观摩（可在教室1、教室2观摩，也可以在仁德楼一楼学术报告厅观看直播）</w:t>
            </w:r>
          </w:p>
        </w:tc>
        <w:tc>
          <w:tcPr>
            <w:tcW w:w="1233" w:type="dxa"/>
            <w:vMerge w:val="continue"/>
            <w:noWrap/>
            <w:vAlign w:val="center"/>
          </w:tcPr>
          <w:p w14:paraId="37871FC2">
            <w:pPr>
              <w:spacing w:line="500" w:lineRule="exact"/>
              <w:jc w:val="left"/>
              <w:rPr>
                <w:rFonts w:hint="eastAsia" w:ascii="仿宋" w:hAnsi="仿宋" w:eastAsia="仿宋" w:cs="仿宋"/>
                <w:color w:val="000000"/>
                <w:sz w:val="28"/>
                <w:szCs w:val="28"/>
                <w:lang w:val="en-US" w:eastAsia="zh-CN"/>
              </w:rPr>
            </w:pPr>
          </w:p>
        </w:tc>
      </w:tr>
      <w:tr w14:paraId="2B80C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784" w:type="dxa"/>
            <w:noWrap/>
            <w:vAlign w:val="center"/>
          </w:tcPr>
          <w:p w14:paraId="414271E5">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lang w:val="en-US"/>
              </w:rPr>
            </w:pP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5</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15</w:t>
            </w: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5</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25</w:t>
            </w:r>
          </w:p>
        </w:tc>
        <w:tc>
          <w:tcPr>
            <w:tcW w:w="10017" w:type="dxa"/>
            <w:noWrap/>
            <w:vAlign w:val="center"/>
          </w:tcPr>
          <w:p w14:paraId="7A6BA049">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开幕式</w:t>
            </w:r>
          </w:p>
        </w:tc>
        <w:tc>
          <w:tcPr>
            <w:tcW w:w="1233" w:type="dxa"/>
            <w:vMerge w:val="continue"/>
            <w:noWrap/>
            <w:vAlign w:val="center"/>
          </w:tcPr>
          <w:p w14:paraId="1667CFF8">
            <w:pPr>
              <w:spacing w:line="500" w:lineRule="exact"/>
              <w:jc w:val="left"/>
              <w:rPr>
                <w:rFonts w:hint="eastAsia" w:ascii="仿宋" w:hAnsi="仿宋" w:eastAsia="仿宋" w:cs="仿宋"/>
                <w:color w:val="000000"/>
                <w:sz w:val="28"/>
                <w:szCs w:val="28"/>
                <w:lang w:val="en-US" w:eastAsia="zh-CN"/>
              </w:rPr>
            </w:pPr>
          </w:p>
        </w:tc>
      </w:tr>
      <w:tr w14:paraId="532BC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784" w:type="dxa"/>
            <w:noWrap/>
            <w:vAlign w:val="center"/>
          </w:tcPr>
          <w:p w14:paraId="2DA8F96C">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lang w:val="en-US" w:eastAsia="zh-CN"/>
              </w:rPr>
            </w:pPr>
            <w:r>
              <w:rPr>
                <w:rFonts w:hint="eastAsia" w:asciiTheme="minorEastAsia" w:hAnsiTheme="minorEastAsia" w:eastAsiaTheme="minorEastAsia" w:cstheme="minorEastAsia"/>
                <w:color w:val="000000"/>
                <w:spacing w:val="-20"/>
                <w:sz w:val="24"/>
                <w:szCs w:val="24"/>
                <w:lang w:val="en-US" w:eastAsia="zh-CN"/>
              </w:rPr>
              <w:t>15</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25-15</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40</w:t>
            </w:r>
          </w:p>
        </w:tc>
        <w:tc>
          <w:tcPr>
            <w:tcW w:w="10017" w:type="dxa"/>
            <w:noWrap/>
            <w:vAlign w:val="center"/>
          </w:tcPr>
          <w:p w14:paraId="5E477EA5">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三亚市国家中小学智慧教育平台示范区（校）建设方案解读</w:t>
            </w:r>
          </w:p>
        </w:tc>
        <w:tc>
          <w:tcPr>
            <w:tcW w:w="1233" w:type="dxa"/>
            <w:vMerge w:val="continue"/>
            <w:noWrap/>
            <w:vAlign w:val="center"/>
          </w:tcPr>
          <w:p w14:paraId="4F7A5583">
            <w:pPr>
              <w:spacing w:line="500" w:lineRule="exact"/>
              <w:jc w:val="left"/>
              <w:rPr>
                <w:rFonts w:hint="eastAsia" w:ascii="仿宋" w:hAnsi="仿宋" w:eastAsia="仿宋" w:cs="仿宋"/>
                <w:color w:val="000000"/>
                <w:sz w:val="28"/>
                <w:szCs w:val="28"/>
                <w:lang w:val="en-US" w:eastAsia="zh-CN"/>
              </w:rPr>
            </w:pPr>
          </w:p>
        </w:tc>
      </w:tr>
      <w:tr w14:paraId="5C0B6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784" w:type="dxa"/>
            <w:noWrap/>
            <w:vAlign w:val="center"/>
          </w:tcPr>
          <w:p w14:paraId="2E2E9558">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lang w:val="en-US"/>
              </w:rPr>
            </w:pP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5</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40</w:t>
            </w: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6</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30</w:t>
            </w:r>
          </w:p>
        </w:tc>
        <w:tc>
          <w:tcPr>
            <w:tcW w:w="10017" w:type="dxa"/>
            <w:noWrap/>
            <w:vAlign w:val="center"/>
          </w:tcPr>
          <w:p w14:paraId="2B0D9B91">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定安县新竹中心校</w:t>
            </w:r>
            <w:r>
              <w:rPr>
                <w:rFonts w:hint="eastAsia" w:asciiTheme="minorEastAsia" w:hAnsiTheme="minorEastAsia" w:eastAsiaTheme="minorEastAsia" w:cstheme="minorEastAsia"/>
                <w:color w:val="000000"/>
                <w:sz w:val="24"/>
                <w:szCs w:val="24"/>
                <w:lang w:val="en-US" w:eastAsia="zh-CN"/>
              </w:rPr>
              <w:t>国家中小学智慧教育平台应用实践经验分享</w:t>
            </w:r>
          </w:p>
        </w:tc>
        <w:tc>
          <w:tcPr>
            <w:tcW w:w="1233" w:type="dxa"/>
            <w:vMerge w:val="continue"/>
            <w:noWrap/>
            <w:vAlign w:val="center"/>
          </w:tcPr>
          <w:p w14:paraId="258CCEC0">
            <w:pPr>
              <w:widowControl/>
              <w:spacing w:line="500" w:lineRule="exact"/>
              <w:jc w:val="left"/>
              <w:rPr>
                <w:rFonts w:hint="eastAsia" w:ascii="仿宋" w:hAnsi="仿宋" w:eastAsia="仿宋" w:cs="仿宋"/>
                <w:color w:val="000000"/>
                <w:sz w:val="28"/>
                <w:szCs w:val="28"/>
              </w:rPr>
            </w:pPr>
          </w:p>
        </w:tc>
      </w:tr>
      <w:tr w14:paraId="05CCF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784" w:type="dxa"/>
            <w:noWrap/>
            <w:vAlign w:val="center"/>
          </w:tcPr>
          <w:p w14:paraId="7CB08D7F">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lang w:val="en-US"/>
              </w:rPr>
            </w:pPr>
            <w:r>
              <w:rPr>
                <w:rFonts w:hint="eastAsia" w:asciiTheme="minorEastAsia" w:hAnsiTheme="minorEastAsia" w:eastAsiaTheme="minorEastAsia" w:cstheme="minorEastAsia"/>
                <w:color w:val="000000"/>
                <w:spacing w:val="-20"/>
                <w:sz w:val="24"/>
                <w:szCs w:val="24"/>
                <w:lang w:val="en-US" w:eastAsia="zh-CN"/>
              </w:rPr>
              <w:t>16</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30</w:t>
            </w: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6</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45</w:t>
            </w:r>
          </w:p>
        </w:tc>
        <w:tc>
          <w:tcPr>
            <w:tcW w:w="10017" w:type="dxa"/>
            <w:noWrap/>
            <w:vAlign w:val="center"/>
          </w:tcPr>
          <w:p w14:paraId="2575E4BE">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人大附中三亚学校国家中小学智慧教育平台应用实践经验分享</w:t>
            </w:r>
          </w:p>
        </w:tc>
        <w:tc>
          <w:tcPr>
            <w:tcW w:w="1233" w:type="dxa"/>
            <w:vMerge w:val="continue"/>
            <w:noWrap/>
            <w:vAlign w:val="center"/>
          </w:tcPr>
          <w:p w14:paraId="01BBF57B">
            <w:pPr>
              <w:spacing w:line="500" w:lineRule="exact"/>
              <w:jc w:val="left"/>
              <w:rPr>
                <w:rFonts w:hint="eastAsia" w:ascii="仿宋" w:hAnsi="仿宋" w:eastAsia="仿宋" w:cs="仿宋"/>
                <w:color w:val="000000"/>
                <w:sz w:val="28"/>
                <w:szCs w:val="28"/>
                <w:lang w:val="en-US" w:eastAsia="zh-CN"/>
              </w:rPr>
            </w:pPr>
          </w:p>
        </w:tc>
      </w:tr>
      <w:tr w14:paraId="2E16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784" w:type="dxa"/>
            <w:noWrap/>
            <w:vAlign w:val="center"/>
          </w:tcPr>
          <w:p w14:paraId="7B26AAB7">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highlight w:val="none"/>
                <w:lang w:val="en-US"/>
              </w:rPr>
            </w:pPr>
            <w:r>
              <w:rPr>
                <w:rFonts w:hint="eastAsia" w:asciiTheme="minorEastAsia" w:hAnsiTheme="minorEastAsia" w:eastAsiaTheme="minorEastAsia" w:cstheme="minorEastAsia"/>
                <w:color w:val="000000"/>
                <w:spacing w:val="-20"/>
                <w:sz w:val="24"/>
                <w:szCs w:val="24"/>
                <w:highlight w:val="none"/>
              </w:rPr>
              <w:t>1</w:t>
            </w:r>
            <w:r>
              <w:rPr>
                <w:rFonts w:hint="eastAsia" w:asciiTheme="minorEastAsia" w:hAnsiTheme="minorEastAsia" w:eastAsiaTheme="minorEastAsia" w:cstheme="minorEastAsia"/>
                <w:color w:val="000000"/>
                <w:spacing w:val="-20"/>
                <w:sz w:val="24"/>
                <w:szCs w:val="24"/>
                <w:highlight w:val="none"/>
                <w:lang w:val="en-US" w:eastAsia="zh-CN"/>
              </w:rPr>
              <w:t>6</w:t>
            </w:r>
            <w:r>
              <w:rPr>
                <w:rFonts w:hint="eastAsia" w:asciiTheme="minorEastAsia" w:hAnsiTheme="minorEastAsia" w:eastAsiaTheme="minorEastAsia" w:cstheme="minorEastAsia"/>
                <w:color w:val="000000"/>
                <w:spacing w:val="-20"/>
                <w:sz w:val="24"/>
                <w:szCs w:val="24"/>
                <w:highlight w:val="none"/>
              </w:rPr>
              <w:t>:</w:t>
            </w:r>
            <w:r>
              <w:rPr>
                <w:rFonts w:hint="eastAsia" w:asciiTheme="minorEastAsia" w:hAnsiTheme="minorEastAsia" w:eastAsiaTheme="minorEastAsia" w:cstheme="minorEastAsia"/>
                <w:color w:val="000000"/>
                <w:spacing w:val="-20"/>
                <w:sz w:val="24"/>
                <w:szCs w:val="24"/>
                <w:highlight w:val="none"/>
                <w:lang w:val="en-US" w:eastAsia="zh-CN"/>
              </w:rPr>
              <w:t>45</w:t>
            </w:r>
            <w:r>
              <w:rPr>
                <w:rFonts w:hint="eastAsia" w:asciiTheme="minorEastAsia" w:hAnsiTheme="minorEastAsia" w:eastAsiaTheme="minorEastAsia" w:cstheme="minorEastAsia"/>
                <w:color w:val="000000"/>
                <w:spacing w:val="-20"/>
                <w:sz w:val="24"/>
                <w:szCs w:val="24"/>
                <w:highlight w:val="none"/>
              </w:rPr>
              <w:t>-1</w:t>
            </w:r>
            <w:r>
              <w:rPr>
                <w:rFonts w:hint="eastAsia" w:asciiTheme="minorEastAsia" w:hAnsiTheme="minorEastAsia" w:eastAsiaTheme="minorEastAsia" w:cstheme="minorEastAsia"/>
                <w:color w:val="000000"/>
                <w:spacing w:val="-20"/>
                <w:sz w:val="24"/>
                <w:szCs w:val="24"/>
                <w:highlight w:val="none"/>
                <w:lang w:val="en-US" w:eastAsia="zh-CN"/>
              </w:rPr>
              <w:t>7</w:t>
            </w:r>
            <w:r>
              <w:rPr>
                <w:rFonts w:hint="eastAsia" w:asciiTheme="minorEastAsia" w:hAnsiTheme="minorEastAsia" w:eastAsiaTheme="minorEastAsia" w:cstheme="minorEastAsia"/>
                <w:color w:val="000000"/>
                <w:spacing w:val="-20"/>
                <w:sz w:val="24"/>
                <w:szCs w:val="24"/>
                <w:highlight w:val="none"/>
              </w:rPr>
              <w:t>:</w:t>
            </w:r>
            <w:r>
              <w:rPr>
                <w:rFonts w:hint="eastAsia" w:asciiTheme="minorEastAsia" w:hAnsiTheme="minorEastAsia" w:eastAsiaTheme="minorEastAsia" w:cstheme="minorEastAsia"/>
                <w:color w:val="000000"/>
                <w:spacing w:val="-20"/>
                <w:sz w:val="24"/>
                <w:szCs w:val="24"/>
                <w:highlight w:val="none"/>
                <w:lang w:val="en-US" w:eastAsia="zh-CN"/>
              </w:rPr>
              <w:t>00</w:t>
            </w:r>
          </w:p>
        </w:tc>
        <w:tc>
          <w:tcPr>
            <w:tcW w:w="10017" w:type="dxa"/>
            <w:noWrap/>
            <w:vAlign w:val="center"/>
          </w:tcPr>
          <w:p w14:paraId="51D6CCCD">
            <w:pPr>
              <w:keepNext w:val="0"/>
              <w:keepLines w:val="0"/>
              <w:pageBreakBefore w:val="0"/>
              <w:tabs>
                <w:tab w:val="left" w:pos="312"/>
              </w:tabs>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三亚市第九小学</w:t>
            </w:r>
            <w:r>
              <w:rPr>
                <w:rFonts w:hint="eastAsia" w:asciiTheme="minorEastAsia" w:hAnsiTheme="minorEastAsia" w:eastAsiaTheme="minorEastAsia" w:cstheme="minorEastAsia"/>
                <w:color w:val="000000"/>
                <w:sz w:val="24"/>
                <w:szCs w:val="24"/>
                <w:lang w:val="en-US" w:eastAsia="zh-CN"/>
              </w:rPr>
              <w:t>国家中小学智慧教育平台应用实践经验分享</w:t>
            </w:r>
          </w:p>
        </w:tc>
        <w:tc>
          <w:tcPr>
            <w:tcW w:w="1233" w:type="dxa"/>
            <w:vMerge w:val="continue"/>
            <w:noWrap/>
            <w:vAlign w:val="center"/>
          </w:tcPr>
          <w:p w14:paraId="04D6739A">
            <w:pPr>
              <w:tabs>
                <w:tab w:val="left" w:pos="312"/>
              </w:tabs>
              <w:spacing w:line="500" w:lineRule="exact"/>
              <w:jc w:val="left"/>
              <w:rPr>
                <w:rFonts w:hint="eastAsia" w:ascii="仿宋" w:hAnsi="仿宋" w:eastAsia="仿宋" w:cs="仿宋"/>
                <w:color w:val="000000"/>
                <w:sz w:val="28"/>
                <w:szCs w:val="28"/>
                <w:highlight w:val="none"/>
                <w:lang w:val="en-US" w:eastAsia="zh-CN"/>
              </w:rPr>
            </w:pPr>
          </w:p>
        </w:tc>
      </w:tr>
      <w:tr w14:paraId="2F592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784" w:type="dxa"/>
            <w:noWrap/>
            <w:vAlign w:val="center"/>
          </w:tcPr>
          <w:p w14:paraId="7D6ACF32">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rPr>
            </w:pPr>
            <w:r>
              <w:rPr>
                <w:rFonts w:hint="eastAsia" w:asciiTheme="minorEastAsia" w:hAnsiTheme="minorEastAsia" w:eastAsiaTheme="minorEastAsia" w:cstheme="minorEastAsia"/>
                <w:color w:val="000000"/>
                <w:spacing w:val="-20"/>
                <w:sz w:val="24"/>
                <w:szCs w:val="24"/>
                <w:lang w:val="en-US" w:eastAsia="zh-CN"/>
              </w:rPr>
              <w:t>17</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00</w:t>
            </w: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7</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15</w:t>
            </w:r>
          </w:p>
        </w:tc>
        <w:tc>
          <w:tcPr>
            <w:tcW w:w="10017" w:type="dxa"/>
            <w:noWrap/>
            <w:vAlign w:val="center"/>
          </w:tcPr>
          <w:p w14:paraId="77984E43">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上海外国语大学三亚附属中学国家中小学智慧教育平台应用实践经验分享</w:t>
            </w:r>
          </w:p>
        </w:tc>
        <w:tc>
          <w:tcPr>
            <w:tcW w:w="1233" w:type="dxa"/>
            <w:vMerge w:val="continue"/>
            <w:noWrap/>
            <w:vAlign w:val="center"/>
          </w:tcPr>
          <w:p w14:paraId="33F2C766">
            <w:pPr>
              <w:spacing w:line="590" w:lineRule="exact"/>
              <w:jc w:val="left"/>
              <w:rPr>
                <w:rFonts w:hint="eastAsia" w:ascii="仿宋" w:hAnsi="仿宋" w:eastAsia="仿宋" w:cs="仿宋"/>
                <w:color w:val="000000"/>
                <w:sz w:val="28"/>
                <w:szCs w:val="28"/>
                <w:lang w:val="en-US" w:eastAsia="zh-CN"/>
              </w:rPr>
            </w:pPr>
          </w:p>
        </w:tc>
      </w:tr>
      <w:tr w14:paraId="435F2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784" w:type="dxa"/>
            <w:noWrap/>
            <w:vAlign w:val="center"/>
          </w:tcPr>
          <w:p w14:paraId="36565C3E">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lang w:val="en-US"/>
              </w:rPr>
            </w:pPr>
            <w:r>
              <w:rPr>
                <w:rFonts w:hint="eastAsia" w:asciiTheme="minorEastAsia" w:hAnsiTheme="minorEastAsia" w:eastAsiaTheme="minorEastAsia" w:cstheme="minorEastAsia"/>
                <w:color w:val="000000"/>
                <w:spacing w:val="-20"/>
                <w:sz w:val="24"/>
                <w:szCs w:val="24"/>
                <w:lang w:val="en-US" w:eastAsia="zh-CN"/>
              </w:rPr>
              <w:t>17</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15</w:t>
            </w:r>
            <w:r>
              <w:rPr>
                <w:rFonts w:hint="eastAsia" w:asciiTheme="minorEastAsia" w:hAnsiTheme="minorEastAsia" w:eastAsiaTheme="minorEastAsia" w:cstheme="minorEastAsia"/>
                <w:color w:val="000000"/>
                <w:spacing w:val="-20"/>
                <w:sz w:val="24"/>
                <w:szCs w:val="24"/>
              </w:rPr>
              <w:t>-17:</w:t>
            </w:r>
            <w:r>
              <w:rPr>
                <w:rFonts w:hint="eastAsia" w:asciiTheme="minorEastAsia" w:hAnsiTheme="minorEastAsia" w:eastAsiaTheme="minorEastAsia" w:cstheme="minorEastAsia"/>
                <w:color w:val="000000"/>
                <w:spacing w:val="-20"/>
                <w:sz w:val="24"/>
                <w:szCs w:val="24"/>
                <w:lang w:val="en-US" w:eastAsia="zh-CN"/>
              </w:rPr>
              <w:t>30</w:t>
            </w:r>
          </w:p>
        </w:tc>
        <w:tc>
          <w:tcPr>
            <w:tcW w:w="10017" w:type="dxa"/>
            <w:noWrap/>
            <w:vAlign w:val="center"/>
          </w:tcPr>
          <w:p w14:paraId="7D6CF91F">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三亚市吉阳区荔枝沟中学国家中小学智慧教育平台应用实践经验分享</w:t>
            </w:r>
          </w:p>
        </w:tc>
        <w:tc>
          <w:tcPr>
            <w:tcW w:w="1233" w:type="dxa"/>
            <w:vMerge w:val="continue"/>
            <w:noWrap/>
            <w:vAlign w:val="center"/>
          </w:tcPr>
          <w:p w14:paraId="40AE8AF1">
            <w:pPr>
              <w:spacing w:line="590" w:lineRule="exact"/>
              <w:jc w:val="left"/>
              <w:rPr>
                <w:rFonts w:hint="eastAsia" w:ascii="仿宋" w:hAnsi="仿宋" w:eastAsia="仿宋" w:cs="仿宋"/>
                <w:color w:val="000000"/>
                <w:sz w:val="28"/>
                <w:szCs w:val="28"/>
                <w:lang w:val="en-US" w:eastAsia="zh-CN"/>
              </w:rPr>
            </w:pPr>
          </w:p>
        </w:tc>
      </w:tr>
      <w:tr w14:paraId="31134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784" w:type="dxa"/>
            <w:noWrap/>
            <w:vAlign w:val="center"/>
          </w:tcPr>
          <w:p w14:paraId="39D0F2E3">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lang w:val="en-US"/>
              </w:rPr>
            </w:pP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7</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30</w:t>
            </w:r>
            <w:r>
              <w:rPr>
                <w:rFonts w:hint="eastAsia" w:asciiTheme="minorEastAsia" w:hAnsiTheme="minorEastAsia" w:eastAsiaTheme="minorEastAsia" w:cstheme="minorEastAsia"/>
                <w:color w:val="000000"/>
                <w:spacing w:val="-20"/>
                <w:sz w:val="24"/>
                <w:szCs w:val="24"/>
              </w:rPr>
              <w:t>-17:</w:t>
            </w:r>
            <w:r>
              <w:rPr>
                <w:rFonts w:hint="eastAsia" w:asciiTheme="minorEastAsia" w:hAnsiTheme="minorEastAsia" w:eastAsiaTheme="minorEastAsia" w:cstheme="minorEastAsia"/>
                <w:color w:val="000000"/>
                <w:spacing w:val="-20"/>
                <w:sz w:val="24"/>
                <w:szCs w:val="24"/>
                <w:lang w:val="en-US" w:eastAsia="zh-CN"/>
              </w:rPr>
              <w:t>45</w:t>
            </w:r>
          </w:p>
        </w:tc>
        <w:tc>
          <w:tcPr>
            <w:tcW w:w="10017" w:type="dxa"/>
            <w:noWrap/>
            <w:vAlign w:val="center"/>
          </w:tcPr>
          <w:p w14:paraId="5E9AEEB8">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三亚市海棠区国家中小学智慧教育平台应用实践经验分享</w:t>
            </w:r>
          </w:p>
        </w:tc>
        <w:tc>
          <w:tcPr>
            <w:tcW w:w="1233" w:type="dxa"/>
            <w:vMerge w:val="continue"/>
            <w:noWrap/>
            <w:vAlign w:val="center"/>
          </w:tcPr>
          <w:p w14:paraId="37ABFDA5">
            <w:pPr>
              <w:spacing w:line="590" w:lineRule="exact"/>
              <w:jc w:val="left"/>
              <w:rPr>
                <w:rFonts w:hint="eastAsia" w:ascii="仿宋" w:hAnsi="仿宋" w:eastAsia="仿宋" w:cs="仿宋"/>
                <w:color w:val="000000"/>
                <w:sz w:val="28"/>
                <w:szCs w:val="28"/>
                <w:lang w:val="en-US" w:eastAsia="zh-CN"/>
              </w:rPr>
            </w:pPr>
          </w:p>
        </w:tc>
      </w:tr>
      <w:tr w14:paraId="2FEF3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784" w:type="dxa"/>
            <w:noWrap/>
            <w:vAlign w:val="center"/>
          </w:tcPr>
          <w:p w14:paraId="02363F5F">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lang w:val="en-US"/>
              </w:rPr>
            </w:pP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7</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45</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18</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00</w:t>
            </w:r>
          </w:p>
        </w:tc>
        <w:tc>
          <w:tcPr>
            <w:tcW w:w="10017" w:type="dxa"/>
            <w:noWrap/>
            <w:vAlign w:val="center"/>
          </w:tcPr>
          <w:p w14:paraId="0B7B611F">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三亚市吉阳区荔枝沟中学国家平台应用课例分享</w:t>
            </w:r>
          </w:p>
        </w:tc>
        <w:tc>
          <w:tcPr>
            <w:tcW w:w="1233" w:type="dxa"/>
            <w:vMerge w:val="continue"/>
            <w:noWrap/>
            <w:vAlign w:val="center"/>
          </w:tcPr>
          <w:p w14:paraId="6EF5B24D">
            <w:pPr>
              <w:spacing w:line="590" w:lineRule="exact"/>
              <w:jc w:val="left"/>
              <w:rPr>
                <w:rFonts w:hint="eastAsia" w:ascii="仿宋" w:hAnsi="仿宋" w:eastAsia="仿宋" w:cs="仿宋"/>
                <w:color w:val="000000"/>
                <w:sz w:val="28"/>
                <w:szCs w:val="28"/>
                <w:lang w:val="en-US" w:eastAsia="zh-CN"/>
              </w:rPr>
            </w:pPr>
          </w:p>
        </w:tc>
      </w:tr>
      <w:tr w14:paraId="3E94C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784" w:type="dxa"/>
            <w:noWrap/>
            <w:vAlign w:val="center"/>
          </w:tcPr>
          <w:p w14:paraId="1E637C44">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color w:val="000000"/>
                <w:spacing w:val="-20"/>
                <w:sz w:val="24"/>
                <w:szCs w:val="24"/>
              </w:rPr>
            </w:pPr>
            <w:r>
              <w:rPr>
                <w:rFonts w:hint="eastAsia" w:asciiTheme="minorEastAsia" w:hAnsiTheme="minorEastAsia" w:eastAsiaTheme="minorEastAsia" w:cstheme="minorEastAsia"/>
                <w:color w:val="000000"/>
                <w:spacing w:val="-20"/>
                <w:sz w:val="24"/>
                <w:szCs w:val="24"/>
                <w:lang w:val="en-US" w:eastAsia="zh-CN"/>
              </w:rPr>
              <w:t>18</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00</w:t>
            </w:r>
            <w:r>
              <w:rPr>
                <w:rFonts w:hint="eastAsia" w:asciiTheme="minorEastAsia" w:hAnsiTheme="minorEastAsia" w:eastAsiaTheme="minorEastAsia" w:cstheme="minorEastAsia"/>
                <w:color w:val="000000"/>
                <w:spacing w:val="-20"/>
                <w:sz w:val="24"/>
                <w:szCs w:val="24"/>
              </w:rPr>
              <w:t>-1</w:t>
            </w:r>
            <w:r>
              <w:rPr>
                <w:rFonts w:hint="eastAsia" w:asciiTheme="minorEastAsia" w:hAnsiTheme="minorEastAsia" w:eastAsiaTheme="minorEastAsia" w:cstheme="minorEastAsia"/>
                <w:color w:val="000000"/>
                <w:spacing w:val="-20"/>
                <w:sz w:val="24"/>
                <w:szCs w:val="24"/>
                <w:lang w:val="en-US" w:eastAsia="zh-CN"/>
              </w:rPr>
              <w:t>8</w:t>
            </w:r>
            <w:r>
              <w:rPr>
                <w:rFonts w:hint="eastAsia" w:asciiTheme="minorEastAsia" w:hAnsiTheme="minorEastAsia" w:eastAsiaTheme="minorEastAsia" w:cstheme="minorEastAsia"/>
                <w:color w:val="000000"/>
                <w:spacing w:val="-20"/>
                <w:sz w:val="24"/>
                <w:szCs w:val="24"/>
              </w:rPr>
              <w:t>:</w:t>
            </w:r>
            <w:r>
              <w:rPr>
                <w:rFonts w:hint="eastAsia" w:asciiTheme="minorEastAsia" w:hAnsiTheme="minorEastAsia" w:eastAsiaTheme="minorEastAsia" w:cstheme="minorEastAsia"/>
                <w:color w:val="000000"/>
                <w:spacing w:val="-20"/>
                <w:sz w:val="24"/>
                <w:szCs w:val="24"/>
                <w:lang w:val="en-US" w:eastAsia="zh-CN"/>
              </w:rPr>
              <w:t>15</w:t>
            </w:r>
          </w:p>
        </w:tc>
        <w:tc>
          <w:tcPr>
            <w:tcW w:w="10017" w:type="dxa"/>
            <w:noWrap/>
            <w:vAlign w:val="center"/>
          </w:tcPr>
          <w:p w14:paraId="2EB14E0E">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三亚市教育局领导讲话</w:t>
            </w:r>
          </w:p>
        </w:tc>
        <w:tc>
          <w:tcPr>
            <w:tcW w:w="1233" w:type="dxa"/>
            <w:vMerge w:val="continue"/>
            <w:noWrap/>
            <w:vAlign w:val="center"/>
          </w:tcPr>
          <w:p w14:paraId="4CD3A55B">
            <w:pPr>
              <w:spacing w:line="590" w:lineRule="exact"/>
              <w:jc w:val="left"/>
              <w:rPr>
                <w:rFonts w:hint="eastAsia" w:ascii="仿宋" w:hAnsi="仿宋" w:eastAsia="仿宋" w:cs="仿宋"/>
                <w:color w:val="000000"/>
                <w:sz w:val="28"/>
                <w:szCs w:val="28"/>
                <w:lang w:val="en-US" w:eastAsia="zh-CN"/>
              </w:rPr>
            </w:pPr>
          </w:p>
        </w:tc>
      </w:tr>
    </w:tbl>
    <w:p w14:paraId="6F2F4829"/>
    <w:sectPr>
      <w:headerReference r:id="rId3" w:type="default"/>
      <w:footerReference r:id="rId5" w:type="default"/>
      <w:headerReference r:id="rId4" w:type="even"/>
      <w:footerReference r:id="rId6" w:type="even"/>
      <w:pgSz w:w="16838" w:h="11906" w:orient="landscape"/>
      <w:pgMar w:top="1587" w:right="2098" w:bottom="1474" w:left="1984" w:header="851" w:footer="992" w:gutter="0"/>
      <w:pgBorders>
        <w:top w:val="none" w:sz="0" w:space="0"/>
        <w:left w:val="none" w:sz="0" w:space="0"/>
        <w:bottom w:val="none" w:sz="0" w:space="0"/>
        <w:right w:val="none" w:sz="0" w:space="0"/>
      </w:pgBorders>
      <w:pgNumType w:fmt="decimal"/>
      <w:cols w:space="72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7A"/>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43132">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31C7B7">
                          <w:pPr>
                            <w:pStyle w:val="3"/>
                          </w:pP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1</w:t>
                          </w:r>
                          <w:r>
                            <w:rPr>
                              <w:rFonts w:ascii="宋体" w:hAnsi="宋体"/>
                              <w:sz w:val="28"/>
                              <w:szCs w:val="28"/>
                            </w:rPr>
                            <w:fldChar w:fldCharType="end"/>
                          </w:r>
                          <w:r>
                            <w:rPr>
                              <w:rStyle w:val="7"/>
                              <w:rFonts w:hint="eastAsia" w:ascii="宋体" w:hAnsi="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A31C7B7">
                    <w:pPr>
                      <w:pStyle w:val="3"/>
                    </w:pP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1</w:t>
                    </w:r>
                    <w:r>
                      <w:rPr>
                        <w:rFonts w:ascii="宋体" w:hAnsi="宋体"/>
                        <w:sz w:val="28"/>
                        <w:szCs w:val="28"/>
                      </w:rPr>
                      <w:fldChar w:fldCharType="end"/>
                    </w:r>
                    <w:r>
                      <w:rPr>
                        <w:rStyle w:val="7"/>
                        <w:rFonts w:hint="eastAsia" w:ascii="宋体" w:hAnsi="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AE3C4">
    <w:pPr>
      <w:pStyle w:val="3"/>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8809C5">
                          <w:pPr>
                            <w:pStyle w:val="3"/>
                          </w:pP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1</w:t>
                          </w:r>
                          <w:r>
                            <w:rPr>
                              <w:rFonts w:ascii="宋体" w:hAnsi="宋体"/>
                              <w:sz w:val="28"/>
                              <w:szCs w:val="28"/>
                            </w:rPr>
                            <w:fldChar w:fldCharType="end"/>
                          </w:r>
                          <w:r>
                            <w:rPr>
                              <w:rStyle w:val="7"/>
                              <w:rFonts w:hint="eastAsia" w:ascii="宋体" w:hAnsi="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98809C5">
                    <w:pPr>
                      <w:pStyle w:val="3"/>
                    </w:pP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1</w:t>
                    </w:r>
                    <w:r>
                      <w:rPr>
                        <w:rFonts w:ascii="宋体" w:hAnsi="宋体"/>
                        <w:sz w:val="28"/>
                        <w:szCs w:val="28"/>
                      </w:rPr>
                      <w:fldChar w:fldCharType="end"/>
                    </w:r>
                    <w:r>
                      <w:rPr>
                        <w:rStyle w:val="7"/>
                        <w:rFonts w:hint="eastAsia" w:ascii="宋体" w:hAnsi="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FD36C">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3B87C">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4D1E52"/>
    <w:rsid w:val="3A4D1E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标书正文1"/>
    <w:basedOn w:val="1"/>
    <w:uiPriority w:val="0"/>
    <w:pPr>
      <w:spacing w:beforeAutospacing="0" w:afterAutospacing="0" w:line="520" w:lineRule="exact"/>
      <w:ind w:firstLine="640" w:firstLineChars="200"/>
    </w:pPr>
    <w:rPr>
      <w:rFonts w:ascii="Times New Roman" w:hAnsi="Times New Roman" w:eastAsia="宋体" w:cs="Times New Roman"/>
    </w:rPr>
  </w:style>
  <w:style w:type="paragraph" w:styleId="3">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7">
    <w:name w:val="page number"/>
    <w:basedOn w:val="6"/>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2025-03-27T02:15:00Z</dcterms:created>
  <dc:creator>丽君</dc:creator>
  <cp:lastModifiedBy>丽君</cp:lastModifiedBy>
  <dcterms:modified xsi:type="dcterms:W3CDTF">2025-03-27T02:19:24Z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8713649A95654B65A1CC44B3FBFF1E5A_11</vt:lpwstr>
  </property>
  <property fmtid="{D5CDD505-2E9C-101B-9397-08002B2CF9AE}" pid="4" name="KSOTemplateDocerSaveRecord">
    <vt:lpwstr>eyJoZGlkIjoiYTkyYmM5NGM2ZmFiNmU3OGZhYTU1Y2IxYjA4YzcwZjIiLCJ1c2VySWQiOiIzMjQ1MzQ2MDQifQ==</vt:lpwstr>
  </property>
</Properties>
</file>